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HAnsi"/>
        </w:rPr>
        <w:id w:val="-1867978509"/>
        <w:docPartObj>
          <w:docPartGallery w:val="Cover Pages"/>
          <w:docPartUnique/>
        </w:docPartObj>
      </w:sdtPr>
      <w:sdtContent>
        <w:p w:rsidR="008B4A2A" w:rsidRDefault="008B4A2A">
          <w:pPr>
            <w:rPr>
              <w:rFonts w:asciiTheme="minorHAnsi" w:hAnsiTheme="minorHAnsi" w:cstheme="minorHAnsi"/>
            </w:rPr>
          </w:pPr>
        </w:p>
        <w:p w:rsidR="00F81CD7" w:rsidRPr="00B401D4" w:rsidRDefault="00F81CD7">
          <w:pPr>
            <w:rPr>
              <w:rFonts w:asciiTheme="minorHAnsi" w:hAnsiTheme="minorHAnsi" w:cstheme="minorHAnsi"/>
            </w:rPr>
          </w:pPr>
        </w:p>
        <w:tbl>
          <w:tblPr>
            <w:tblpPr w:leftFromText="187" w:rightFromText="187" w:vertAnchor="page" w:horzAnchor="margin" w:tblpY="1801"/>
            <w:tblW w:w="5000" w:type="pct"/>
            <w:tblLook w:val="04A0"/>
          </w:tblPr>
          <w:tblGrid>
            <w:gridCol w:w="9287"/>
          </w:tblGrid>
          <w:tr w:rsidR="00F81CD7" w:rsidRPr="00B401D4" w:rsidTr="00F81CD7">
            <w:tc>
              <w:tcPr>
                <w:tcW w:w="0" w:type="auto"/>
              </w:tcPr>
              <w:p w:rsidR="00F81CD7" w:rsidRPr="00B401D4" w:rsidRDefault="006D18D3" w:rsidP="00F81CD7">
                <w:pPr>
                  <w:pStyle w:val="Bezodstpw"/>
                  <w:jc w:val="center"/>
                  <w:rPr>
                    <w:rFonts w:cstheme="minorHAnsi"/>
                    <w:b/>
                    <w:bCs/>
                    <w:sz w:val="72"/>
                    <w:szCs w:val="72"/>
                  </w:rPr>
                </w:pPr>
                <w:sdt>
                  <w:sdtPr>
                    <w:rPr>
                      <w:rFonts w:cstheme="minorHAnsi"/>
                      <w:b/>
                      <w:bCs/>
                      <w:sz w:val="56"/>
                      <w:szCs w:val="56"/>
                    </w:rPr>
                    <w:alias w:val="Tytuł"/>
                    <w:id w:val="15676137"/>
                    <w:dataBinding w:prefixMappings="xmlns:ns0='http://schemas.openxmlformats.org/package/2006/metadata/core-properties' xmlns:ns1='http://purl.org/dc/elements/1.1/'" w:xpath="/ns0:coreProperties[1]/ns1:title[1]" w:storeItemID="{6C3C8BC8-F283-45AE-878A-BAB7291924A1}"/>
                    <w:text/>
                  </w:sdtPr>
                  <w:sdtContent>
                    <w:r w:rsidR="00F81CD7">
                      <w:rPr>
                        <w:rFonts w:cstheme="minorHAnsi"/>
                        <w:b/>
                        <w:bCs/>
                        <w:sz w:val="56"/>
                        <w:szCs w:val="56"/>
                      </w:rPr>
                      <w:t>PROGRAM USUWANIA WYROBÓW ZAWIERAJĄCYCH AZBEST DLA GMINY MIRZEC</w:t>
                    </w:r>
                  </w:sdtContent>
                </w:sdt>
              </w:p>
            </w:tc>
          </w:tr>
          <w:tr w:rsidR="00F81CD7" w:rsidRPr="00B401D4" w:rsidTr="00F81CD7">
            <w:tc>
              <w:tcPr>
                <w:tcW w:w="0" w:type="auto"/>
              </w:tcPr>
              <w:p w:rsidR="00F81CD7" w:rsidRPr="00B401D4" w:rsidRDefault="006D18D3" w:rsidP="00F81CD7">
                <w:pPr>
                  <w:pStyle w:val="Bezodstpw"/>
                  <w:jc w:val="center"/>
                  <w:rPr>
                    <w:rFonts w:cstheme="minorHAnsi"/>
                    <w:b/>
                    <w:color w:val="808080" w:themeColor="background1" w:themeShade="80"/>
                  </w:rPr>
                </w:pPr>
                <w:sdt>
                  <w:sdtPr>
                    <w:rPr>
                      <w:rFonts w:cstheme="minorHAnsi"/>
                      <w:b/>
                      <w:color w:val="808080" w:themeColor="background1" w:themeShade="80"/>
                      <w:sz w:val="56"/>
                      <w:szCs w:val="56"/>
                    </w:rPr>
                    <w:alias w:val="Streszczenie"/>
                    <w:id w:val="15676143"/>
                    <w:dataBinding w:prefixMappings="xmlns:ns0='http://schemas.microsoft.com/office/2006/coverPageProps'" w:xpath="/ns0:CoverPageProperties[1]/ns0:Abstract[1]" w:storeItemID="{55AF091B-3C7A-41E3-B477-F2FDAA23CFDA}"/>
                    <w:text/>
                  </w:sdtPr>
                  <w:sdtContent>
                    <w:r w:rsidR="00F81CD7">
                      <w:rPr>
                        <w:rFonts w:cstheme="minorHAnsi"/>
                        <w:b/>
                        <w:color w:val="808080" w:themeColor="background1" w:themeShade="80"/>
                        <w:sz w:val="56"/>
                        <w:szCs w:val="56"/>
                      </w:rPr>
                      <w:t xml:space="preserve"> na lata 2013 - 2032</w:t>
                    </w:r>
                  </w:sdtContent>
                </w:sdt>
              </w:p>
            </w:tc>
          </w:tr>
        </w:tbl>
        <w:p w:rsidR="008B4A2A" w:rsidRPr="00B401D4" w:rsidRDefault="008B4A2A">
          <w:pPr>
            <w:rPr>
              <w:rFonts w:asciiTheme="minorHAnsi" w:hAnsiTheme="minorHAnsi" w:cstheme="minorHAnsi"/>
            </w:rPr>
          </w:pPr>
        </w:p>
        <w:p w:rsidR="008B4A2A" w:rsidRPr="00B401D4" w:rsidRDefault="006D18D3">
          <w:pPr>
            <w:rPr>
              <w:rFonts w:asciiTheme="minorHAnsi" w:hAnsiTheme="minorHAnsi" w:cstheme="minorHAnsi"/>
            </w:rPr>
          </w:pPr>
        </w:p>
      </w:sdtContent>
    </w:sdt>
    <w:p w:rsidR="00093F93" w:rsidRPr="00B401D4" w:rsidRDefault="00093F93">
      <w:pPr>
        <w:rPr>
          <w:rFonts w:asciiTheme="minorHAnsi" w:hAnsiTheme="minorHAnsi" w:cstheme="minorHAnsi"/>
          <w:noProof/>
        </w:rPr>
      </w:pPr>
    </w:p>
    <w:p w:rsidR="00093F93" w:rsidRPr="00B401D4" w:rsidRDefault="00093F93">
      <w:pPr>
        <w:rPr>
          <w:rFonts w:asciiTheme="minorHAnsi" w:hAnsiTheme="minorHAnsi" w:cstheme="minorHAnsi"/>
          <w:noProof/>
        </w:rPr>
      </w:pPr>
    </w:p>
    <w:p w:rsidR="00093F93" w:rsidRPr="00B401D4" w:rsidRDefault="00093F93">
      <w:pPr>
        <w:rPr>
          <w:rFonts w:asciiTheme="minorHAnsi" w:hAnsiTheme="minorHAnsi" w:cstheme="minorHAnsi"/>
          <w:noProof/>
        </w:rPr>
      </w:pPr>
    </w:p>
    <w:p w:rsidR="00093F93" w:rsidRDefault="00093F93" w:rsidP="00514936">
      <w:pPr>
        <w:tabs>
          <w:tab w:val="left" w:pos="2505"/>
        </w:tabs>
        <w:rPr>
          <w:rFonts w:asciiTheme="minorHAnsi" w:hAnsiTheme="minorHAnsi" w:cstheme="minorHAnsi"/>
          <w:noProof/>
        </w:rPr>
      </w:pPr>
    </w:p>
    <w:p w:rsidR="00093F93" w:rsidRPr="00B401D4" w:rsidRDefault="00093F93">
      <w:pPr>
        <w:rPr>
          <w:rFonts w:asciiTheme="minorHAnsi" w:hAnsiTheme="minorHAnsi" w:cstheme="minorHAnsi"/>
          <w:noProof/>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514936" w:rsidP="00514936">
      <w:pPr>
        <w:jc w:val="center"/>
        <w:rPr>
          <w:rFonts w:asciiTheme="minorHAnsi" w:hAnsiTheme="minorHAnsi" w:cstheme="minorHAnsi"/>
        </w:rPr>
      </w:pPr>
      <w:r w:rsidRPr="00B401D4">
        <w:rPr>
          <w:rFonts w:asciiTheme="minorHAnsi" w:hAnsiTheme="minorHAnsi"/>
          <w:noProof/>
        </w:rPr>
        <w:drawing>
          <wp:inline distT="0" distB="0" distL="0" distR="0">
            <wp:extent cx="2228850" cy="2447925"/>
            <wp:effectExtent l="0" t="0" r="0" b="9525"/>
            <wp:docPr id="11" name="Obraz 11" descr="Plik:Gmina mirzec 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Gmina mirzec herb.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447925"/>
                    </a:xfrm>
                    <a:prstGeom prst="rect">
                      <a:avLst/>
                    </a:prstGeom>
                    <a:noFill/>
                    <a:ln>
                      <a:noFill/>
                    </a:ln>
                  </pic:spPr>
                </pic:pic>
              </a:graphicData>
            </a:graphic>
          </wp:inline>
        </w:drawing>
      </w:r>
    </w:p>
    <w:p w:rsidR="00093F93" w:rsidRPr="00B401D4" w:rsidRDefault="00093F93">
      <w:pPr>
        <w:rPr>
          <w:rFonts w:asciiTheme="minorHAnsi" w:hAnsiTheme="minorHAnsi" w:cstheme="minorHAnsi"/>
        </w:rPr>
      </w:pPr>
    </w:p>
    <w:p w:rsidR="008B4A2A" w:rsidRPr="00B401D4" w:rsidRDefault="008B4A2A">
      <w:pPr>
        <w:rPr>
          <w:rFonts w:asciiTheme="minorHAnsi" w:hAnsiTheme="minorHAnsi" w:cstheme="minorHAnsi"/>
        </w:rPr>
      </w:pPr>
    </w:p>
    <w:p w:rsidR="00A8278F" w:rsidRPr="00B401D4" w:rsidRDefault="00A8278F" w:rsidP="008B4A2A">
      <w:pPr>
        <w:jc w:val="center"/>
        <w:rPr>
          <w:rFonts w:asciiTheme="minorHAnsi" w:eastAsiaTheme="minorHAnsi" w:hAnsiTheme="minorHAnsi" w:cstheme="minorHAnsi"/>
          <w:b/>
          <w:sz w:val="32"/>
          <w:szCs w:val="32"/>
          <w:lang w:eastAsia="en-US"/>
        </w:rPr>
      </w:pPr>
    </w:p>
    <w:p w:rsidR="00A8278F" w:rsidRDefault="00A8278F">
      <w:pPr>
        <w:rPr>
          <w:rFonts w:asciiTheme="minorHAnsi" w:eastAsiaTheme="minorHAnsi" w:hAnsiTheme="minorHAnsi" w:cstheme="minorHAnsi"/>
          <w:b/>
          <w:sz w:val="32"/>
          <w:szCs w:val="32"/>
          <w:lang w:eastAsia="en-US"/>
        </w:rPr>
      </w:pPr>
    </w:p>
    <w:p w:rsidR="00F81CD7" w:rsidRPr="00B401D4" w:rsidRDefault="00F81CD7">
      <w:pPr>
        <w:rPr>
          <w:rFonts w:asciiTheme="minorHAnsi" w:eastAsiaTheme="minorHAnsi" w:hAnsiTheme="minorHAnsi" w:cstheme="minorHAnsi"/>
          <w:b/>
          <w:sz w:val="32"/>
          <w:szCs w:val="32"/>
          <w:lang w:eastAsia="en-US"/>
        </w:rPr>
      </w:pPr>
    </w:p>
    <w:p w:rsidR="00FB4325" w:rsidRPr="00B401D4" w:rsidRDefault="00FB4325" w:rsidP="000F3ADF">
      <w:pPr>
        <w:rPr>
          <w:rStyle w:val="Wyrnieniedelikatne"/>
        </w:rPr>
      </w:pPr>
    </w:p>
    <w:p w:rsidR="008B4A2A" w:rsidRPr="00B401D4" w:rsidRDefault="008B4A2A" w:rsidP="005C5D8E">
      <w:pPr>
        <w:jc w:val="center"/>
        <w:rPr>
          <w:rFonts w:asciiTheme="minorHAnsi" w:eastAsiaTheme="minorHAnsi" w:hAnsiTheme="minorHAnsi" w:cstheme="minorHAnsi"/>
          <w:b/>
          <w:color w:val="C6E7FC" w:themeColor="background2"/>
          <w:lang w:eastAsia="en-US"/>
        </w:rPr>
      </w:pPr>
      <w:r w:rsidRPr="00B401D4">
        <w:rPr>
          <w:rStyle w:val="Wyrnieniedelikatne"/>
          <w:color w:val="C6E7FC" w:themeColor="background2"/>
        </w:rPr>
        <w:t xml:space="preserve">Program spójny z </w:t>
      </w:r>
      <w:proofErr w:type="spellStart"/>
      <w:r w:rsidRPr="00B401D4">
        <w:rPr>
          <w:rStyle w:val="Wyrnieniedelikatne"/>
          <w:color w:val="C6E7FC" w:themeColor="background2"/>
        </w:rPr>
        <w:t>POKzA</w:t>
      </w:r>
      <w:proofErr w:type="spellEnd"/>
      <w:r w:rsidRPr="00B401D4">
        <w:rPr>
          <w:rStyle w:val="Wyrnieniedelikatne"/>
          <w:color w:val="C6E7FC" w:themeColor="background2"/>
        </w:rPr>
        <w:t xml:space="preserve"> 2009 – 2032</w:t>
      </w:r>
      <w:r w:rsidRPr="00B401D4">
        <w:rPr>
          <w:rFonts w:asciiTheme="minorHAnsi" w:hAnsiTheme="minorHAnsi" w:cstheme="minorHAnsi"/>
          <w:b/>
          <w:noProof/>
          <w:color w:val="C6E7FC" w:themeColor="background2"/>
        </w:rPr>
        <w:t xml:space="preserve"> </w:t>
      </w:r>
      <w:r w:rsidRPr="00B401D4">
        <w:rPr>
          <w:rFonts w:asciiTheme="minorHAnsi" w:hAnsiTheme="minorHAnsi" w:cstheme="minorHAnsi"/>
          <w:b/>
          <w:noProof/>
          <w:color w:val="C6E7FC" w:themeColor="background2"/>
        </w:rPr>
        <w:drawing>
          <wp:inline distT="0" distB="0" distL="0" distR="0">
            <wp:extent cx="572947"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93" cy="462185"/>
                    </a:xfrm>
                    <a:prstGeom prst="rect">
                      <a:avLst/>
                    </a:prstGeom>
                    <a:noFill/>
                    <a:ln>
                      <a:noFill/>
                    </a:ln>
                  </pic:spPr>
                </pic:pic>
              </a:graphicData>
            </a:graphic>
          </wp:inline>
        </w:drawing>
      </w:r>
    </w:p>
    <w:p w:rsidR="008B4A2A" w:rsidRPr="00B401D4" w:rsidRDefault="005C5D8E" w:rsidP="005C5D8E">
      <w:pPr>
        <w:jc w:val="center"/>
        <w:rPr>
          <w:rStyle w:val="Wyrnieniedelikatne"/>
          <w:color w:val="C6E7FC" w:themeColor="background2"/>
        </w:rPr>
      </w:pPr>
      <w:r w:rsidRPr="00B401D4">
        <w:rPr>
          <w:rStyle w:val="Wyrnieniedelikatne"/>
          <w:color w:val="C6E7FC" w:themeColor="background2"/>
        </w:rPr>
        <w:t>Zrealizowany z udziałem środków z Ministerstwa Gospodarki</w:t>
      </w:r>
    </w:p>
    <w:sdt>
      <w:sdtPr>
        <w:rPr>
          <w:rFonts w:asciiTheme="minorHAnsi" w:eastAsia="Times New Roman" w:hAnsiTheme="minorHAnsi" w:cs="Times New Roman"/>
          <w:b w:val="0"/>
          <w:bCs w:val="0"/>
          <w:color w:val="auto"/>
          <w:sz w:val="24"/>
          <w:szCs w:val="24"/>
          <w:lang w:eastAsia="en-US"/>
        </w:rPr>
        <w:id w:val="564612168"/>
        <w:docPartObj>
          <w:docPartGallery w:val="Table of Contents"/>
          <w:docPartUnique/>
        </w:docPartObj>
      </w:sdtPr>
      <w:sdtContent>
        <w:p w:rsidR="00B41B39" w:rsidRPr="00B401D4" w:rsidRDefault="00B41B39">
          <w:pPr>
            <w:pStyle w:val="Nagwekspisutreci"/>
            <w:rPr>
              <w:rFonts w:asciiTheme="minorHAnsi" w:hAnsiTheme="minorHAnsi" w:cstheme="minorHAnsi"/>
              <w:sz w:val="32"/>
            </w:rPr>
          </w:pPr>
          <w:r w:rsidRPr="00B401D4">
            <w:rPr>
              <w:rFonts w:asciiTheme="minorHAnsi" w:hAnsiTheme="minorHAnsi" w:cstheme="minorHAnsi"/>
              <w:sz w:val="32"/>
            </w:rPr>
            <w:t>Spis treści</w:t>
          </w:r>
        </w:p>
        <w:p w:rsidR="00B41B39" w:rsidRPr="00B401D4" w:rsidRDefault="00B41B39" w:rsidP="00B41B39">
          <w:pPr>
            <w:rPr>
              <w:rFonts w:asciiTheme="minorHAnsi" w:hAnsiTheme="minorHAnsi" w:cstheme="minorHAnsi"/>
              <w:b/>
            </w:rPr>
          </w:pPr>
        </w:p>
        <w:p w:rsidR="00C45DA4" w:rsidRDefault="006D18D3" w:rsidP="00913C6C">
          <w:pPr>
            <w:pStyle w:val="Spistreci1"/>
            <w:rPr>
              <w:rFonts w:asciiTheme="minorHAnsi" w:eastAsiaTheme="minorEastAsia" w:hAnsiTheme="minorHAnsi" w:cstheme="minorBidi"/>
              <w:noProof/>
              <w:sz w:val="22"/>
              <w:szCs w:val="22"/>
            </w:rPr>
          </w:pPr>
          <w:r w:rsidRPr="006D18D3">
            <w:rPr>
              <w:rFonts w:asciiTheme="minorHAnsi" w:hAnsiTheme="minorHAnsi" w:cstheme="minorHAnsi"/>
              <w:b/>
            </w:rPr>
            <w:fldChar w:fldCharType="begin"/>
          </w:r>
          <w:r w:rsidR="00B41B39" w:rsidRPr="00B401D4">
            <w:rPr>
              <w:rFonts w:asciiTheme="minorHAnsi" w:hAnsiTheme="minorHAnsi" w:cstheme="minorHAnsi"/>
              <w:b/>
            </w:rPr>
            <w:instrText xml:space="preserve"> TOC \o "1-3" \h \z \u </w:instrText>
          </w:r>
          <w:r w:rsidRPr="006D18D3">
            <w:rPr>
              <w:rFonts w:asciiTheme="minorHAnsi" w:hAnsiTheme="minorHAnsi" w:cstheme="minorHAnsi"/>
              <w:b/>
            </w:rPr>
            <w:fldChar w:fldCharType="separate"/>
          </w:r>
          <w:hyperlink w:anchor="_Toc373824813" w:history="1">
            <w:r w:rsidR="00C45DA4" w:rsidRPr="00901621">
              <w:rPr>
                <w:rStyle w:val="Hipercze"/>
                <w:noProof/>
              </w:rPr>
              <w:t>1.</w:t>
            </w:r>
            <w:r w:rsidR="00C45DA4">
              <w:rPr>
                <w:rFonts w:asciiTheme="minorHAnsi" w:eastAsiaTheme="minorEastAsia" w:hAnsiTheme="minorHAnsi" w:cstheme="minorBidi"/>
                <w:noProof/>
                <w:sz w:val="22"/>
                <w:szCs w:val="22"/>
              </w:rPr>
              <w:tab/>
            </w:r>
            <w:r w:rsidR="00C45DA4" w:rsidRPr="00901621">
              <w:rPr>
                <w:rStyle w:val="Hipercze"/>
                <w:noProof/>
              </w:rPr>
              <w:t>WSTĘP</w:t>
            </w:r>
            <w:r w:rsidR="00C45DA4">
              <w:rPr>
                <w:noProof/>
                <w:webHidden/>
              </w:rPr>
              <w:tab/>
            </w:r>
            <w:r>
              <w:rPr>
                <w:noProof/>
                <w:webHidden/>
              </w:rPr>
              <w:fldChar w:fldCharType="begin"/>
            </w:r>
            <w:r w:rsidR="00C45DA4">
              <w:rPr>
                <w:noProof/>
                <w:webHidden/>
              </w:rPr>
              <w:instrText xml:space="preserve"> PAGEREF _Toc373824813 \h </w:instrText>
            </w:r>
            <w:r>
              <w:rPr>
                <w:noProof/>
                <w:webHidden/>
              </w:rPr>
            </w:r>
            <w:r>
              <w:rPr>
                <w:noProof/>
                <w:webHidden/>
              </w:rPr>
              <w:fldChar w:fldCharType="separate"/>
            </w:r>
            <w:r w:rsidR="008831E4">
              <w:rPr>
                <w:noProof/>
                <w:webHidden/>
              </w:rPr>
              <w:t>4</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14" w:history="1">
            <w:r w:rsidR="00C45DA4" w:rsidRPr="00901621">
              <w:rPr>
                <w:rStyle w:val="Hipercze"/>
                <w:noProof/>
              </w:rPr>
              <w:t>2.</w:t>
            </w:r>
            <w:r w:rsidR="00C45DA4">
              <w:rPr>
                <w:rFonts w:asciiTheme="minorHAnsi" w:eastAsiaTheme="minorEastAsia" w:hAnsiTheme="minorHAnsi" w:cstheme="minorBidi"/>
                <w:noProof/>
                <w:sz w:val="22"/>
                <w:szCs w:val="22"/>
              </w:rPr>
              <w:tab/>
            </w:r>
            <w:r w:rsidR="00C45DA4" w:rsidRPr="00901621">
              <w:rPr>
                <w:rStyle w:val="Hipercze"/>
                <w:noProof/>
              </w:rPr>
              <w:t>PODSTAWOWE INFORMACJE DOTYCZĄCE AZBESTU</w:t>
            </w:r>
            <w:r w:rsidR="00C45DA4">
              <w:rPr>
                <w:noProof/>
                <w:webHidden/>
              </w:rPr>
              <w:tab/>
            </w:r>
            <w:r>
              <w:rPr>
                <w:noProof/>
                <w:webHidden/>
              </w:rPr>
              <w:fldChar w:fldCharType="begin"/>
            </w:r>
            <w:r w:rsidR="00C45DA4">
              <w:rPr>
                <w:noProof/>
                <w:webHidden/>
              </w:rPr>
              <w:instrText xml:space="preserve"> PAGEREF _Toc373824814 \h </w:instrText>
            </w:r>
            <w:r>
              <w:rPr>
                <w:noProof/>
                <w:webHidden/>
              </w:rPr>
            </w:r>
            <w:r>
              <w:rPr>
                <w:noProof/>
                <w:webHidden/>
              </w:rPr>
              <w:fldChar w:fldCharType="separate"/>
            </w:r>
            <w:r w:rsidR="008831E4">
              <w:rPr>
                <w:noProof/>
                <w:webHidden/>
              </w:rPr>
              <w:t>4</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15" w:history="1">
            <w:r w:rsidR="00C45DA4" w:rsidRPr="00901621">
              <w:rPr>
                <w:rStyle w:val="Hipercze"/>
                <w:noProof/>
              </w:rPr>
              <w:t>2.1</w:t>
            </w:r>
            <w:r w:rsidR="00C45DA4">
              <w:rPr>
                <w:rFonts w:asciiTheme="minorHAnsi" w:eastAsiaTheme="minorEastAsia" w:hAnsiTheme="minorHAnsi" w:cstheme="minorBidi"/>
                <w:noProof/>
                <w:sz w:val="22"/>
                <w:szCs w:val="22"/>
              </w:rPr>
              <w:tab/>
            </w:r>
            <w:r w:rsidR="00C45DA4" w:rsidRPr="00901621">
              <w:rPr>
                <w:rStyle w:val="Hipercze"/>
                <w:noProof/>
              </w:rPr>
              <w:t>Charakterystyka azbestu</w:t>
            </w:r>
            <w:r w:rsidR="00C45DA4">
              <w:rPr>
                <w:noProof/>
                <w:webHidden/>
              </w:rPr>
              <w:tab/>
            </w:r>
            <w:r>
              <w:rPr>
                <w:noProof/>
                <w:webHidden/>
              </w:rPr>
              <w:fldChar w:fldCharType="begin"/>
            </w:r>
            <w:r w:rsidR="00C45DA4">
              <w:rPr>
                <w:noProof/>
                <w:webHidden/>
              </w:rPr>
              <w:instrText xml:space="preserve"> PAGEREF _Toc373824815 \h </w:instrText>
            </w:r>
            <w:r>
              <w:rPr>
                <w:noProof/>
                <w:webHidden/>
              </w:rPr>
            </w:r>
            <w:r>
              <w:rPr>
                <w:noProof/>
                <w:webHidden/>
              </w:rPr>
              <w:fldChar w:fldCharType="separate"/>
            </w:r>
            <w:r w:rsidR="008831E4">
              <w:rPr>
                <w:noProof/>
                <w:webHidden/>
              </w:rPr>
              <w:t>4</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16" w:history="1">
            <w:r w:rsidR="00C45DA4" w:rsidRPr="00901621">
              <w:rPr>
                <w:rStyle w:val="Hipercze"/>
                <w:noProof/>
              </w:rPr>
              <w:t>2.2</w:t>
            </w:r>
            <w:r w:rsidR="00C45DA4">
              <w:rPr>
                <w:rFonts w:asciiTheme="minorHAnsi" w:eastAsiaTheme="minorEastAsia" w:hAnsiTheme="minorHAnsi" w:cstheme="minorBidi"/>
                <w:noProof/>
                <w:sz w:val="22"/>
                <w:szCs w:val="22"/>
              </w:rPr>
              <w:tab/>
            </w:r>
            <w:r w:rsidR="00C45DA4" w:rsidRPr="00901621">
              <w:rPr>
                <w:rStyle w:val="Hipercze"/>
                <w:noProof/>
              </w:rPr>
              <w:t>Zagrożenia związane z azbestem</w:t>
            </w:r>
            <w:r w:rsidR="00C45DA4">
              <w:rPr>
                <w:noProof/>
                <w:webHidden/>
              </w:rPr>
              <w:tab/>
            </w:r>
            <w:r>
              <w:rPr>
                <w:noProof/>
                <w:webHidden/>
              </w:rPr>
              <w:fldChar w:fldCharType="begin"/>
            </w:r>
            <w:r w:rsidR="00C45DA4">
              <w:rPr>
                <w:noProof/>
                <w:webHidden/>
              </w:rPr>
              <w:instrText xml:space="preserve"> PAGEREF _Toc373824816 \h </w:instrText>
            </w:r>
            <w:r>
              <w:rPr>
                <w:noProof/>
                <w:webHidden/>
              </w:rPr>
            </w:r>
            <w:r>
              <w:rPr>
                <w:noProof/>
                <w:webHidden/>
              </w:rPr>
              <w:fldChar w:fldCharType="separate"/>
            </w:r>
            <w:r w:rsidR="008831E4">
              <w:rPr>
                <w:noProof/>
                <w:webHidden/>
              </w:rPr>
              <w:t>7</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17" w:history="1">
            <w:r w:rsidR="00C45DA4" w:rsidRPr="00901621">
              <w:rPr>
                <w:rStyle w:val="Hipercze"/>
                <w:noProof/>
              </w:rPr>
              <w:t>2.3</w:t>
            </w:r>
            <w:r w:rsidR="00C45DA4">
              <w:rPr>
                <w:rFonts w:asciiTheme="minorHAnsi" w:eastAsiaTheme="minorEastAsia" w:hAnsiTheme="minorHAnsi" w:cstheme="minorBidi"/>
                <w:noProof/>
                <w:sz w:val="22"/>
                <w:szCs w:val="22"/>
              </w:rPr>
              <w:tab/>
            </w:r>
            <w:r w:rsidR="00C45DA4" w:rsidRPr="00901621">
              <w:rPr>
                <w:rStyle w:val="Hipercze"/>
                <w:noProof/>
              </w:rPr>
              <w:t>Procedury dotyczące postępowania z azbestem oraz odpadami zawierającymi azbest</w:t>
            </w:r>
            <w:r w:rsidR="00C45DA4">
              <w:rPr>
                <w:noProof/>
                <w:webHidden/>
              </w:rPr>
              <w:tab/>
            </w:r>
            <w:r>
              <w:rPr>
                <w:noProof/>
                <w:webHidden/>
              </w:rPr>
              <w:fldChar w:fldCharType="begin"/>
            </w:r>
            <w:r w:rsidR="00C45DA4">
              <w:rPr>
                <w:noProof/>
                <w:webHidden/>
              </w:rPr>
              <w:instrText xml:space="preserve"> PAGEREF _Toc373824817 \h </w:instrText>
            </w:r>
            <w:r>
              <w:rPr>
                <w:noProof/>
                <w:webHidden/>
              </w:rPr>
            </w:r>
            <w:r>
              <w:rPr>
                <w:noProof/>
                <w:webHidden/>
              </w:rPr>
              <w:fldChar w:fldCharType="separate"/>
            </w:r>
            <w:r w:rsidR="008831E4">
              <w:rPr>
                <w:noProof/>
                <w:webHidden/>
              </w:rPr>
              <w:t>10</w:t>
            </w:r>
            <w:r>
              <w:rPr>
                <w:noProof/>
                <w:webHidden/>
              </w:rPr>
              <w:fldChar w:fldCharType="end"/>
            </w:r>
          </w:hyperlink>
        </w:p>
        <w:p w:rsidR="00C45DA4" w:rsidRDefault="006D18D3">
          <w:pPr>
            <w:pStyle w:val="Spistreci3"/>
            <w:rPr>
              <w:rFonts w:asciiTheme="minorHAnsi" w:eastAsiaTheme="minorEastAsia" w:hAnsiTheme="minorHAnsi" w:cstheme="minorBidi"/>
              <w:noProof/>
              <w:sz w:val="22"/>
              <w:szCs w:val="22"/>
            </w:rPr>
          </w:pPr>
          <w:hyperlink w:anchor="_Toc373824818" w:history="1">
            <w:r w:rsidR="00C45DA4" w:rsidRPr="00901621">
              <w:rPr>
                <w:rStyle w:val="Hipercze"/>
                <w:noProof/>
              </w:rPr>
              <w:t>2.3.1</w:t>
            </w:r>
            <w:r w:rsidR="00C45DA4">
              <w:rPr>
                <w:rFonts w:asciiTheme="minorHAnsi" w:eastAsiaTheme="minorEastAsia" w:hAnsiTheme="minorHAnsi" w:cstheme="minorBidi"/>
                <w:noProof/>
                <w:sz w:val="22"/>
                <w:szCs w:val="22"/>
              </w:rPr>
              <w:tab/>
            </w:r>
            <w:r w:rsidR="00C45DA4" w:rsidRPr="00901621">
              <w:rPr>
                <w:rStyle w:val="Hipercze"/>
                <w:noProof/>
              </w:rPr>
              <w:t>Użytkowanie wyrobów zawierających azbest</w:t>
            </w:r>
            <w:r w:rsidR="00C45DA4">
              <w:rPr>
                <w:noProof/>
                <w:webHidden/>
              </w:rPr>
              <w:tab/>
            </w:r>
            <w:r>
              <w:rPr>
                <w:noProof/>
                <w:webHidden/>
              </w:rPr>
              <w:fldChar w:fldCharType="begin"/>
            </w:r>
            <w:r w:rsidR="00C45DA4">
              <w:rPr>
                <w:noProof/>
                <w:webHidden/>
              </w:rPr>
              <w:instrText xml:space="preserve"> PAGEREF _Toc373824818 \h </w:instrText>
            </w:r>
            <w:r>
              <w:rPr>
                <w:noProof/>
                <w:webHidden/>
              </w:rPr>
            </w:r>
            <w:r>
              <w:rPr>
                <w:noProof/>
                <w:webHidden/>
              </w:rPr>
              <w:fldChar w:fldCharType="separate"/>
            </w:r>
            <w:r w:rsidR="008831E4">
              <w:rPr>
                <w:noProof/>
                <w:webHidden/>
              </w:rPr>
              <w:t>10</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19" w:history="1">
            <w:r w:rsidR="00C45DA4" w:rsidRPr="00901621">
              <w:rPr>
                <w:rStyle w:val="Hipercze"/>
                <w:rFonts w:cs="Arial"/>
                <w:noProof/>
              </w:rPr>
              <w:t>2.3.2</w:t>
            </w:r>
            <w:r w:rsidR="00C45DA4">
              <w:rPr>
                <w:rFonts w:asciiTheme="minorHAnsi" w:eastAsiaTheme="minorEastAsia" w:hAnsiTheme="minorHAnsi" w:cstheme="minorBidi"/>
                <w:noProof/>
                <w:sz w:val="22"/>
                <w:szCs w:val="22"/>
              </w:rPr>
              <w:tab/>
            </w:r>
            <w:r w:rsidR="00C45DA4" w:rsidRPr="00901621">
              <w:rPr>
                <w:rStyle w:val="Hipercze"/>
                <w:rFonts w:cs="Arial"/>
                <w:noProof/>
              </w:rPr>
              <w:t>Usuwanie wyrobów zawierających azbest</w:t>
            </w:r>
            <w:r w:rsidR="00C45DA4">
              <w:rPr>
                <w:noProof/>
                <w:webHidden/>
              </w:rPr>
              <w:tab/>
            </w:r>
            <w:r>
              <w:rPr>
                <w:noProof/>
                <w:webHidden/>
              </w:rPr>
              <w:fldChar w:fldCharType="begin"/>
            </w:r>
            <w:r w:rsidR="00C45DA4">
              <w:rPr>
                <w:noProof/>
                <w:webHidden/>
              </w:rPr>
              <w:instrText xml:space="preserve"> PAGEREF _Toc373824819 \h </w:instrText>
            </w:r>
            <w:r>
              <w:rPr>
                <w:noProof/>
                <w:webHidden/>
              </w:rPr>
            </w:r>
            <w:r>
              <w:rPr>
                <w:noProof/>
                <w:webHidden/>
              </w:rPr>
              <w:fldChar w:fldCharType="separate"/>
            </w:r>
            <w:r w:rsidR="008831E4">
              <w:rPr>
                <w:noProof/>
                <w:webHidden/>
              </w:rPr>
              <w:t>12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0" w:history="1">
            <w:r w:rsidR="00C45DA4" w:rsidRPr="00901621">
              <w:rPr>
                <w:rStyle w:val="Hipercze"/>
                <w:rFonts w:cs="Arial"/>
                <w:noProof/>
              </w:rPr>
              <w:t>2.3.3</w:t>
            </w:r>
            <w:r w:rsidR="00C45DA4">
              <w:rPr>
                <w:rFonts w:asciiTheme="minorHAnsi" w:eastAsiaTheme="minorEastAsia" w:hAnsiTheme="minorHAnsi" w:cstheme="minorBidi"/>
                <w:noProof/>
                <w:sz w:val="22"/>
                <w:szCs w:val="22"/>
              </w:rPr>
              <w:tab/>
            </w:r>
            <w:r w:rsidR="00C45DA4" w:rsidRPr="00901621">
              <w:rPr>
                <w:rStyle w:val="Hipercze"/>
                <w:rFonts w:cs="Arial"/>
                <w:noProof/>
              </w:rPr>
              <w:t>Transport i zagospodarowanie odpadów azbestowych</w:t>
            </w:r>
            <w:r w:rsidR="00C45DA4">
              <w:rPr>
                <w:noProof/>
                <w:webHidden/>
              </w:rPr>
              <w:tab/>
            </w:r>
            <w:r>
              <w:rPr>
                <w:noProof/>
                <w:webHidden/>
              </w:rPr>
              <w:fldChar w:fldCharType="begin"/>
            </w:r>
            <w:r w:rsidR="00C45DA4">
              <w:rPr>
                <w:noProof/>
                <w:webHidden/>
              </w:rPr>
              <w:instrText xml:space="preserve"> PAGEREF _Toc373824820 \h </w:instrText>
            </w:r>
            <w:r>
              <w:rPr>
                <w:noProof/>
                <w:webHidden/>
              </w:rPr>
            </w:r>
            <w:r>
              <w:rPr>
                <w:noProof/>
                <w:webHidden/>
              </w:rPr>
              <w:fldChar w:fldCharType="separate"/>
            </w:r>
            <w:r w:rsidR="008831E4">
              <w:rPr>
                <w:noProof/>
                <w:webHidden/>
              </w:rPr>
              <w:t>15</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21" w:history="1">
            <w:r w:rsidR="00C45DA4" w:rsidRPr="00901621">
              <w:rPr>
                <w:rStyle w:val="Hipercze"/>
                <w:noProof/>
              </w:rPr>
              <w:t>3.</w:t>
            </w:r>
            <w:r w:rsidR="00C45DA4">
              <w:rPr>
                <w:rFonts w:asciiTheme="minorHAnsi" w:eastAsiaTheme="minorEastAsia" w:hAnsiTheme="minorHAnsi" w:cstheme="minorBidi"/>
                <w:noProof/>
                <w:sz w:val="22"/>
                <w:szCs w:val="22"/>
              </w:rPr>
              <w:tab/>
            </w:r>
            <w:r w:rsidR="00C45DA4" w:rsidRPr="00901621">
              <w:rPr>
                <w:rStyle w:val="Hipercze"/>
                <w:noProof/>
              </w:rPr>
              <w:t>PRAWODASTWO DOTYCZĄCE AZBESTU</w:t>
            </w:r>
            <w:r w:rsidR="00C45DA4">
              <w:rPr>
                <w:noProof/>
                <w:webHidden/>
              </w:rPr>
              <w:tab/>
            </w:r>
            <w:r>
              <w:rPr>
                <w:noProof/>
                <w:webHidden/>
              </w:rPr>
              <w:fldChar w:fldCharType="begin"/>
            </w:r>
            <w:r w:rsidR="00C45DA4">
              <w:rPr>
                <w:noProof/>
                <w:webHidden/>
              </w:rPr>
              <w:instrText xml:space="preserve"> PAGEREF _Toc373824821 \h </w:instrText>
            </w:r>
            <w:r>
              <w:rPr>
                <w:noProof/>
                <w:webHidden/>
              </w:rPr>
            </w:r>
            <w:r>
              <w:rPr>
                <w:noProof/>
                <w:webHidden/>
              </w:rPr>
              <w:fldChar w:fldCharType="separate"/>
            </w:r>
            <w:r w:rsidR="008831E4">
              <w:rPr>
                <w:noProof/>
                <w:webHidden/>
              </w:rPr>
              <w:t>16</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22" w:history="1">
            <w:r w:rsidR="00C45DA4" w:rsidRPr="00901621">
              <w:rPr>
                <w:rStyle w:val="Hipercze"/>
                <w:noProof/>
              </w:rPr>
              <w:t>4.</w:t>
            </w:r>
            <w:r w:rsidR="00C45DA4">
              <w:rPr>
                <w:rFonts w:asciiTheme="minorHAnsi" w:eastAsiaTheme="minorEastAsia" w:hAnsiTheme="minorHAnsi" w:cstheme="minorBidi"/>
                <w:noProof/>
                <w:sz w:val="22"/>
                <w:szCs w:val="22"/>
              </w:rPr>
              <w:tab/>
            </w:r>
            <w:r w:rsidR="00C45DA4" w:rsidRPr="00901621">
              <w:rPr>
                <w:rStyle w:val="Hipercze"/>
                <w:noProof/>
              </w:rPr>
              <w:t>ZADANIA ZWIĄZANE Z OCZYSZCZANIEM KRAJU Z AZBESTU</w:t>
            </w:r>
            <w:r w:rsidR="00C45DA4">
              <w:rPr>
                <w:noProof/>
                <w:webHidden/>
              </w:rPr>
              <w:tab/>
            </w:r>
            <w:r>
              <w:rPr>
                <w:noProof/>
                <w:webHidden/>
              </w:rPr>
              <w:fldChar w:fldCharType="begin"/>
            </w:r>
            <w:r w:rsidR="00C45DA4">
              <w:rPr>
                <w:noProof/>
                <w:webHidden/>
              </w:rPr>
              <w:instrText xml:space="preserve"> PAGEREF _Toc373824822 \h </w:instrText>
            </w:r>
            <w:r>
              <w:rPr>
                <w:noProof/>
                <w:webHidden/>
              </w:rPr>
            </w:r>
            <w:r>
              <w:rPr>
                <w:noProof/>
                <w:webHidden/>
              </w:rPr>
              <w:fldChar w:fldCharType="separate"/>
            </w:r>
            <w:r w:rsidR="008831E4">
              <w:rPr>
                <w:noProof/>
                <w:webHidden/>
              </w:rPr>
              <w:t>22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3" w:history="1">
            <w:r w:rsidR="00C45DA4" w:rsidRPr="00901621">
              <w:rPr>
                <w:rStyle w:val="Hipercze"/>
                <w:noProof/>
              </w:rPr>
              <w:t>4.1</w:t>
            </w:r>
            <w:r w:rsidR="00C45DA4">
              <w:rPr>
                <w:rFonts w:asciiTheme="minorHAnsi" w:eastAsiaTheme="minorEastAsia" w:hAnsiTheme="minorHAnsi" w:cstheme="minorBidi"/>
                <w:noProof/>
                <w:sz w:val="22"/>
                <w:szCs w:val="22"/>
              </w:rPr>
              <w:tab/>
            </w:r>
            <w:r w:rsidR="00C45DA4" w:rsidRPr="00901621">
              <w:rPr>
                <w:rStyle w:val="Hipercze"/>
                <w:noProof/>
              </w:rPr>
              <w:t>Powstanie Programu Oczyszczania Kraju z Azbestu (POKzA 2009-  2032)</w:t>
            </w:r>
            <w:r w:rsidR="00C45DA4">
              <w:rPr>
                <w:noProof/>
                <w:webHidden/>
              </w:rPr>
              <w:tab/>
            </w:r>
            <w:r>
              <w:rPr>
                <w:noProof/>
                <w:webHidden/>
              </w:rPr>
              <w:fldChar w:fldCharType="begin"/>
            </w:r>
            <w:r w:rsidR="00C45DA4">
              <w:rPr>
                <w:noProof/>
                <w:webHidden/>
              </w:rPr>
              <w:instrText xml:space="preserve"> PAGEREF _Toc373824823 \h </w:instrText>
            </w:r>
            <w:r>
              <w:rPr>
                <w:noProof/>
                <w:webHidden/>
              </w:rPr>
            </w:r>
            <w:r>
              <w:rPr>
                <w:noProof/>
                <w:webHidden/>
              </w:rPr>
              <w:fldChar w:fldCharType="separate"/>
            </w:r>
            <w:r w:rsidR="008831E4">
              <w:rPr>
                <w:noProof/>
                <w:webHidden/>
              </w:rPr>
              <w:t>22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4" w:history="1">
            <w:r w:rsidR="00C45DA4" w:rsidRPr="00901621">
              <w:rPr>
                <w:rStyle w:val="Hipercze"/>
                <w:rFonts w:eastAsiaTheme="minorHAnsi"/>
                <w:noProof/>
                <w:lang w:eastAsia="en-US"/>
              </w:rPr>
              <w:t>4.2</w:t>
            </w:r>
            <w:r w:rsidR="00C45DA4">
              <w:rPr>
                <w:rFonts w:asciiTheme="minorHAnsi" w:eastAsiaTheme="minorEastAsia" w:hAnsiTheme="minorHAnsi" w:cstheme="minorBidi"/>
                <w:noProof/>
                <w:sz w:val="22"/>
                <w:szCs w:val="22"/>
              </w:rPr>
              <w:tab/>
            </w:r>
            <w:r w:rsidR="00C45DA4" w:rsidRPr="00901621">
              <w:rPr>
                <w:rStyle w:val="Hipercze"/>
                <w:rFonts w:eastAsiaTheme="minorHAnsi"/>
                <w:noProof/>
                <w:lang w:eastAsia="en-US"/>
              </w:rPr>
              <w:t>Cele i zadania POKzA</w:t>
            </w:r>
            <w:r w:rsidR="00C45DA4">
              <w:rPr>
                <w:noProof/>
                <w:webHidden/>
              </w:rPr>
              <w:tab/>
            </w:r>
            <w:r>
              <w:rPr>
                <w:noProof/>
                <w:webHidden/>
              </w:rPr>
              <w:fldChar w:fldCharType="begin"/>
            </w:r>
            <w:r w:rsidR="00C45DA4">
              <w:rPr>
                <w:noProof/>
                <w:webHidden/>
              </w:rPr>
              <w:instrText xml:space="preserve"> PAGEREF _Toc373824824 \h </w:instrText>
            </w:r>
            <w:r>
              <w:rPr>
                <w:noProof/>
                <w:webHidden/>
              </w:rPr>
            </w:r>
            <w:r>
              <w:rPr>
                <w:noProof/>
                <w:webHidden/>
              </w:rPr>
              <w:fldChar w:fldCharType="separate"/>
            </w:r>
            <w:r w:rsidR="008831E4">
              <w:rPr>
                <w:noProof/>
                <w:webHidden/>
              </w:rPr>
              <w:t>22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5" w:history="1">
            <w:r w:rsidR="00C45DA4" w:rsidRPr="00901621">
              <w:rPr>
                <w:rStyle w:val="Hipercze"/>
                <w:noProof/>
              </w:rPr>
              <w:t>4.3</w:t>
            </w:r>
            <w:r w:rsidR="00C45DA4">
              <w:rPr>
                <w:rFonts w:asciiTheme="minorHAnsi" w:eastAsiaTheme="minorEastAsia" w:hAnsiTheme="minorHAnsi" w:cstheme="minorBidi"/>
                <w:noProof/>
                <w:sz w:val="22"/>
                <w:szCs w:val="22"/>
              </w:rPr>
              <w:tab/>
            </w:r>
            <w:r w:rsidR="00C45DA4" w:rsidRPr="00901621">
              <w:rPr>
                <w:rStyle w:val="Hipercze"/>
                <w:noProof/>
              </w:rPr>
              <w:t>Zarządzanie POKzA</w:t>
            </w:r>
            <w:r w:rsidR="00C45DA4">
              <w:rPr>
                <w:noProof/>
                <w:webHidden/>
              </w:rPr>
              <w:tab/>
            </w:r>
            <w:r>
              <w:rPr>
                <w:noProof/>
                <w:webHidden/>
              </w:rPr>
              <w:fldChar w:fldCharType="begin"/>
            </w:r>
            <w:r w:rsidR="00C45DA4">
              <w:rPr>
                <w:noProof/>
                <w:webHidden/>
              </w:rPr>
              <w:instrText xml:space="preserve"> PAGEREF _Toc373824825 \h </w:instrText>
            </w:r>
            <w:r>
              <w:rPr>
                <w:noProof/>
                <w:webHidden/>
              </w:rPr>
            </w:r>
            <w:r>
              <w:rPr>
                <w:noProof/>
                <w:webHidden/>
              </w:rPr>
              <w:fldChar w:fldCharType="separate"/>
            </w:r>
            <w:r w:rsidR="008831E4">
              <w:rPr>
                <w:noProof/>
                <w:webHidden/>
              </w:rPr>
              <w:t>24</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6" w:history="1">
            <w:r w:rsidR="00C45DA4" w:rsidRPr="00901621">
              <w:rPr>
                <w:rStyle w:val="Hipercze"/>
                <w:noProof/>
              </w:rPr>
              <w:t>4.4</w:t>
            </w:r>
            <w:r w:rsidR="00C45DA4">
              <w:rPr>
                <w:rFonts w:asciiTheme="minorHAnsi" w:eastAsiaTheme="minorEastAsia" w:hAnsiTheme="minorHAnsi" w:cstheme="minorBidi"/>
                <w:noProof/>
                <w:sz w:val="22"/>
                <w:szCs w:val="22"/>
              </w:rPr>
              <w:tab/>
            </w:r>
            <w:r w:rsidR="00C45DA4" w:rsidRPr="00901621">
              <w:rPr>
                <w:rStyle w:val="Hipercze"/>
                <w:noProof/>
              </w:rPr>
              <w:t>Cele i zadania gminnego Progr</w:t>
            </w:r>
            <w:r w:rsidR="00C45DA4">
              <w:rPr>
                <w:rStyle w:val="Hipercze"/>
                <w:noProof/>
              </w:rPr>
              <w:t>amu wynikające z POKzA</w:t>
            </w:r>
            <w:r w:rsidR="00C45DA4" w:rsidRPr="00901621">
              <w:rPr>
                <w:rStyle w:val="Hipercze"/>
                <w:noProof/>
              </w:rPr>
              <w:t xml:space="preserve"> i innych dokumentów programowych</w:t>
            </w:r>
            <w:r w:rsidR="00C45DA4">
              <w:rPr>
                <w:noProof/>
                <w:webHidden/>
              </w:rPr>
              <w:tab/>
            </w:r>
            <w:r>
              <w:rPr>
                <w:noProof/>
                <w:webHidden/>
              </w:rPr>
              <w:fldChar w:fldCharType="begin"/>
            </w:r>
            <w:r w:rsidR="00C45DA4">
              <w:rPr>
                <w:noProof/>
                <w:webHidden/>
              </w:rPr>
              <w:instrText xml:space="preserve"> PAGEREF _Toc373824826 \h </w:instrText>
            </w:r>
            <w:r>
              <w:rPr>
                <w:noProof/>
                <w:webHidden/>
              </w:rPr>
            </w:r>
            <w:r>
              <w:rPr>
                <w:noProof/>
                <w:webHidden/>
              </w:rPr>
              <w:fldChar w:fldCharType="separate"/>
            </w:r>
            <w:r w:rsidR="008831E4">
              <w:rPr>
                <w:noProof/>
                <w:webHidden/>
              </w:rPr>
              <w:t>30</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27" w:history="1">
            <w:r w:rsidR="00C45DA4" w:rsidRPr="00901621">
              <w:rPr>
                <w:rStyle w:val="Hipercze"/>
                <w:noProof/>
              </w:rPr>
              <w:t>5.</w:t>
            </w:r>
            <w:r w:rsidR="00C45DA4">
              <w:rPr>
                <w:rFonts w:asciiTheme="minorHAnsi" w:eastAsiaTheme="minorEastAsia" w:hAnsiTheme="minorHAnsi" w:cstheme="minorBidi"/>
                <w:noProof/>
                <w:sz w:val="22"/>
                <w:szCs w:val="22"/>
              </w:rPr>
              <w:tab/>
            </w:r>
            <w:r w:rsidR="00C45DA4" w:rsidRPr="00901621">
              <w:rPr>
                <w:rStyle w:val="Hipercze"/>
                <w:noProof/>
              </w:rPr>
              <w:t>DANE O ILOŚCI I STANIE WYROBÓW  AZBESTOWYCH ZLOKALIZOWANYCH W GMINIE MIRZEC</w:t>
            </w:r>
            <w:r w:rsidR="00C45DA4">
              <w:rPr>
                <w:noProof/>
                <w:webHidden/>
              </w:rPr>
              <w:tab/>
            </w:r>
            <w:r>
              <w:rPr>
                <w:noProof/>
                <w:webHidden/>
              </w:rPr>
              <w:fldChar w:fldCharType="begin"/>
            </w:r>
            <w:r w:rsidR="00C45DA4">
              <w:rPr>
                <w:noProof/>
                <w:webHidden/>
              </w:rPr>
              <w:instrText xml:space="preserve"> PAGEREF _Toc373824827 \h </w:instrText>
            </w:r>
            <w:r>
              <w:rPr>
                <w:noProof/>
                <w:webHidden/>
              </w:rPr>
            </w:r>
            <w:r>
              <w:rPr>
                <w:noProof/>
                <w:webHidden/>
              </w:rPr>
              <w:fldChar w:fldCharType="separate"/>
            </w:r>
            <w:r w:rsidR="008831E4">
              <w:rPr>
                <w:noProof/>
                <w:webHidden/>
              </w:rPr>
              <w:t>31</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8" w:history="1">
            <w:r w:rsidR="00C45DA4" w:rsidRPr="00901621">
              <w:rPr>
                <w:rStyle w:val="Hipercze"/>
                <w:noProof/>
              </w:rPr>
              <w:t>5.1</w:t>
            </w:r>
            <w:r w:rsidR="00C45DA4">
              <w:rPr>
                <w:rFonts w:asciiTheme="minorHAnsi" w:eastAsiaTheme="minorEastAsia" w:hAnsiTheme="minorHAnsi" w:cstheme="minorBidi"/>
                <w:noProof/>
                <w:sz w:val="22"/>
                <w:szCs w:val="22"/>
              </w:rPr>
              <w:tab/>
            </w:r>
            <w:r w:rsidR="00C45DA4" w:rsidRPr="00901621">
              <w:rPr>
                <w:rStyle w:val="Hipercze"/>
                <w:noProof/>
              </w:rPr>
              <w:t>Ogólna charakterystyka Gminy Mirzec</w:t>
            </w:r>
            <w:r w:rsidR="00C45DA4">
              <w:rPr>
                <w:noProof/>
                <w:webHidden/>
              </w:rPr>
              <w:tab/>
            </w:r>
            <w:r>
              <w:rPr>
                <w:noProof/>
                <w:webHidden/>
              </w:rPr>
              <w:fldChar w:fldCharType="begin"/>
            </w:r>
            <w:r w:rsidR="00C45DA4">
              <w:rPr>
                <w:noProof/>
                <w:webHidden/>
              </w:rPr>
              <w:instrText xml:space="preserve"> PAGEREF _Toc373824828 \h </w:instrText>
            </w:r>
            <w:r>
              <w:rPr>
                <w:noProof/>
                <w:webHidden/>
              </w:rPr>
            </w:r>
            <w:r>
              <w:rPr>
                <w:noProof/>
                <w:webHidden/>
              </w:rPr>
              <w:fldChar w:fldCharType="separate"/>
            </w:r>
            <w:r w:rsidR="008831E4">
              <w:rPr>
                <w:noProof/>
                <w:webHidden/>
              </w:rPr>
              <w:t>31</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29" w:history="1">
            <w:r w:rsidR="00C45DA4" w:rsidRPr="00901621">
              <w:rPr>
                <w:rStyle w:val="Hipercze"/>
                <w:noProof/>
              </w:rPr>
              <w:t>5.2</w:t>
            </w:r>
            <w:r w:rsidR="00C45DA4">
              <w:rPr>
                <w:rFonts w:asciiTheme="minorHAnsi" w:eastAsiaTheme="minorEastAsia" w:hAnsiTheme="minorHAnsi" w:cstheme="minorBidi"/>
                <w:noProof/>
                <w:sz w:val="22"/>
                <w:szCs w:val="22"/>
              </w:rPr>
              <w:tab/>
            </w:r>
            <w:r w:rsidR="00C45DA4" w:rsidRPr="00901621">
              <w:rPr>
                <w:rStyle w:val="Hipercze"/>
                <w:noProof/>
              </w:rPr>
              <w:t>Metodyka inwentaryzacji</w:t>
            </w:r>
            <w:r w:rsidR="00C45DA4">
              <w:rPr>
                <w:noProof/>
                <w:webHidden/>
              </w:rPr>
              <w:tab/>
            </w:r>
            <w:r>
              <w:rPr>
                <w:noProof/>
                <w:webHidden/>
              </w:rPr>
              <w:fldChar w:fldCharType="begin"/>
            </w:r>
            <w:r w:rsidR="00C45DA4">
              <w:rPr>
                <w:noProof/>
                <w:webHidden/>
              </w:rPr>
              <w:instrText xml:space="preserve"> PAGEREF _Toc373824829 \h </w:instrText>
            </w:r>
            <w:r>
              <w:rPr>
                <w:noProof/>
                <w:webHidden/>
              </w:rPr>
            </w:r>
            <w:r>
              <w:rPr>
                <w:noProof/>
                <w:webHidden/>
              </w:rPr>
              <w:fldChar w:fldCharType="separate"/>
            </w:r>
            <w:r w:rsidR="008831E4">
              <w:rPr>
                <w:noProof/>
                <w:webHidden/>
              </w:rPr>
              <w:t>33</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0" w:history="1">
            <w:r w:rsidR="00C45DA4" w:rsidRPr="00901621">
              <w:rPr>
                <w:rStyle w:val="Hipercze"/>
                <w:noProof/>
              </w:rPr>
              <w:t>5.3</w:t>
            </w:r>
            <w:r w:rsidR="00C45DA4">
              <w:rPr>
                <w:rFonts w:asciiTheme="minorHAnsi" w:eastAsiaTheme="minorEastAsia" w:hAnsiTheme="minorHAnsi" w:cstheme="minorBidi"/>
                <w:noProof/>
                <w:sz w:val="22"/>
                <w:szCs w:val="22"/>
              </w:rPr>
              <w:tab/>
            </w:r>
            <w:r w:rsidR="00C45DA4" w:rsidRPr="00901621">
              <w:rPr>
                <w:rStyle w:val="Hipercze"/>
                <w:noProof/>
              </w:rPr>
              <w:t>Wyniki inwentaryzacji</w:t>
            </w:r>
            <w:r w:rsidR="00C45DA4">
              <w:rPr>
                <w:noProof/>
                <w:webHidden/>
              </w:rPr>
              <w:tab/>
            </w:r>
            <w:r>
              <w:rPr>
                <w:noProof/>
                <w:webHidden/>
              </w:rPr>
              <w:fldChar w:fldCharType="begin"/>
            </w:r>
            <w:r w:rsidR="00C45DA4">
              <w:rPr>
                <w:noProof/>
                <w:webHidden/>
              </w:rPr>
              <w:instrText xml:space="preserve"> PAGEREF _Toc373824830 \h </w:instrText>
            </w:r>
            <w:r>
              <w:rPr>
                <w:noProof/>
                <w:webHidden/>
              </w:rPr>
            </w:r>
            <w:r>
              <w:rPr>
                <w:noProof/>
                <w:webHidden/>
              </w:rPr>
              <w:fldChar w:fldCharType="separate"/>
            </w:r>
            <w:r w:rsidR="008831E4">
              <w:rPr>
                <w:noProof/>
                <w:webHidden/>
              </w:rPr>
              <w:t>34</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31" w:history="1">
            <w:r w:rsidR="00C45DA4" w:rsidRPr="00901621">
              <w:rPr>
                <w:rStyle w:val="Hipercze"/>
                <w:noProof/>
              </w:rPr>
              <w:t>6.</w:t>
            </w:r>
            <w:r w:rsidR="00C45DA4">
              <w:rPr>
                <w:rFonts w:asciiTheme="minorHAnsi" w:eastAsiaTheme="minorEastAsia" w:hAnsiTheme="minorHAnsi" w:cstheme="minorBidi"/>
                <w:noProof/>
                <w:sz w:val="22"/>
                <w:szCs w:val="22"/>
              </w:rPr>
              <w:tab/>
            </w:r>
            <w:r w:rsidR="00C45DA4" w:rsidRPr="00901621">
              <w:rPr>
                <w:rStyle w:val="Hipercze"/>
                <w:noProof/>
              </w:rPr>
              <w:t>OCENA DOTYCHCZASOWEJ REALIZACJI PROGRAMU</w:t>
            </w:r>
            <w:r w:rsidR="00C45DA4">
              <w:rPr>
                <w:noProof/>
                <w:webHidden/>
              </w:rPr>
              <w:tab/>
            </w:r>
            <w:r>
              <w:rPr>
                <w:noProof/>
                <w:webHidden/>
              </w:rPr>
              <w:fldChar w:fldCharType="begin"/>
            </w:r>
            <w:r w:rsidR="00C45DA4">
              <w:rPr>
                <w:noProof/>
                <w:webHidden/>
              </w:rPr>
              <w:instrText xml:space="preserve"> PAGEREF _Toc373824831 \h </w:instrText>
            </w:r>
            <w:r>
              <w:rPr>
                <w:noProof/>
                <w:webHidden/>
              </w:rPr>
            </w:r>
            <w:r>
              <w:rPr>
                <w:noProof/>
                <w:webHidden/>
              </w:rPr>
              <w:fldChar w:fldCharType="separate"/>
            </w:r>
            <w:r w:rsidR="008831E4">
              <w:rPr>
                <w:noProof/>
                <w:webHidden/>
              </w:rPr>
              <w:t>44</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2" w:history="1">
            <w:r w:rsidR="00C45DA4" w:rsidRPr="00901621">
              <w:rPr>
                <w:rStyle w:val="Hipercze"/>
                <w:noProof/>
              </w:rPr>
              <w:t>6.1</w:t>
            </w:r>
            <w:r w:rsidR="00C45DA4">
              <w:rPr>
                <w:rFonts w:asciiTheme="minorHAnsi" w:eastAsiaTheme="minorEastAsia" w:hAnsiTheme="minorHAnsi" w:cstheme="minorBidi"/>
                <w:noProof/>
                <w:sz w:val="22"/>
                <w:szCs w:val="22"/>
              </w:rPr>
              <w:tab/>
            </w:r>
            <w:r w:rsidR="00C45DA4" w:rsidRPr="00901621">
              <w:rPr>
                <w:rStyle w:val="Hipercze"/>
                <w:noProof/>
              </w:rPr>
              <w:t>Analiza ilościowa wyrobów zawierających azbest w okresie 2007 – 2013 r.</w:t>
            </w:r>
            <w:r w:rsidR="00C45DA4">
              <w:rPr>
                <w:noProof/>
                <w:webHidden/>
              </w:rPr>
              <w:tab/>
            </w:r>
            <w:r>
              <w:rPr>
                <w:noProof/>
                <w:webHidden/>
              </w:rPr>
              <w:fldChar w:fldCharType="begin"/>
            </w:r>
            <w:r w:rsidR="00C45DA4">
              <w:rPr>
                <w:noProof/>
                <w:webHidden/>
              </w:rPr>
              <w:instrText xml:space="preserve"> PAGEREF _Toc373824832 \h </w:instrText>
            </w:r>
            <w:r>
              <w:rPr>
                <w:noProof/>
                <w:webHidden/>
              </w:rPr>
            </w:r>
            <w:r>
              <w:rPr>
                <w:noProof/>
                <w:webHidden/>
              </w:rPr>
              <w:fldChar w:fldCharType="separate"/>
            </w:r>
            <w:r w:rsidR="008831E4">
              <w:rPr>
                <w:noProof/>
                <w:webHidden/>
              </w:rPr>
              <w:t>44</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3" w:history="1">
            <w:r w:rsidR="00C45DA4" w:rsidRPr="00901621">
              <w:rPr>
                <w:rStyle w:val="Hipercze"/>
                <w:noProof/>
              </w:rPr>
              <w:t>6.2</w:t>
            </w:r>
            <w:r w:rsidR="00C45DA4">
              <w:rPr>
                <w:rFonts w:asciiTheme="minorHAnsi" w:eastAsiaTheme="minorEastAsia" w:hAnsiTheme="minorHAnsi" w:cstheme="minorBidi"/>
                <w:noProof/>
                <w:sz w:val="22"/>
                <w:szCs w:val="22"/>
              </w:rPr>
              <w:tab/>
            </w:r>
            <w:r w:rsidR="00C45DA4" w:rsidRPr="00901621">
              <w:rPr>
                <w:rStyle w:val="Hipercze"/>
                <w:noProof/>
              </w:rPr>
              <w:t>Ocena realizacji Programu wg wskaźników monitoringu</w:t>
            </w:r>
            <w:r w:rsidR="00C45DA4">
              <w:rPr>
                <w:noProof/>
                <w:webHidden/>
              </w:rPr>
              <w:tab/>
            </w:r>
            <w:r>
              <w:rPr>
                <w:noProof/>
                <w:webHidden/>
              </w:rPr>
              <w:fldChar w:fldCharType="begin"/>
            </w:r>
            <w:r w:rsidR="00C45DA4">
              <w:rPr>
                <w:noProof/>
                <w:webHidden/>
              </w:rPr>
              <w:instrText xml:space="preserve"> PAGEREF _Toc373824833 \h </w:instrText>
            </w:r>
            <w:r>
              <w:rPr>
                <w:noProof/>
                <w:webHidden/>
              </w:rPr>
            </w:r>
            <w:r>
              <w:rPr>
                <w:noProof/>
                <w:webHidden/>
              </w:rPr>
              <w:fldChar w:fldCharType="separate"/>
            </w:r>
            <w:r w:rsidR="008831E4">
              <w:rPr>
                <w:noProof/>
                <w:webHidden/>
              </w:rPr>
              <w:t>45</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4" w:history="1">
            <w:r w:rsidR="00C45DA4" w:rsidRPr="00901621">
              <w:rPr>
                <w:rStyle w:val="Hipercze"/>
                <w:noProof/>
              </w:rPr>
              <w:t>6.3</w:t>
            </w:r>
            <w:r w:rsidR="00C45DA4">
              <w:rPr>
                <w:rFonts w:asciiTheme="minorHAnsi" w:eastAsiaTheme="minorEastAsia" w:hAnsiTheme="minorHAnsi" w:cstheme="minorBidi"/>
                <w:noProof/>
                <w:sz w:val="22"/>
                <w:szCs w:val="22"/>
              </w:rPr>
              <w:tab/>
            </w:r>
            <w:r w:rsidR="00C45DA4" w:rsidRPr="00901621">
              <w:rPr>
                <w:rStyle w:val="Hipercze"/>
                <w:noProof/>
              </w:rPr>
              <w:t>Monitorowanie Programu w kolejnych latach</w:t>
            </w:r>
            <w:r w:rsidR="00C45DA4">
              <w:rPr>
                <w:noProof/>
                <w:webHidden/>
              </w:rPr>
              <w:tab/>
            </w:r>
            <w:r>
              <w:rPr>
                <w:noProof/>
                <w:webHidden/>
              </w:rPr>
              <w:fldChar w:fldCharType="begin"/>
            </w:r>
            <w:r w:rsidR="00C45DA4">
              <w:rPr>
                <w:noProof/>
                <w:webHidden/>
              </w:rPr>
              <w:instrText xml:space="preserve"> PAGEREF _Toc373824834 \h </w:instrText>
            </w:r>
            <w:r>
              <w:rPr>
                <w:noProof/>
                <w:webHidden/>
              </w:rPr>
            </w:r>
            <w:r>
              <w:rPr>
                <w:noProof/>
                <w:webHidden/>
              </w:rPr>
              <w:fldChar w:fldCharType="separate"/>
            </w:r>
            <w:r w:rsidR="008831E4">
              <w:rPr>
                <w:noProof/>
                <w:webHidden/>
              </w:rPr>
              <w:t>46</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35" w:history="1">
            <w:r w:rsidR="00C45DA4" w:rsidRPr="00901621">
              <w:rPr>
                <w:rStyle w:val="Hipercze"/>
                <w:noProof/>
              </w:rPr>
              <w:t>7.</w:t>
            </w:r>
            <w:r w:rsidR="00C45DA4">
              <w:rPr>
                <w:rFonts w:asciiTheme="minorHAnsi" w:eastAsiaTheme="minorEastAsia" w:hAnsiTheme="minorHAnsi" w:cstheme="minorBidi"/>
                <w:noProof/>
                <w:sz w:val="22"/>
                <w:szCs w:val="22"/>
              </w:rPr>
              <w:tab/>
            </w:r>
            <w:r w:rsidR="00C45DA4" w:rsidRPr="00901621">
              <w:rPr>
                <w:rStyle w:val="Hipercze"/>
                <w:noProof/>
              </w:rPr>
              <w:t>ZAKTUALIZOWANY HARMONOGRAM REALIZACJI PROGRAMU</w:t>
            </w:r>
            <w:r w:rsidR="00C45DA4">
              <w:rPr>
                <w:noProof/>
                <w:webHidden/>
              </w:rPr>
              <w:tab/>
            </w:r>
            <w:r>
              <w:rPr>
                <w:noProof/>
                <w:webHidden/>
              </w:rPr>
              <w:fldChar w:fldCharType="begin"/>
            </w:r>
            <w:r w:rsidR="00C45DA4">
              <w:rPr>
                <w:noProof/>
                <w:webHidden/>
              </w:rPr>
              <w:instrText xml:space="preserve"> PAGEREF _Toc373824835 \h </w:instrText>
            </w:r>
            <w:r>
              <w:rPr>
                <w:noProof/>
                <w:webHidden/>
              </w:rPr>
            </w:r>
            <w:r>
              <w:rPr>
                <w:noProof/>
                <w:webHidden/>
              </w:rPr>
              <w:fldChar w:fldCharType="separate"/>
            </w:r>
            <w:r w:rsidR="008831E4">
              <w:rPr>
                <w:noProof/>
                <w:webHidden/>
              </w:rPr>
              <w:t>47</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36" w:history="1">
            <w:r w:rsidR="00C45DA4" w:rsidRPr="00901621">
              <w:rPr>
                <w:rStyle w:val="Hipercze"/>
                <w:noProof/>
              </w:rPr>
              <w:t>8.</w:t>
            </w:r>
            <w:r w:rsidR="00C45DA4">
              <w:rPr>
                <w:rFonts w:asciiTheme="minorHAnsi" w:eastAsiaTheme="minorEastAsia" w:hAnsiTheme="minorHAnsi" w:cstheme="minorBidi"/>
                <w:noProof/>
                <w:sz w:val="22"/>
                <w:szCs w:val="22"/>
              </w:rPr>
              <w:tab/>
            </w:r>
            <w:r w:rsidR="00C45DA4" w:rsidRPr="00901621">
              <w:rPr>
                <w:rStyle w:val="Hipercze"/>
                <w:noProof/>
              </w:rPr>
              <w:t>KOSZTY REALIZACJI PROGRAMU</w:t>
            </w:r>
            <w:r w:rsidR="00C45DA4">
              <w:rPr>
                <w:noProof/>
                <w:webHidden/>
              </w:rPr>
              <w:tab/>
            </w:r>
            <w:r>
              <w:rPr>
                <w:noProof/>
                <w:webHidden/>
              </w:rPr>
              <w:fldChar w:fldCharType="begin"/>
            </w:r>
            <w:r w:rsidR="00C45DA4">
              <w:rPr>
                <w:noProof/>
                <w:webHidden/>
              </w:rPr>
              <w:instrText xml:space="preserve"> PAGEREF _Toc373824836 \h </w:instrText>
            </w:r>
            <w:r>
              <w:rPr>
                <w:noProof/>
                <w:webHidden/>
              </w:rPr>
            </w:r>
            <w:r>
              <w:rPr>
                <w:noProof/>
                <w:webHidden/>
              </w:rPr>
              <w:fldChar w:fldCharType="separate"/>
            </w:r>
            <w:r w:rsidR="008831E4">
              <w:rPr>
                <w:noProof/>
                <w:webHidden/>
              </w:rPr>
              <w:t>51</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7" w:history="1">
            <w:r w:rsidR="00C45DA4" w:rsidRPr="00901621">
              <w:rPr>
                <w:rStyle w:val="Hipercze"/>
                <w:noProof/>
              </w:rPr>
              <w:t>8.1</w:t>
            </w:r>
            <w:r w:rsidR="00C45DA4">
              <w:rPr>
                <w:rFonts w:asciiTheme="minorHAnsi" w:eastAsiaTheme="minorEastAsia" w:hAnsiTheme="minorHAnsi" w:cstheme="minorBidi"/>
                <w:noProof/>
                <w:sz w:val="22"/>
                <w:szCs w:val="22"/>
              </w:rPr>
              <w:tab/>
            </w:r>
            <w:r w:rsidR="00C45DA4" w:rsidRPr="00901621">
              <w:rPr>
                <w:rStyle w:val="Hipercze"/>
                <w:noProof/>
              </w:rPr>
              <w:t>Wyliczenie kosztów prowadzenia Programu</w:t>
            </w:r>
            <w:r w:rsidR="00C45DA4">
              <w:rPr>
                <w:noProof/>
                <w:webHidden/>
              </w:rPr>
              <w:tab/>
            </w:r>
            <w:r>
              <w:rPr>
                <w:noProof/>
                <w:webHidden/>
              </w:rPr>
              <w:fldChar w:fldCharType="begin"/>
            </w:r>
            <w:r w:rsidR="00C45DA4">
              <w:rPr>
                <w:noProof/>
                <w:webHidden/>
              </w:rPr>
              <w:instrText xml:space="preserve"> PAGEREF _Toc373824837 \h </w:instrText>
            </w:r>
            <w:r>
              <w:rPr>
                <w:noProof/>
                <w:webHidden/>
              </w:rPr>
            </w:r>
            <w:r>
              <w:rPr>
                <w:noProof/>
                <w:webHidden/>
              </w:rPr>
              <w:fldChar w:fldCharType="separate"/>
            </w:r>
            <w:r w:rsidR="008831E4">
              <w:rPr>
                <w:noProof/>
                <w:webHidden/>
              </w:rPr>
              <w:t>52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8" w:history="1">
            <w:r w:rsidR="00C45DA4" w:rsidRPr="00901621">
              <w:rPr>
                <w:rStyle w:val="Hipercze"/>
                <w:noProof/>
              </w:rPr>
              <w:t>8.2</w:t>
            </w:r>
            <w:r w:rsidR="00C45DA4">
              <w:rPr>
                <w:rFonts w:asciiTheme="minorHAnsi" w:eastAsiaTheme="minorEastAsia" w:hAnsiTheme="minorHAnsi" w:cstheme="minorBidi"/>
                <w:noProof/>
                <w:sz w:val="22"/>
                <w:szCs w:val="22"/>
              </w:rPr>
              <w:tab/>
            </w:r>
            <w:r w:rsidR="00C45DA4" w:rsidRPr="00901621">
              <w:rPr>
                <w:rStyle w:val="Hipercze"/>
                <w:noProof/>
              </w:rPr>
              <w:t>Wyliczenie kosztów usuwania wyrobów zawierających azbest</w:t>
            </w:r>
            <w:r w:rsidR="00C45DA4">
              <w:rPr>
                <w:noProof/>
                <w:webHidden/>
              </w:rPr>
              <w:tab/>
            </w:r>
            <w:r>
              <w:rPr>
                <w:noProof/>
                <w:webHidden/>
              </w:rPr>
              <w:fldChar w:fldCharType="begin"/>
            </w:r>
            <w:r w:rsidR="00C45DA4">
              <w:rPr>
                <w:noProof/>
                <w:webHidden/>
              </w:rPr>
              <w:instrText xml:space="preserve"> PAGEREF _Toc373824838 \h </w:instrText>
            </w:r>
            <w:r>
              <w:rPr>
                <w:noProof/>
                <w:webHidden/>
              </w:rPr>
            </w:r>
            <w:r>
              <w:rPr>
                <w:noProof/>
                <w:webHidden/>
              </w:rPr>
              <w:fldChar w:fldCharType="separate"/>
            </w:r>
            <w:r w:rsidR="008831E4">
              <w:rPr>
                <w:noProof/>
                <w:webHidden/>
              </w:rPr>
              <w:t>53</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39" w:history="1">
            <w:r w:rsidR="00C45DA4" w:rsidRPr="00901621">
              <w:rPr>
                <w:rStyle w:val="Hipercze"/>
                <w:noProof/>
              </w:rPr>
              <w:t>8.3</w:t>
            </w:r>
            <w:r w:rsidR="00C45DA4">
              <w:rPr>
                <w:rFonts w:asciiTheme="minorHAnsi" w:eastAsiaTheme="minorEastAsia" w:hAnsiTheme="minorHAnsi" w:cstheme="minorBidi"/>
                <w:noProof/>
                <w:sz w:val="22"/>
                <w:szCs w:val="22"/>
              </w:rPr>
              <w:tab/>
            </w:r>
            <w:r w:rsidR="00C45DA4" w:rsidRPr="00901621">
              <w:rPr>
                <w:rStyle w:val="Hipercze"/>
                <w:noProof/>
              </w:rPr>
              <w:t>Wyliczenie całkowitego kosztu realizacji Programu</w:t>
            </w:r>
            <w:r w:rsidR="00C45DA4">
              <w:rPr>
                <w:noProof/>
                <w:webHidden/>
              </w:rPr>
              <w:tab/>
            </w:r>
            <w:r>
              <w:rPr>
                <w:noProof/>
                <w:webHidden/>
              </w:rPr>
              <w:fldChar w:fldCharType="begin"/>
            </w:r>
            <w:r w:rsidR="00C45DA4">
              <w:rPr>
                <w:noProof/>
                <w:webHidden/>
              </w:rPr>
              <w:instrText xml:space="preserve"> PAGEREF _Toc373824839 \h </w:instrText>
            </w:r>
            <w:r>
              <w:rPr>
                <w:noProof/>
                <w:webHidden/>
              </w:rPr>
            </w:r>
            <w:r>
              <w:rPr>
                <w:noProof/>
                <w:webHidden/>
              </w:rPr>
              <w:fldChar w:fldCharType="separate"/>
            </w:r>
            <w:r w:rsidR="008831E4">
              <w:rPr>
                <w:noProof/>
                <w:webHidden/>
              </w:rPr>
              <w:t>54</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40" w:history="1">
            <w:r w:rsidR="00C45DA4" w:rsidRPr="00901621">
              <w:rPr>
                <w:rStyle w:val="Hipercze"/>
                <w:noProof/>
              </w:rPr>
              <w:t>9.</w:t>
            </w:r>
            <w:r w:rsidR="00C45DA4">
              <w:rPr>
                <w:rFonts w:asciiTheme="minorHAnsi" w:eastAsiaTheme="minorEastAsia" w:hAnsiTheme="minorHAnsi" w:cstheme="minorBidi"/>
                <w:noProof/>
                <w:sz w:val="22"/>
                <w:szCs w:val="22"/>
              </w:rPr>
              <w:tab/>
            </w:r>
            <w:r w:rsidR="00C45DA4" w:rsidRPr="00901621">
              <w:rPr>
                <w:rStyle w:val="Hipercze"/>
                <w:noProof/>
              </w:rPr>
              <w:t>OBECNE ŹRÓDŁA FINANSOWANIA REALIZACJI PROGRAMU</w:t>
            </w:r>
            <w:r w:rsidR="00C45DA4">
              <w:rPr>
                <w:noProof/>
                <w:webHidden/>
              </w:rPr>
              <w:tab/>
            </w:r>
            <w:r>
              <w:rPr>
                <w:noProof/>
                <w:webHidden/>
              </w:rPr>
              <w:fldChar w:fldCharType="begin"/>
            </w:r>
            <w:r w:rsidR="00C45DA4">
              <w:rPr>
                <w:noProof/>
                <w:webHidden/>
              </w:rPr>
              <w:instrText xml:space="preserve"> PAGEREF _Toc373824840 \h </w:instrText>
            </w:r>
            <w:r>
              <w:rPr>
                <w:noProof/>
                <w:webHidden/>
              </w:rPr>
            </w:r>
            <w:r>
              <w:rPr>
                <w:noProof/>
                <w:webHidden/>
              </w:rPr>
              <w:fldChar w:fldCharType="separate"/>
            </w:r>
            <w:r w:rsidR="008831E4">
              <w:rPr>
                <w:noProof/>
                <w:webHidden/>
              </w:rPr>
              <w:t>55</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41" w:history="1">
            <w:r w:rsidR="00C45DA4" w:rsidRPr="00901621">
              <w:rPr>
                <w:rStyle w:val="Hipercze"/>
                <w:noProof/>
              </w:rPr>
              <w:t>10.</w:t>
            </w:r>
            <w:r w:rsidR="00C45DA4">
              <w:rPr>
                <w:rFonts w:asciiTheme="minorHAnsi" w:eastAsiaTheme="minorEastAsia" w:hAnsiTheme="minorHAnsi" w:cstheme="minorBidi"/>
                <w:noProof/>
                <w:sz w:val="22"/>
                <w:szCs w:val="22"/>
              </w:rPr>
              <w:tab/>
            </w:r>
            <w:r w:rsidR="00C45DA4" w:rsidRPr="00901621">
              <w:rPr>
                <w:rStyle w:val="Hipercze"/>
                <w:noProof/>
              </w:rPr>
              <w:t>PROGNOZA ODDZIAŁYWANIA PROGRAMU NA ŚRODOWISKO</w:t>
            </w:r>
            <w:r w:rsidR="00C45DA4">
              <w:rPr>
                <w:noProof/>
                <w:webHidden/>
              </w:rPr>
              <w:tab/>
            </w:r>
            <w:r>
              <w:rPr>
                <w:noProof/>
                <w:webHidden/>
              </w:rPr>
              <w:fldChar w:fldCharType="begin"/>
            </w:r>
            <w:r w:rsidR="00C45DA4">
              <w:rPr>
                <w:noProof/>
                <w:webHidden/>
              </w:rPr>
              <w:instrText xml:space="preserve"> PAGEREF _Toc373824841 \h </w:instrText>
            </w:r>
            <w:r>
              <w:rPr>
                <w:noProof/>
                <w:webHidden/>
              </w:rPr>
            </w:r>
            <w:r>
              <w:rPr>
                <w:noProof/>
                <w:webHidden/>
              </w:rPr>
              <w:fldChar w:fldCharType="separate"/>
            </w:r>
            <w:r w:rsidR="008831E4">
              <w:rPr>
                <w:noProof/>
                <w:webHidden/>
              </w:rPr>
              <w:t>62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42" w:history="1">
            <w:r w:rsidR="00C45DA4" w:rsidRPr="00901621">
              <w:rPr>
                <w:rStyle w:val="Hipercze"/>
                <w:noProof/>
              </w:rPr>
              <w:t>10.1</w:t>
            </w:r>
            <w:r w:rsidR="00C45DA4">
              <w:rPr>
                <w:rFonts w:asciiTheme="minorHAnsi" w:eastAsiaTheme="minorEastAsia" w:hAnsiTheme="minorHAnsi" w:cstheme="minorBidi"/>
                <w:noProof/>
                <w:sz w:val="22"/>
                <w:szCs w:val="22"/>
              </w:rPr>
              <w:tab/>
            </w:r>
            <w:r w:rsidR="00C45DA4" w:rsidRPr="00901621">
              <w:rPr>
                <w:rStyle w:val="Hipercze"/>
                <w:noProof/>
              </w:rPr>
              <w:t>Charakter działań przewidzianych w dokumencie</w:t>
            </w:r>
            <w:r w:rsidR="00C45DA4">
              <w:rPr>
                <w:noProof/>
                <w:webHidden/>
              </w:rPr>
              <w:tab/>
            </w:r>
            <w:r>
              <w:rPr>
                <w:noProof/>
                <w:webHidden/>
              </w:rPr>
              <w:fldChar w:fldCharType="begin"/>
            </w:r>
            <w:r w:rsidR="00C45DA4">
              <w:rPr>
                <w:noProof/>
                <w:webHidden/>
              </w:rPr>
              <w:instrText xml:space="preserve"> PAGEREF _Toc373824842 \h </w:instrText>
            </w:r>
            <w:r>
              <w:rPr>
                <w:noProof/>
                <w:webHidden/>
              </w:rPr>
            </w:r>
            <w:r>
              <w:rPr>
                <w:noProof/>
                <w:webHidden/>
              </w:rPr>
              <w:fldChar w:fldCharType="separate"/>
            </w:r>
            <w:r w:rsidR="008831E4">
              <w:rPr>
                <w:noProof/>
                <w:webHidden/>
              </w:rPr>
              <w:t>62</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43" w:history="1">
            <w:r w:rsidR="00C45DA4" w:rsidRPr="00901621">
              <w:rPr>
                <w:rStyle w:val="Hipercze"/>
                <w:noProof/>
              </w:rPr>
              <w:t>10.2</w:t>
            </w:r>
            <w:r w:rsidR="00C45DA4">
              <w:rPr>
                <w:rFonts w:asciiTheme="minorHAnsi" w:eastAsiaTheme="minorEastAsia" w:hAnsiTheme="minorHAnsi" w:cstheme="minorBidi"/>
                <w:noProof/>
                <w:sz w:val="22"/>
                <w:szCs w:val="22"/>
              </w:rPr>
              <w:tab/>
            </w:r>
            <w:r w:rsidR="00C45DA4" w:rsidRPr="00901621">
              <w:rPr>
                <w:rStyle w:val="Hipercze"/>
                <w:noProof/>
              </w:rPr>
              <w:t>Rodzaj i skala oddziaływania na środowisko</w:t>
            </w:r>
            <w:r w:rsidR="00C45DA4">
              <w:rPr>
                <w:noProof/>
                <w:webHidden/>
              </w:rPr>
              <w:tab/>
            </w:r>
            <w:r>
              <w:rPr>
                <w:noProof/>
                <w:webHidden/>
              </w:rPr>
              <w:fldChar w:fldCharType="begin"/>
            </w:r>
            <w:r w:rsidR="00C45DA4">
              <w:rPr>
                <w:noProof/>
                <w:webHidden/>
              </w:rPr>
              <w:instrText xml:space="preserve"> PAGEREF _Toc373824843 \h </w:instrText>
            </w:r>
            <w:r>
              <w:rPr>
                <w:noProof/>
                <w:webHidden/>
              </w:rPr>
            </w:r>
            <w:r>
              <w:rPr>
                <w:noProof/>
                <w:webHidden/>
              </w:rPr>
              <w:fldChar w:fldCharType="separate"/>
            </w:r>
            <w:r w:rsidR="008831E4">
              <w:rPr>
                <w:noProof/>
                <w:webHidden/>
              </w:rPr>
              <w:t>63</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44" w:history="1">
            <w:r w:rsidR="00C45DA4" w:rsidRPr="00901621">
              <w:rPr>
                <w:rStyle w:val="Hipercze"/>
                <w:noProof/>
              </w:rPr>
              <w:t>10.3</w:t>
            </w:r>
            <w:r w:rsidR="00C45DA4">
              <w:rPr>
                <w:rFonts w:asciiTheme="minorHAnsi" w:eastAsiaTheme="minorEastAsia" w:hAnsiTheme="minorHAnsi" w:cstheme="minorBidi"/>
                <w:noProof/>
                <w:sz w:val="22"/>
                <w:szCs w:val="22"/>
              </w:rPr>
              <w:tab/>
            </w:r>
            <w:r w:rsidR="00C45DA4" w:rsidRPr="00901621">
              <w:rPr>
                <w:rStyle w:val="Hipercze"/>
                <w:noProof/>
              </w:rPr>
              <w:t>Cechy obszaru objętego oddziaływaniem na środowisko</w:t>
            </w:r>
            <w:r w:rsidR="00C45DA4">
              <w:rPr>
                <w:noProof/>
                <w:webHidden/>
              </w:rPr>
              <w:tab/>
            </w:r>
            <w:r>
              <w:rPr>
                <w:noProof/>
                <w:webHidden/>
              </w:rPr>
              <w:fldChar w:fldCharType="begin"/>
            </w:r>
            <w:r w:rsidR="00C45DA4">
              <w:rPr>
                <w:noProof/>
                <w:webHidden/>
              </w:rPr>
              <w:instrText xml:space="preserve"> PAGEREF _Toc373824844 \h </w:instrText>
            </w:r>
            <w:r>
              <w:rPr>
                <w:noProof/>
                <w:webHidden/>
              </w:rPr>
            </w:r>
            <w:r>
              <w:rPr>
                <w:noProof/>
                <w:webHidden/>
              </w:rPr>
              <w:fldChar w:fldCharType="separate"/>
            </w:r>
            <w:r w:rsidR="008831E4">
              <w:rPr>
                <w:noProof/>
                <w:webHidden/>
              </w:rPr>
              <w:t>65</w:t>
            </w:r>
            <w:r>
              <w:rPr>
                <w:noProof/>
                <w:webHidden/>
              </w:rPr>
              <w:fldChar w:fldCharType="end"/>
            </w:r>
          </w:hyperlink>
        </w:p>
        <w:p w:rsidR="00C45DA4" w:rsidRDefault="006D18D3">
          <w:pPr>
            <w:pStyle w:val="Spistreci2"/>
            <w:rPr>
              <w:rFonts w:asciiTheme="minorHAnsi" w:eastAsiaTheme="minorEastAsia" w:hAnsiTheme="minorHAnsi" w:cstheme="minorBidi"/>
              <w:noProof/>
              <w:sz w:val="22"/>
              <w:szCs w:val="22"/>
            </w:rPr>
          </w:pPr>
          <w:hyperlink w:anchor="_Toc373824845" w:history="1">
            <w:r w:rsidR="00C45DA4" w:rsidRPr="00901621">
              <w:rPr>
                <w:rStyle w:val="Hipercze"/>
                <w:noProof/>
              </w:rPr>
              <w:t>10.4</w:t>
            </w:r>
            <w:r w:rsidR="00C45DA4">
              <w:rPr>
                <w:rFonts w:asciiTheme="minorHAnsi" w:eastAsiaTheme="minorEastAsia" w:hAnsiTheme="minorHAnsi" w:cstheme="minorBidi"/>
                <w:noProof/>
                <w:sz w:val="22"/>
                <w:szCs w:val="22"/>
              </w:rPr>
              <w:tab/>
            </w:r>
            <w:r w:rsidR="00C45DA4" w:rsidRPr="00901621">
              <w:rPr>
                <w:rStyle w:val="Hipercze"/>
                <w:noProof/>
              </w:rPr>
              <w:t>Podsumowanie</w:t>
            </w:r>
            <w:r w:rsidR="00C45DA4">
              <w:rPr>
                <w:noProof/>
                <w:webHidden/>
              </w:rPr>
              <w:tab/>
            </w:r>
            <w:r>
              <w:rPr>
                <w:noProof/>
                <w:webHidden/>
              </w:rPr>
              <w:fldChar w:fldCharType="begin"/>
            </w:r>
            <w:r w:rsidR="00C45DA4">
              <w:rPr>
                <w:noProof/>
                <w:webHidden/>
              </w:rPr>
              <w:instrText xml:space="preserve"> PAGEREF _Toc373824845 \h </w:instrText>
            </w:r>
            <w:r>
              <w:rPr>
                <w:noProof/>
                <w:webHidden/>
              </w:rPr>
            </w:r>
            <w:r>
              <w:rPr>
                <w:noProof/>
                <w:webHidden/>
              </w:rPr>
              <w:fldChar w:fldCharType="separate"/>
            </w:r>
            <w:r w:rsidR="008831E4">
              <w:rPr>
                <w:noProof/>
                <w:webHidden/>
              </w:rPr>
              <w:t>66</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46" w:history="1">
            <w:r w:rsidR="00C45DA4" w:rsidRPr="00901621">
              <w:rPr>
                <w:rStyle w:val="Hipercze"/>
                <w:noProof/>
              </w:rPr>
              <w:t>11.</w:t>
            </w:r>
            <w:r w:rsidR="00C45DA4">
              <w:rPr>
                <w:rFonts w:asciiTheme="minorHAnsi" w:eastAsiaTheme="minorEastAsia" w:hAnsiTheme="minorHAnsi" w:cstheme="minorBidi"/>
                <w:noProof/>
                <w:sz w:val="22"/>
                <w:szCs w:val="22"/>
              </w:rPr>
              <w:tab/>
            </w:r>
            <w:r w:rsidR="00C45DA4" w:rsidRPr="00901621">
              <w:rPr>
                <w:rStyle w:val="Hipercze"/>
                <w:noProof/>
              </w:rPr>
              <w:t>BIBLIOGRAFIA</w:t>
            </w:r>
            <w:r w:rsidR="00C45DA4">
              <w:rPr>
                <w:noProof/>
                <w:webHidden/>
              </w:rPr>
              <w:tab/>
            </w:r>
            <w:r>
              <w:rPr>
                <w:noProof/>
                <w:webHidden/>
              </w:rPr>
              <w:fldChar w:fldCharType="begin"/>
            </w:r>
            <w:r w:rsidR="00C45DA4">
              <w:rPr>
                <w:noProof/>
                <w:webHidden/>
              </w:rPr>
              <w:instrText xml:space="preserve"> PAGEREF _Toc373824846 \h </w:instrText>
            </w:r>
            <w:r>
              <w:rPr>
                <w:noProof/>
                <w:webHidden/>
              </w:rPr>
            </w:r>
            <w:r>
              <w:rPr>
                <w:noProof/>
                <w:webHidden/>
              </w:rPr>
              <w:fldChar w:fldCharType="separate"/>
            </w:r>
            <w:r w:rsidR="008831E4">
              <w:rPr>
                <w:noProof/>
                <w:webHidden/>
              </w:rPr>
              <w:t>67</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47" w:history="1">
            <w:r w:rsidR="00C45DA4" w:rsidRPr="00901621">
              <w:rPr>
                <w:rStyle w:val="Hipercze"/>
                <w:noProof/>
              </w:rPr>
              <w:t>ZAŁĄCZNIK 1</w:t>
            </w:r>
            <w:r w:rsidR="00C45DA4">
              <w:rPr>
                <w:rStyle w:val="Hipercze"/>
                <w:noProof/>
              </w:rPr>
              <w:t>.</w:t>
            </w:r>
            <w:r w:rsidR="00C45DA4" w:rsidRPr="00901621">
              <w:rPr>
                <w:rStyle w:val="Hipercze"/>
                <w:noProof/>
              </w:rPr>
              <w:t xml:space="preserve"> Wzór oznakowania instalacji lub urządzeń zawierających azbest oraz rur azbestowo-cementowych</w:t>
            </w:r>
            <w:r w:rsidR="00C45DA4">
              <w:rPr>
                <w:noProof/>
                <w:webHidden/>
              </w:rPr>
              <w:tab/>
            </w:r>
            <w:r>
              <w:rPr>
                <w:noProof/>
                <w:webHidden/>
              </w:rPr>
              <w:fldChar w:fldCharType="begin"/>
            </w:r>
            <w:r w:rsidR="00C45DA4">
              <w:rPr>
                <w:noProof/>
                <w:webHidden/>
              </w:rPr>
              <w:instrText xml:space="preserve"> PAGEREF _Toc373824847 \h </w:instrText>
            </w:r>
            <w:r>
              <w:rPr>
                <w:noProof/>
                <w:webHidden/>
              </w:rPr>
            </w:r>
            <w:r>
              <w:rPr>
                <w:noProof/>
                <w:webHidden/>
              </w:rPr>
              <w:fldChar w:fldCharType="separate"/>
            </w:r>
            <w:r w:rsidR="008831E4">
              <w:rPr>
                <w:noProof/>
                <w:webHidden/>
              </w:rPr>
              <w:t>69</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48" w:history="1">
            <w:r w:rsidR="00C45DA4" w:rsidRPr="00901621">
              <w:rPr>
                <w:rStyle w:val="Hipercze"/>
                <w:noProof/>
              </w:rPr>
              <w:t>ZAŁĄCZNIK 2</w:t>
            </w:r>
            <w:r w:rsidR="00C45DA4">
              <w:rPr>
                <w:rStyle w:val="Hipercze"/>
                <w:noProof/>
              </w:rPr>
              <w:t>.</w:t>
            </w:r>
            <w:r w:rsidR="00C45DA4" w:rsidRPr="00901621">
              <w:rPr>
                <w:rStyle w:val="Hipercze"/>
                <w:noProof/>
              </w:rPr>
              <w:t xml:space="preserve">  Wzór informacji o wyrobach zawierających azbest</w:t>
            </w:r>
            <w:r w:rsidR="00C45DA4">
              <w:rPr>
                <w:noProof/>
                <w:webHidden/>
              </w:rPr>
              <w:tab/>
            </w:r>
            <w:r>
              <w:rPr>
                <w:noProof/>
                <w:webHidden/>
              </w:rPr>
              <w:fldChar w:fldCharType="begin"/>
            </w:r>
            <w:r w:rsidR="00C45DA4">
              <w:rPr>
                <w:noProof/>
                <w:webHidden/>
              </w:rPr>
              <w:instrText xml:space="preserve"> PAGEREF _Toc373824848 \h </w:instrText>
            </w:r>
            <w:r>
              <w:rPr>
                <w:noProof/>
                <w:webHidden/>
              </w:rPr>
            </w:r>
            <w:r>
              <w:rPr>
                <w:noProof/>
                <w:webHidden/>
              </w:rPr>
              <w:fldChar w:fldCharType="separate"/>
            </w:r>
            <w:r w:rsidR="008831E4">
              <w:rPr>
                <w:noProof/>
                <w:webHidden/>
              </w:rPr>
              <w:t>70</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49" w:history="1">
            <w:r w:rsidR="00C45DA4" w:rsidRPr="00901621">
              <w:rPr>
                <w:rStyle w:val="Hipercze"/>
                <w:rFonts w:cs="Arial"/>
                <w:noProof/>
              </w:rPr>
              <w:t>ZAŁĄCZNIK 3</w:t>
            </w:r>
            <w:r w:rsidR="00C45DA4">
              <w:rPr>
                <w:rStyle w:val="Hipercze"/>
                <w:rFonts w:cs="Arial"/>
                <w:noProof/>
              </w:rPr>
              <w:t>.</w:t>
            </w:r>
            <w:r w:rsidR="00C45DA4" w:rsidRPr="00901621">
              <w:rPr>
                <w:rStyle w:val="Hipercze"/>
                <w:rFonts w:cs="Arial"/>
                <w:noProof/>
              </w:rPr>
              <w:t xml:space="preserve"> Wzór oceny stanu i możliwości bezpiecznego użytkowania wyrobów zawierających azbest</w:t>
            </w:r>
            <w:r w:rsidR="00C45DA4">
              <w:rPr>
                <w:noProof/>
                <w:webHidden/>
              </w:rPr>
              <w:tab/>
            </w:r>
            <w:r>
              <w:rPr>
                <w:noProof/>
                <w:webHidden/>
              </w:rPr>
              <w:fldChar w:fldCharType="begin"/>
            </w:r>
            <w:r w:rsidR="00C45DA4">
              <w:rPr>
                <w:noProof/>
                <w:webHidden/>
              </w:rPr>
              <w:instrText xml:space="preserve"> PAGEREF _Toc373824849 \h </w:instrText>
            </w:r>
            <w:r>
              <w:rPr>
                <w:noProof/>
                <w:webHidden/>
              </w:rPr>
            </w:r>
            <w:r>
              <w:rPr>
                <w:noProof/>
                <w:webHidden/>
              </w:rPr>
              <w:fldChar w:fldCharType="separate"/>
            </w:r>
            <w:r w:rsidR="008831E4">
              <w:rPr>
                <w:noProof/>
                <w:webHidden/>
              </w:rPr>
              <w:t>72</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50" w:history="1">
            <w:r w:rsidR="00C45DA4" w:rsidRPr="00901621">
              <w:rPr>
                <w:rStyle w:val="Hipercze"/>
                <w:noProof/>
              </w:rPr>
              <w:t>ZAŁĄCZNIK 4</w:t>
            </w:r>
            <w:r w:rsidR="00C45DA4">
              <w:rPr>
                <w:rStyle w:val="Hipercze"/>
                <w:noProof/>
              </w:rPr>
              <w:t>.</w:t>
            </w:r>
            <w:r w:rsidR="00C45DA4" w:rsidRPr="00901621">
              <w:rPr>
                <w:rStyle w:val="Hipercze"/>
                <w:noProof/>
              </w:rPr>
              <w:t xml:space="preserve"> Lista firm zarejestrowanych w bazaazbestowa.gov.pl zajmujących się demontażem wyrobów zawierających azbest z terenu województwa świętokrzyskiego</w:t>
            </w:r>
            <w:r w:rsidR="00C45DA4">
              <w:rPr>
                <w:noProof/>
                <w:webHidden/>
              </w:rPr>
              <w:tab/>
            </w:r>
            <w:r>
              <w:rPr>
                <w:noProof/>
                <w:webHidden/>
              </w:rPr>
              <w:fldChar w:fldCharType="begin"/>
            </w:r>
            <w:r w:rsidR="00C45DA4">
              <w:rPr>
                <w:noProof/>
                <w:webHidden/>
              </w:rPr>
              <w:instrText xml:space="preserve"> PAGEREF _Toc373824850 \h </w:instrText>
            </w:r>
            <w:r>
              <w:rPr>
                <w:noProof/>
                <w:webHidden/>
              </w:rPr>
            </w:r>
            <w:r>
              <w:rPr>
                <w:noProof/>
                <w:webHidden/>
              </w:rPr>
              <w:fldChar w:fldCharType="separate"/>
            </w:r>
            <w:r w:rsidR="008831E4">
              <w:rPr>
                <w:noProof/>
                <w:webHidden/>
              </w:rPr>
              <w:t>74</w:t>
            </w:r>
            <w:r>
              <w:rPr>
                <w:noProof/>
                <w:webHidden/>
              </w:rPr>
              <w:fldChar w:fldCharType="end"/>
            </w:r>
          </w:hyperlink>
        </w:p>
        <w:p w:rsidR="00C45DA4" w:rsidRDefault="006D18D3" w:rsidP="00913C6C">
          <w:pPr>
            <w:pStyle w:val="Spistreci1"/>
            <w:rPr>
              <w:rFonts w:asciiTheme="minorHAnsi" w:eastAsiaTheme="minorEastAsia" w:hAnsiTheme="minorHAnsi" w:cstheme="minorBidi"/>
              <w:noProof/>
              <w:sz w:val="22"/>
              <w:szCs w:val="22"/>
            </w:rPr>
          </w:pPr>
          <w:hyperlink w:anchor="_Toc373824851" w:history="1">
            <w:r w:rsidR="00C45DA4" w:rsidRPr="00901621">
              <w:rPr>
                <w:rStyle w:val="Hipercze"/>
                <w:noProof/>
              </w:rPr>
              <w:t>ZAŁĄCZNIK 5</w:t>
            </w:r>
            <w:r w:rsidR="00C45DA4">
              <w:rPr>
                <w:rStyle w:val="Hipercze"/>
                <w:noProof/>
              </w:rPr>
              <w:t>.</w:t>
            </w:r>
            <w:r w:rsidR="00C45DA4" w:rsidRPr="00901621">
              <w:rPr>
                <w:rStyle w:val="Hipercze"/>
                <w:noProof/>
              </w:rPr>
              <w:t xml:space="preserve"> Dane na temat składowiska odpadów azbestowych znajdującego się na terenie województwa świętokrzyskiego ( na podstawie bazaazbestowa.gov.pl)</w:t>
            </w:r>
            <w:r w:rsidR="00C45DA4">
              <w:rPr>
                <w:noProof/>
                <w:webHidden/>
              </w:rPr>
              <w:tab/>
            </w:r>
            <w:r>
              <w:rPr>
                <w:noProof/>
                <w:webHidden/>
              </w:rPr>
              <w:fldChar w:fldCharType="begin"/>
            </w:r>
            <w:r w:rsidR="00C45DA4">
              <w:rPr>
                <w:noProof/>
                <w:webHidden/>
              </w:rPr>
              <w:instrText xml:space="preserve"> PAGEREF _Toc373824851 \h </w:instrText>
            </w:r>
            <w:r>
              <w:rPr>
                <w:noProof/>
                <w:webHidden/>
              </w:rPr>
            </w:r>
            <w:r>
              <w:rPr>
                <w:noProof/>
                <w:webHidden/>
              </w:rPr>
              <w:fldChar w:fldCharType="separate"/>
            </w:r>
            <w:r w:rsidR="008831E4">
              <w:rPr>
                <w:noProof/>
                <w:webHidden/>
              </w:rPr>
              <w:t>75</w:t>
            </w:r>
            <w:r>
              <w:rPr>
                <w:noProof/>
                <w:webHidden/>
              </w:rPr>
              <w:fldChar w:fldCharType="end"/>
            </w:r>
          </w:hyperlink>
        </w:p>
        <w:p w:rsidR="00B41B39" w:rsidRPr="00B401D4" w:rsidRDefault="006D18D3">
          <w:pPr>
            <w:rPr>
              <w:rFonts w:asciiTheme="minorHAnsi" w:hAnsiTheme="minorHAnsi"/>
            </w:rPr>
          </w:pPr>
          <w:r w:rsidRPr="00B401D4">
            <w:rPr>
              <w:rFonts w:asciiTheme="minorHAnsi" w:hAnsiTheme="minorHAnsi" w:cstheme="minorHAnsi"/>
              <w:b/>
              <w:bCs/>
            </w:rPr>
            <w:fldChar w:fldCharType="end"/>
          </w:r>
        </w:p>
      </w:sdtContent>
    </w:sdt>
    <w:p w:rsidR="00E7126E" w:rsidRPr="008B324C" w:rsidRDefault="00E7126E" w:rsidP="00E7126E">
      <w:pPr>
        <w:pStyle w:val="Nagwekspisutreci"/>
        <w:rPr>
          <w:rFonts w:ascii="Georgia" w:hAnsi="Georgia"/>
        </w:rPr>
      </w:pPr>
      <w:r w:rsidRPr="008B324C">
        <w:rPr>
          <w:rFonts w:ascii="Georgia" w:hAnsi="Georgia"/>
        </w:rPr>
        <w:t>Spis tabel i wykresów</w:t>
      </w:r>
    </w:p>
    <w:p w:rsidR="00A8278F" w:rsidRPr="00B401D4" w:rsidRDefault="00A8278F">
      <w:pPr>
        <w:rPr>
          <w:rFonts w:asciiTheme="minorHAnsi" w:eastAsiaTheme="minorHAnsi" w:hAnsiTheme="minorHAnsi" w:cstheme="minorHAnsi"/>
          <w:b/>
          <w:sz w:val="32"/>
          <w:szCs w:val="32"/>
          <w:lang w:eastAsia="en-US"/>
        </w:rPr>
      </w:pPr>
    </w:p>
    <w:p w:rsidR="00E7126E" w:rsidRDefault="006D18D3">
      <w:pPr>
        <w:pStyle w:val="Spisilustracji"/>
        <w:tabs>
          <w:tab w:val="right" w:leader="dot" w:pos="9061"/>
        </w:tabs>
        <w:rPr>
          <w:rFonts w:asciiTheme="minorHAnsi" w:eastAsiaTheme="minorEastAsia" w:hAnsiTheme="minorHAnsi" w:cstheme="minorBidi"/>
          <w:noProof/>
          <w:sz w:val="22"/>
          <w:szCs w:val="22"/>
        </w:rPr>
      </w:pPr>
      <w:r>
        <w:rPr>
          <w:rFonts w:asciiTheme="minorHAnsi" w:eastAsiaTheme="minorHAnsi" w:hAnsiTheme="minorHAnsi" w:cstheme="minorHAnsi"/>
          <w:b/>
          <w:sz w:val="32"/>
          <w:szCs w:val="32"/>
          <w:lang w:eastAsia="en-US"/>
        </w:rPr>
        <w:fldChar w:fldCharType="begin"/>
      </w:r>
      <w:r w:rsidR="00E7126E" w:rsidRPr="00E7126E">
        <w:rPr>
          <w:rFonts w:asciiTheme="minorHAnsi" w:eastAsiaTheme="minorHAnsi" w:hAnsiTheme="minorHAnsi" w:cstheme="minorHAnsi"/>
          <w:b/>
          <w:sz w:val="32"/>
          <w:szCs w:val="32"/>
          <w:lang w:eastAsia="en-US"/>
        </w:rPr>
        <w:instrText xml:space="preserve"> TOC \h \z \c "Tabela" </w:instrText>
      </w:r>
      <w:r>
        <w:rPr>
          <w:rFonts w:asciiTheme="minorHAnsi" w:eastAsiaTheme="minorHAnsi" w:hAnsiTheme="minorHAnsi" w:cstheme="minorHAnsi"/>
          <w:b/>
          <w:sz w:val="32"/>
          <w:szCs w:val="32"/>
          <w:lang w:eastAsia="en-US"/>
        </w:rPr>
        <w:fldChar w:fldCharType="separate"/>
      </w:r>
      <w:hyperlink w:anchor="_Toc365409451" w:history="1">
        <w:r w:rsidR="00E7126E" w:rsidRPr="005E2017">
          <w:rPr>
            <w:rStyle w:val="Hipercze"/>
            <w:noProof/>
          </w:rPr>
          <w:t>Tabela 1</w:t>
        </w:r>
        <w:r w:rsidR="00A83256">
          <w:rPr>
            <w:rStyle w:val="Hipercze"/>
            <w:noProof/>
          </w:rPr>
          <w:t>.</w:t>
        </w:r>
        <w:r w:rsidR="00E7126E" w:rsidRPr="005E2017">
          <w:rPr>
            <w:rStyle w:val="Hipercze"/>
            <w:noProof/>
          </w:rPr>
          <w:t xml:space="preserve"> </w:t>
        </w:r>
        <w:r w:rsidR="00E7126E" w:rsidRPr="005E2017">
          <w:rPr>
            <w:rStyle w:val="Hipercze"/>
            <w:rFonts w:cstheme="minorHAnsi"/>
            <w:noProof/>
          </w:rPr>
          <w:t>Rodzaje i zastosowanie wyrobów azbestowych w Polsce</w:t>
        </w:r>
        <w:r w:rsidR="00E7126E">
          <w:rPr>
            <w:noProof/>
            <w:webHidden/>
          </w:rPr>
          <w:tab/>
        </w:r>
        <w:r>
          <w:rPr>
            <w:noProof/>
            <w:webHidden/>
          </w:rPr>
          <w:fldChar w:fldCharType="begin"/>
        </w:r>
        <w:r w:rsidR="00E7126E">
          <w:rPr>
            <w:noProof/>
            <w:webHidden/>
          </w:rPr>
          <w:instrText xml:space="preserve"> PAGEREF _Toc365409451 \h </w:instrText>
        </w:r>
        <w:r>
          <w:rPr>
            <w:noProof/>
            <w:webHidden/>
          </w:rPr>
        </w:r>
        <w:r>
          <w:rPr>
            <w:noProof/>
            <w:webHidden/>
          </w:rPr>
          <w:fldChar w:fldCharType="separate"/>
        </w:r>
        <w:r w:rsidR="008831E4">
          <w:rPr>
            <w:noProof/>
            <w:webHidden/>
          </w:rPr>
          <w:t>6</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52" w:history="1">
        <w:r w:rsidR="00E7126E" w:rsidRPr="00E7126E">
          <w:rPr>
            <w:rStyle w:val="Hipercze"/>
            <w:rFonts w:cstheme="minorHAnsi"/>
            <w:noProof/>
          </w:rPr>
          <w:t>Tabela 2</w:t>
        </w:r>
        <w:r w:rsidR="00A83256">
          <w:rPr>
            <w:rStyle w:val="Hipercze"/>
            <w:rFonts w:cstheme="minorHAnsi"/>
            <w:noProof/>
          </w:rPr>
          <w:t>.</w:t>
        </w:r>
        <w:r w:rsidR="00E7126E" w:rsidRPr="005E2017">
          <w:rPr>
            <w:rStyle w:val="Hipercze"/>
            <w:rFonts w:cstheme="minorHAnsi"/>
            <w:noProof/>
          </w:rPr>
          <w:t xml:space="preserve"> </w:t>
        </w:r>
        <w:r w:rsidR="00E7126E" w:rsidRPr="005E2017">
          <w:rPr>
            <w:rStyle w:val="Hipercze"/>
            <w:rFonts w:cstheme="minorHAnsi"/>
            <w:bCs/>
            <w:noProof/>
          </w:rPr>
          <w:t>Wykaz krajowych aktów prawnych dotyczących azbestu</w:t>
        </w:r>
        <w:r w:rsidR="00E7126E">
          <w:rPr>
            <w:noProof/>
            <w:webHidden/>
          </w:rPr>
          <w:tab/>
        </w:r>
        <w:r>
          <w:rPr>
            <w:noProof/>
            <w:webHidden/>
          </w:rPr>
          <w:fldChar w:fldCharType="begin"/>
        </w:r>
        <w:r w:rsidR="00E7126E">
          <w:rPr>
            <w:noProof/>
            <w:webHidden/>
          </w:rPr>
          <w:instrText xml:space="preserve"> PAGEREF _Toc365409452 \h </w:instrText>
        </w:r>
        <w:r>
          <w:rPr>
            <w:noProof/>
            <w:webHidden/>
          </w:rPr>
        </w:r>
        <w:r>
          <w:rPr>
            <w:noProof/>
            <w:webHidden/>
          </w:rPr>
          <w:fldChar w:fldCharType="separate"/>
        </w:r>
        <w:r w:rsidR="008831E4">
          <w:rPr>
            <w:noProof/>
            <w:webHidden/>
          </w:rPr>
          <w:t>17</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53" w:history="1">
        <w:r w:rsidR="00E7126E" w:rsidRPr="005E2017">
          <w:rPr>
            <w:rStyle w:val="Hipercze"/>
            <w:noProof/>
          </w:rPr>
          <w:t>Tabela 3</w:t>
        </w:r>
        <w:r w:rsidR="00A83256">
          <w:rPr>
            <w:rStyle w:val="Hipercze"/>
            <w:noProof/>
          </w:rPr>
          <w:t>.</w:t>
        </w:r>
        <w:r w:rsidR="00E7126E" w:rsidRPr="005E2017">
          <w:rPr>
            <w:rStyle w:val="Hipercze"/>
            <w:noProof/>
          </w:rPr>
          <w:t xml:space="preserve"> </w:t>
        </w:r>
        <w:r w:rsidR="00E7126E" w:rsidRPr="005E2017">
          <w:rPr>
            <w:rStyle w:val="Hipercze"/>
            <w:rFonts w:cstheme="minorHAnsi"/>
            <w:noProof/>
          </w:rPr>
          <w:t>Struktura zarządzania POKzA</w:t>
        </w:r>
        <w:r w:rsidR="00E7126E">
          <w:rPr>
            <w:noProof/>
            <w:webHidden/>
          </w:rPr>
          <w:tab/>
        </w:r>
        <w:r>
          <w:rPr>
            <w:noProof/>
            <w:webHidden/>
          </w:rPr>
          <w:fldChar w:fldCharType="begin"/>
        </w:r>
        <w:r w:rsidR="00E7126E">
          <w:rPr>
            <w:noProof/>
            <w:webHidden/>
          </w:rPr>
          <w:instrText xml:space="preserve"> PAGEREF _Toc365409453 \h </w:instrText>
        </w:r>
        <w:r>
          <w:rPr>
            <w:noProof/>
            <w:webHidden/>
          </w:rPr>
        </w:r>
        <w:r>
          <w:rPr>
            <w:noProof/>
            <w:webHidden/>
          </w:rPr>
          <w:fldChar w:fldCharType="separate"/>
        </w:r>
        <w:r w:rsidR="008831E4">
          <w:rPr>
            <w:noProof/>
            <w:webHidden/>
          </w:rPr>
          <w:t>25</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54" w:history="1">
        <w:r w:rsidR="00E7126E" w:rsidRPr="005E2017">
          <w:rPr>
            <w:rStyle w:val="Hipercze"/>
            <w:noProof/>
          </w:rPr>
          <w:t>Tabela 4</w:t>
        </w:r>
        <w:r w:rsidR="00A83256">
          <w:rPr>
            <w:rStyle w:val="Hipercze"/>
            <w:noProof/>
          </w:rPr>
          <w:t>.</w:t>
        </w:r>
        <w:r w:rsidR="00E7126E" w:rsidRPr="005E2017">
          <w:rPr>
            <w:rStyle w:val="Hipercze"/>
            <w:noProof/>
          </w:rPr>
          <w:t xml:space="preserve"> </w:t>
        </w:r>
        <w:r w:rsidR="00E7126E" w:rsidRPr="005E2017">
          <w:rPr>
            <w:rStyle w:val="Hipercze"/>
            <w:rFonts w:cstheme="minorHAnsi"/>
            <w:noProof/>
          </w:rPr>
          <w:t>Rodzaje płyt azbestowo-cementowych stosowanych  w Polsce</w:t>
        </w:r>
        <w:r w:rsidR="00E7126E">
          <w:rPr>
            <w:noProof/>
            <w:webHidden/>
          </w:rPr>
          <w:tab/>
        </w:r>
        <w:r>
          <w:rPr>
            <w:noProof/>
            <w:webHidden/>
          </w:rPr>
          <w:fldChar w:fldCharType="begin"/>
        </w:r>
        <w:r w:rsidR="00E7126E">
          <w:rPr>
            <w:noProof/>
            <w:webHidden/>
          </w:rPr>
          <w:instrText xml:space="preserve"> PAGEREF _Toc365409454 \h </w:instrText>
        </w:r>
        <w:r>
          <w:rPr>
            <w:noProof/>
            <w:webHidden/>
          </w:rPr>
        </w:r>
        <w:r>
          <w:rPr>
            <w:noProof/>
            <w:webHidden/>
          </w:rPr>
          <w:fldChar w:fldCharType="separate"/>
        </w:r>
        <w:r w:rsidR="008831E4">
          <w:rPr>
            <w:noProof/>
            <w:webHidden/>
          </w:rPr>
          <w:t>35</w:t>
        </w:r>
        <w:r>
          <w:rPr>
            <w:noProof/>
            <w:webHidden/>
          </w:rPr>
          <w:fldChar w:fldCharType="end"/>
        </w:r>
      </w:hyperlink>
    </w:p>
    <w:p w:rsidR="00E7126E" w:rsidRDefault="006D18D3" w:rsidP="00A83256">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455" w:history="1">
        <w:r w:rsidR="00E7126E" w:rsidRPr="005E2017">
          <w:rPr>
            <w:rStyle w:val="Hipercze"/>
            <w:noProof/>
          </w:rPr>
          <w:t>Tabela 5</w:t>
        </w:r>
        <w:r w:rsidR="00A83256">
          <w:rPr>
            <w:rStyle w:val="Hipercze"/>
            <w:noProof/>
          </w:rPr>
          <w:t>.</w:t>
        </w:r>
        <w:r w:rsidR="00E7126E" w:rsidRPr="005E2017">
          <w:rPr>
            <w:rStyle w:val="Hipercze"/>
            <w:noProof/>
          </w:rPr>
          <w:t xml:space="preserve"> </w:t>
        </w:r>
        <w:r w:rsidR="00E7126E" w:rsidRPr="005E2017">
          <w:rPr>
            <w:rStyle w:val="Hipercze"/>
            <w:rFonts w:cstheme="minorHAnsi"/>
            <w:noProof/>
          </w:rPr>
          <w:t>Ilość płyt azbestowo-cementowych w Gminie Mirzec ze względu na rodzaj zastosowanego wyrobu</w:t>
        </w:r>
        <w:r w:rsidR="00E7126E">
          <w:rPr>
            <w:noProof/>
            <w:webHidden/>
          </w:rPr>
          <w:tab/>
        </w:r>
        <w:r>
          <w:rPr>
            <w:noProof/>
            <w:webHidden/>
          </w:rPr>
          <w:fldChar w:fldCharType="begin"/>
        </w:r>
        <w:r w:rsidR="00E7126E">
          <w:rPr>
            <w:noProof/>
            <w:webHidden/>
          </w:rPr>
          <w:instrText xml:space="preserve"> PAGEREF _Toc365409455 \h </w:instrText>
        </w:r>
        <w:r>
          <w:rPr>
            <w:noProof/>
            <w:webHidden/>
          </w:rPr>
        </w:r>
        <w:r>
          <w:rPr>
            <w:noProof/>
            <w:webHidden/>
          </w:rPr>
          <w:fldChar w:fldCharType="separate"/>
        </w:r>
        <w:r w:rsidR="008831E4">
          <w:rPr>
            <w:noProof/>
            <w:webHidden/>
          </w:rPr>
          <w:t>36</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56" w:history="1">
        <w:r w:rsidR="00E7126E" w:rsidRPr="005E2017">
          <w:rPr>
            <w:rStyle w:val="Hipercze"/>
            <w:noProof/>
          </w:rPr>
          <w:t>Tabela 6</w:t>
        </w:r>
        <w:r w:rsidR="00A83256">
          <w:rPr>
            <w:rStyle w:val="Hipercze"/>
            <w:noProof/>
          </w:rPr>
          <w:t>.</w:t>
        </w:r>
        <w:r w:rsidR="00E7126E" w:rsidRPr="005E2017">
          <w:rPr>
            <w:rStyle w:val="Hipercze"/>
            <w:noProof/>
          </w:rPr>
          <w:t xml:space="preserve"> </w:t>
        </w:r>
        <w:r w:rsidR="00E7126E" w:rsidRPr="005E2017">
          <w:rPr>
            <w:rStyle w:val="Hipercze"/>
            <w:rFonts w:cstheme="minorHAnsi"/>
            <w:noProof/>
          </w:rPr>
          <w:t>Liczba budynków pokrytych płytami azbestowo-cementowymi w Gminie Mirzec</w:t>
        </w:r>
        <w:r w:rsidR="00E7126E">
          <w:rPr>
            <w:noProof/>
            <w:webHidden/>
          </w:rPr>
          <w:tab/>
        </w:r>
        <w:r>
          <w:rPr>
            <w:noProof/>
            <w:webHidden/>
          </w:rPr>
          <w:fldChar w:fldCharType="begin"/>
        </w:r>
        <w:r w:rsidR="00E7126E">
          <w:rPr>
            <w:noProof/>
            <w:webHidden/>
          </w:rPr>
          <w:instrText xml:space="preserve"> PAGEREF _Toc365409456 \h </w:instrText>
        </w:r>
        <w:r>
          <w:rPr>
            <w:noProof/>
            <w:webHidden/>
          </w:rPr>
        </w:r>
        <w:r>
          <w:rPr>
            <w:noProof/>
            <w:webHidden/>
          </w:rPr>
          <w:fldChar w:fldCharType="separate"/>
        </w:r>
        <w:r w:rsidR="008831E4">
          <w:rPr>
            <w:noProof/>
            <w:webHidden/>
          </w:rPr>
          <w:t>37</w:t>
        </w:r>
        <w:r>
          <w:rPr>
            <w:noProof/>
            <w:webHidden/>
          </w:rPr>
          <w:fldChar w:fldCharType="end"/>
        </w:r>
      </w:hyperlink>
    </w:p>
    <w:p w:rsidR="00E7126E" w:rsidRDefault="006D18D3" w:rsidP="00A83256">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457" w:history="1">
        <w:r w:rsidR="00E7126E" w:rsidRPr="005E2017">
          <w:rPr>
            <w:rStyle w:val="Hipercze"/>
            <w:noProof/>
          </w:rPr>
          <w:t>Tabela 7</w:t>
        </w:r>
        <w:r w:rsidR="00A83256">
          <w:rPr>
            <w:rStyle w:val="Hipercze"/>
            <w:noProof/>
          </w:rPr>
          <w:t>.</w:t>
        </w:r>
        <w:r w:rsidR="00E7126E" w:rsidRPr="005E2017">
          <w:rPr>
            <w:rStyle w:val="Hipercze"/>
            <w:noProof/>
          </w:rPr>
          <w:t xml:space="preserve"> </w:t>
        </w:r>
        <w:r w:rsidR="00E7126E" w:rsidRPr="005E2017">
          <w:rPr>
            <w:rStyle w:val="Hipercze"/>
            <w:rFonts w:cstheme="minorHAnsi"/>
            <w:noProof/>
          </w:rPr>
          <w:t>Liczba budynków pokrytych płytami azbestowo-cementowymi w podziale na miejscowości</w:t>
        </w:r>
        <w:r w:rsidR="00E7126E">
          <w:rPr>
            <w:noProof/>
            <w:webHidden/>
          </w:rPr>
          <w:tab/>
        </w:r>
        <w:r>
          <w:rPr>
            <w:noProof/>
            <w:webHidden/>
          </w:rPr>
          <w:fldChar w:fldCharType="begin"/>
        </w:r>
        <w:r w:rsidR="00E7126E">
          <w:rPr>
            <w:noProof/>
            <w:webHidden/>
          </w:rPr>
          <w:instrText xml:space="preserve"> PAGEREF _Toc365409457 \h </w:instrText>
        </w:r>
        <w:r>
          <w:rPr>
            <w:noProof/>
            <w:webHidden/>
          </w:rPr>
        </w:r>
        <w:r>
          <w:rPr>
            <w:noProof/>
            <w:webHidden/>
          </w:rPr>
          <w:fldChar w:fldCharType="separate"/>
        </w:r>
        <w:r w:rsidR="008831E4">
          <w:rPr>
            <w:noProof/>
            <w:webHidden/>
          </w:rPr>
          <w:t>38</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58" w:history="1">
        <w:r w:rsidR="00E7126E" w:rsidRPr="005E2017">
          <w:rPr>
            <w:rStyle w:val="Hipercze"/>
            <w:noProof/>
          </w:rPr>
          <w:t>Tabela 8</w:t>
        </w:r>
        <w:r w:rsidR="00A83256">
          <w:rPr>
            <w:rStyle w:val="Hipercze"/>
            <w:noProof/>
          </w:rPr>
          <w:t>.</w:t>
        </w:r>
        <w:r w:rsidR="00E7126E" w:rsidRPr="005E2017">
          <w:rPr>
            <w:rStyle w:val="Hipercze"/>
            <w:noProof/>
          </w:rPr>
          <w:t xml:space="preserve"> </w:t>
        </w:r>
        <w:r w:rsidR="00E7126E" w:rsidRPr="005E2017">
          <w:rPr>
            <w:rStyle w:val="Hipercze"/>
            <w:rFonts w:cstheme="minorHAnsi"/>
            <w:noProof/>
          </w:rPr>
          <w:t>Ilość magazynowanych wyrobów zawierających azbest na terenie Gminy Mirzec</w:t>
        </w:r>
        <w:r w:rsidR="00E7126E">
          <w:rPr>
            <w:noProof/>
            <w:webHidden/>
          </w:rPr>
          <w:tab/>
        </w:r>
        <w:r>
          <w:rPr>
            <w:noProof/>
            <w:webHidden/>
          </w:rPr>
          <w:fldChar w:fldCharType="begin"/>
        </w:r>
        <w:r w:rsidR="00E7126E">
          <w:rPr>
            <w:noProof/>
            <w:webHidden/>
          </w:rPr>
          <w:instrText xml:space="preserve"> PAGEREF _Toc365409458 \h </w:instrText>
        </w:r>
        <w:r>
          <w:rPr>
            <w:noProof/>
            <w:webHidden/>
          </w:rPr>
        </w:r>
        <w:r>
          <w:rPr>
            <w:noProof/>
            <w:webHidden/>
          </w:rPr>
          <w:fldChar w:fldCharType="separate"/>
        </w:r>
        <w:r w:rsidR="008831E4">
          <w:rPr>
            <w:noProof/>
            <w:webHidden/>
          </w:rPr>
          <w:t>39</w:t>
        </w:r>
        <w:r>
          <w:rPr>
            <w:noProof/>
            <w:webHidden/>
          </w:rPr>
          <w:fldChar w:fldCharType="end"/>
        </w:r>
      </w:hyperlink>
    </w:p>
    <w:p w:rsidR="00E7126E" w:rsidRDefault="006D18D3" w:rsidP="001F4CFF">
      <w:pPr>
        <w:pStyle w:val="Spisilustracji"/>
        <w:tabs>
          <w:tab w:val="left" w:pos="1760"/>
          <w:tab w:val="right" w:leader="dot" w:pos="9061"/>
        </w:tabs>
        <w:ind w:left="993" w:hanging="993"/>
        <w:rPr>
          <w:rFonts w:asciiTheme="minorHAnsi" w:eastAsiaTheme="minorEastAsia" w:hAnsiTheme="minorHAnsi" w:cstheme="minorBidi"/>
          <w:noProof/>
          <w:sz w:val="22"/>
          <w:szCs w:val="22"/>
        </w:rPr>
      </w:pPr>
      <w:hyperlink w:anchor="_Toc365409459" w:history="1">
        <w:r w:rsidR="00E7126E" w:rsidRPr="005E2017">
          <w:rPr>
            <w:rStyle w:val="Hipercze"/>
            <w:noProof/>
          </w:rPr>
          <w:t>Tabela 9</w:t>
        </w:r>
        <w:r w:rsidR="00A83256">
          <w:rPr>
            <w:rStyle w:val="Hipercze"/>
            <w:noProof/>
          </w:rPr>
          <w:t>.</w:t>
        </w:r>
        <w:r w:rsidR="00E7126E" w:rsidRPr="005E2017">
          <w:rPr>
            <w:rStyle w:val="Hipercze"/>
            <w:noProof/>
          </w:rPr>
          <w:t xml:space="preserve"> </w:t>
        </w:r>
        <w:r w:rsidR="00E7126E" w:rsidRPr="005E2017">
          <w:rPr>
            <w:rStyle w:val="Hipercze"/>
            <w:rFonts w:cstheme="minorHAnsi"/>
            <w:noProof/>
          </w:rPr>
          <w:t>Ilość wyrobów azbestowych w poszczególnych miejscowościach Gminy Mirzec</w:t>
        </w:r>
        <w:r w:rsidR="00A83256">
          <w:rPr>
            <w:noProof/>
            <w:webHidden/>
          </w:rPr>
          <w:t>…………………</w:t>
        </w:r>
        <w:r w:rsidR="00E7126E">
          <w:rPr>
            <w:noProof/>
            <w:webHidden/>
          </w:rPr>
          <w:t>…………………………………………………………...</w:t>
        </w:r>
        <w:r>
          <w:rPr>
            <w:noProof/>
            <w:webHidden/>
          </w:rPr>
          <w:fldChar w:fldCharType="begin"/>
        </w:r>
        <w:r w:rsidR="00E7126E">
          <w:rPr>
            <w:noProof/>
            <w:webHidden/>
          </w:rPr>
          <w:instrText xml:space="preserve"> PAGEREF _Toc365409459 \h </w:instrText>
        </w:r>
        <w:r>
          <w:rPr>
            <w:noProof/>
            <w:webHidden/>
          </w:rPr>
        </w:r>
        <w:r>
          <w:rPr>
            <w:noProof/>
            <w:webHidden/>
          </w:rPr>
          <w:fldChar w:fldCharType="separate"/>
        </w:r>
        <w:r w:rsidR="008831E4">
          <w:rPr>
            <w:noProof/>
            <w:webHidden/>
          </w:rPr>
          <w:t>40</w:t>
        </w:r>
        <w:r>
          <w:rPr>
            <w:noProof/>
            <w:webHidden/>
          </w:rPr>
          <w:fldChar w:fldCharType="end"/>
        </w:r>
      </w:hyperlink>
    </w:p>
    <w:p w:rsidR="00E7126E" w:rsidRDefault="006D18D3" w:rsidP="001F4CFF">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460" w:history="1">
        <w:r w:rsidR="00E7126E" w:rsidRPr="005E2017">
          <w:rPr>
            <w:rStyle w:val="Hipercze"/>
            <w:rFonts w:cstheme="minorHAnsi"/>
            <w:noProof/>
          </w:rPr>
          <w:t>Tabela 10</w:t>
        </w:r>
        <w:r w:rsidR="00A83256">
          <w:rPr>
            <w:rStyle w:val="Hipercze"/>
            <w:rFonts w:cstheme="minorHAnsi"/>
            <w:noProof/>
          </w:rPr>
          <w:t>.</w:t>
        </w:r>
        <w:r w:rsidR="00E7126E" w:rsidRPr="005E2017">
          <w:rPr>
            <w:rStyle w:val="Hipercze"/>
            <w:noProof/>
          </w:rPr>
          <w:t xml:space="preserve"> </w:t>
        </w:r>
        <w:r w:rsidR="00E7126E" w:rsidRPr="005E2017">
          <w:rPr>
            <w:rStyle w:val="Hipercze"/>
            <w:rFonts w:cstheme="minorHAnsi"/>
            <w:noProof/>
          </w:rPr>
          <w:t>Ilość wyrobów azbestowych w przeliczeniu na jednego mieszkańca poszczególnych sołectw Gminy Mirzec</w:t>
        </w:r>
        <w:r w:rsidR="00E7126E">
          <w:rPr>
            <w:noProof/>
            <w:webHidden/>
          </w:rPr>
          <w:tab/>
        </w:r>
        <w:r>
          <w:rPr>
            <w:noProof/>
            <w:webHidden/>
          </w:rPr>
          <w:fldChar w:fldCharType="begin"/>
        </w:r>
        <w:r w:rsidR="00E7126E">
          <w:rPr>
            <w:noProof/>
            <w:webHidden/>
          </w:rPr>
          <w:instrText xml:space="preserve"> PAGEREF _Toc365409460 \h </w:instrText>
        </w:r>
        <w:r>
          <w:rPr>
            <w:noProof/>
            <w:webHidden/>
          </w:rPr>
        </w:r>
        <w:r>
          <w:rPr>
            <w:noProof/>
            <w:webHidden/>
          </w:rPr>
          <w:fldChar w:fldCharType="separate"/>
        </w:r>
        <w:r w:rsidR="008831E4">
          <w:rPr>
            <w:noProof/>
            <w:webHidden/>
          </w:rPr>
          <w:t>41</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1" w:history="1">
        <w:r w:rsidR="00E7126E" w:rsidRPr="005E2017">
          <w:rPr>
            <w:rStyle w:val="Hipercze"/>
            <w:rFonts w:cstheme="minorHAnsi"/>
            <w:noProof/>
          </w:rPr>
          <w:t>Tabela 11</w:t>
        </w:r>
        <w:r w:rsidR="00A83256">
          <w:rPr>
            <w:rStyle w:val="Hipercze"/>
            <w:rFonts w:cstheme="minorHAnsi"/>
            <w:noProof/>
          </w:rPr>
          <w:t>.</w:t>
        </w:r>
        <w:r w:rsidR="00E7126E" w:rsidRPr="005E2017">
          <w:rPr>
            <w:rStyle w:val="Hipercze"/>
            <w:rFonts w:cstheme="minorHAnsi"/>
            <w:noProof/>
          </w:rPr>
          <w:t xml:space="preserve"> Ilość wyrobów azbestowych w przeliczeniu na 1 km</w:t>
        </w:r>
        <w:r w:rsidR="00E7126E" w:rsidRPr="00912EDF">
          <w:rPr>
            <w:rStyle w:val="Hipercze"/>
            <w:rFonts w:cstheme="minorHAnsi"/>
            <w:noProof/>
            <w:vertAlign w:val="superscript"/>
          </w:rPr>
          <w:t>2</w:t>
        </w:r>
        <w:r w:rsidR="00E7126E" w:rsidRPr="005E2017">
          <w:rPr>
            <w:rStyle w:val="Hipercze"/>
            <w:rFonts w:cstheme="minorHAnsi"/>
            <w:noProof/>
          </w:rPr>
          <w:t xml:space="preserve"> powierzchni Gminy Mirzec</w:t>
        </w:r>
        <w:r w:rsidR="00E7126E">
          <w:rPr>
            <w:noProof/>
            <w:webHidden/>
          </w:rPr>
          <w:tab/>
        </w:r>
        <w:r>
          <w:rPr>
            <w:noProof/>
            <w:webHidden/>
          </w:rPr>
          <w:fldChar w:fldCharType="begin"/>
        </w:r>
        <w:r w:rsidR="00E7126E">
          <w:rPr>
            <w:noProof/>
            <w:webHidden/>
          </w:rPr>
          <w:instrText xml:space="preserve"> PAGEREF _Toc365409461 \h </w:instrText>
        </w:r>
        <w:r>
          <w:rPr>
            <w:noProof/>
            <w:webHidden/>
          </w:rPr>
        </w:r>
        <w:r>
          <w:rPr>
            <w:noProof/>
            <w:webHidden/>
          </w:rPr>
          <w:fldChar w:fldCharType="separate"/>
        </w:r>
        <w:r w:rsidR="008831E4">
          <w:rPr>
            <w:noProof/>
            <w:webHidden/>
          </w:rPr>
          <w:t>42</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2" w:history="1">
        <w:r w:rsidR="00E7126E" w:rsidRPr="005E2017">
          <w:rPr>
            <w:rStyle w:val="Hipercze"/>
            <w:rFonts w:cstheme="minorHAnsi"/>
            <w:noProof/>
          </w:rPr>
          <w:t>Tabela 12</w:t>
        </w:r>
        <w:r w:rsidR="00A83256">
          <w:rPr>
            <w:rStyle w:val="Hipercze"/>
            <w:rFonts w:cstheme="minorHAnsi"/>
            <w:noProof/>
          </w:rPr>
          <w:t>.</w:t>
        </w:r>
        <w:r w:rsidR="00E7126E" w:rsidRPr="005E2017">
          <w:rPr>
            <w:rStyle w:val="Hipercze"/>
            <w:rFonts w:cstheme="minorHAnsi"/>
            <w:noProof/>
          </w:rPr>
          <w:t xml:space="preserve"> Stan techniczny wyrobów azbestowych (w tym magazynow.) w Gminie Mirzec</w:t>
        </w:r>
        <w:r w:rsidR="00E7126E">
          <w:rPr>
            <w:noProof/>
            <w:webHidden/>
          </w:rPr>
          <w:tab/>
        </w:r>
        <w:r>
          <w:rPr>
            <w:noProof/>
            <w:webHidden/>
          </w:rPr>
          <w:fldChar w:fldCharType="begin"/>
        </w:r>
        <w:r w:rsidR="00E7126E">
          <w:rPr>
            <w:noProof/>
            <w:webHidden/>
          </w:rPr>
          <w:instrText xml:space="preserve"> PAGEREF _Toc365409462 \h </w:instrText>
        </w:r>
        <w:r>
          <w:rPr>
            <w:noProof/>
            <w:webHidden/>
          </w:rPr>
        </w:r>
        <w:r>
          <w:rPr>
            <w:noProof/>
            <w:webHidden/>
          </w:rPr>
          <w:fldChar w:fldCharType="separate"/>
        </w:r>
        <w:r w:rsidR="008831E4">
          <w:rPr>
            <w:noProof/>
            <w:webHidden/>
          </w:rPr>
          <w:t>43</w:t>
        </w:r>
        <w:r>
          <w:rPr>
            <w:noProof/>
            <w:webHidden/>
          </w:rPr>
          <w:fldChar w:fldCharType="end"/>
        </w:r>
      </w:hyperlink>
    </w:p>
    <w:p w:rsidR="00E7126E" w:rsidRDefault="006D18D3" w:rsidP="001F4CFF">
      <w:pPr>
        <w:pStyle w:val="Spisilustracji"/>
        <w:tabs>
          <w:tab w:val="right" w:leader="dot" w:pos="9061"/>
        </w:tabs>
        <w:ind w:left="1134" w:hanging="1134"/>
        <w:rPr>
          <w:rFonts w:asciiTheme="minorHAnsi" w:eastAsiaTheme="minorEastAsia" w:hAnsiTheme="minorHAnsi" w:cstheme="minorBidi"/>
          <w:noProof/>
          <w:sz w:val="22"/>
          <w:szCs w:val="22"/>
        </w:rPr>
      </w:pPr>
      <w:hyperlink w:anchor="_Toc365409463" w:history="1">
        <w:r w:rsidR="00E7126E" w:rsidRPr="005E2017">
          <w:rPr>
            <w:rStyle w:val="Hipercze"/>
            <w:rFonts w:cstheme="minorHAnsi"/>
            <w:noProof/>
          </w:rPr>
          <w:t>Tabela 13</w:t>
        </w:r>
        <w:r w:rsidR="00A83256">
          <w:rPr>
            <w:rStyle w:val="Hipercze"/>
            <w:rFonts w:cstheme="minorHAnsi"/>
            <w:noProof/>
          </w:rPr>
          <w:t>.</w:t>
        </w:r>
        <w:r w:rsidR="00E7126E" w:rsidRPr="005E2017">
          <w:rPr>
            <w:rStyle w:val="Hipercze"/>
            <w:rFonts w:cstheme="minorHAnsi"/>
            <w:noProof/>
          </w:rPr>
          <w:t xml:space="preserve"> Różnica pomiędzy zinwentaryzowanymi ilościami wyrobów azbestowych w okresie 2007-2013 r.</w:t>
        </w:r>
        <w:r w:rsidR="00E7126E">
          <w:rPr>
            <w:noProof/>
            <w:webHidden/>
          </w:rPr>
          <w:tab/>
        </w:r>
        <w:r>
          <w:rPr>
            <w:noProof/>
            <w:webHidden/>
          </w:rPr>
          <w:fldChar w:fldCharType="begin"/>
        </w:r>
        <w:r w:rsidR="00E7126E">
          <w:rPr>
            <w:noProof/>
            <w:webHidden/>
          </w:rPr>
          <w:instrText xml:space="preserve"> PAGEREF _Toc365409463 \h </w:instrText>
        </w:r>
        <w:r>
          <w:rPr>
            <w:noProof/>
            <w:webHidden/>
          </w:rPr>
        </w:r>
        <w:r>
          <w:rPr>
            <w:noProof/>
            <w:webHidden/>
          </w:rPr>
          <w:fldChar w:fldCharType="separate"/>
        </w:r>
        <w:r w:rsidR="008831E4">
          <w:rPr>
            <w:noProof/>
            <w:webHidden/>
          </w:rPr>
          <w:t>44</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4" w:history="1">
        <w:r w:rsidR="00E7126E" w:rsidRPr="005E2017">
          <w:rPr>
            <w:rStyle w:val="Hipercze"/>
            <w:rFonts w:cstheme="minorHAnsi"/>
            <w:noProof/>
          </w:rPr>
          <w:t>Tabela 14</w:t>
        </w:r>
        <w:r w:rsidR="00A83256">
          <w:rPr>
            <w:rStyle w:val="Hipercze"/>
            <w:rFonts w:cstheme="minorHAnsi"/>
            <w:noProof/>
          </w:rPr>
          <w:t>.</w:t>
        </w:r>
        <w:r w:rsidR="00E7126E" w:rsidRPr="005E2017">
          <w:rPr>
            <w:rStyle w:val="Hipercze"/>
            <w:rFonts w:cstheme="minorHAnsi"/>
            <w:noProof/>
          </w:rPr>
          <w:t xml:space="preserve"> Monitoring dotychczasowej realizacji Programu</w:t>
        </w:r>
        <w:r w:rsidR="00E7126E">
          <w:rPr>
            <w:noProof/>
            <w:webHidden/>
          </w:rPr>
          <w:tab/>
        </w:r>
        <w:r>
          <w:rPr>
            <w:noProof/>
            <w:webHidden/>
          </w:rPr>
          <w:fldChar w:fldCharType="begin"/>
        </w:r>
        <w:r w:rsidR="00E7126E">
          <w:rPr>
            <w:noProof/>
            <w:webHidden/>
          </w:rPr>
          <w:instrText xml:space="preserve"> PAGEREF _Toc365409464 \h </w:instrText>
        </w:r>
        <w:r>
          <w:rPr>
            <w:noProof/>
            <w:webHidden/>
          </w:rPr>
        </w:r>
        <w:r>
          <w:rPr>
            <w:noProof/>
            <w:webHidden/>
          </w:rPr>
          <w:fldChar w:fldCharType="separate"/>
        </w:r>
        <w:r w:rsidR="008831E4">
          <w:rPr>
            <w:noProof/>
            <w:webHidden/>
          </w:rPr>
          <w:t>45</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5" w:history="1">
        <w:r w:rsidR="00E7126E" w:rsidRPr="00E7126E">
          <w:rPr>
            <w:rStyle w:val="Hipercze"/>
            <w:rFonts w:cstheme="minorHAnsi"/>
            <w:noProof/>
          </w:rPr>
          <w:t>Tabela 15</w:t>
        </w:r>
        <w:r w:rsidR="00A83256">
          <w:rPr>
            <w:rStyle w:val="Hipercze"/>
            <w:rFonts w:cstheme="minorHAnsi"/>
            <w:noProof/>
          </w:rPr>
          <w:t>.</w:t>
        </w:r>
        <w:r w:rsidR="00E7126E" w:rsidRPr="005E2017">
          <w:rPr>
            <w:rStyle w:val="Hipercze"/>
            <w:rFonts w:cstheme="minorHAnsi"/>
            <w:b/>
            <w:noProof/>
          </w:rPr>
          <w:t xml:space="preserve"> </w:t>
        </w:r>
        <w:r w:rsidR="00E7126E" w:rsidRPr="005E2017">
          <w:rPr>
            <w:rStyle w:val="Hipercze"/>
            <w:rFonts w:cstheme="minorHAnsi"/>
            <w:noProof/>
          </w:rPr>
          <w:t>Harmonogram realizacji Programu usuwania wyrobów zawierających azbest</w:t>
        </w:r>
        <w:r w:rsidR="00E7126E">
          <w:rPr>
            <w:noProof/>
            <w:webHidden/>
          </w:rPr>
          <w:tab/>
        </w:r>
        <w:r>
          <w:rPr>
            <w:noProof/>
            <w:webHidden/>
          </w:rPr>
          <w:fldChar w:fldCharType="begin"/>
        </w:r>
        <w:r w:rsidR="00E7126E">
          <w:rPr>
            <w:noProof/>
            <w:webHidden/>
          </w:rPr>
          <w:instrText xml:space="preserve"> PAGEREF _Toc365409465 \h </w:instrText>
        </w:r>
        <w:r>
          <w:rPr>
            <w:noProof/>
            <w:webHidden/>
          </w:rPr>
        </w:r>
        <w:r>
          <w:rPr>
            <w:noProof/>
            <w:webHidden/>
          </w:rPr>
          <w:fldChar w:fldCharType="separate"/>
        </w:r>
        <w:r w:rsidR="008831E4">
          <w:rPr>
            <w:noProof/>
            <w:webHidden/>
          </w:rPr>
          <w:t>48</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6" w:history="1">
        <w:r w:rsidR="00E7126E" w:rsidRPr="00E7126E">
          <w:rPr>
            <w:rStyle w:val="Hipercze"/>
            <w:rFonts w:cstheme="minorHAnsi"/>
            <w:noProof/>
          </w:rPr>
          <w:t>Tabela 16</w:t>
        </w:r>
        <w:r w:rsidR="00A83256">
          <w:rPr>
            <w:rStyle w:val="Hipercze"/>
            <w:rFonts w:cstheme="minorHAnsi"/>
            <w:noProof/>
          </w:rPr>
          <w:t>.</w:t>
        </w:r>
        <w:r w:rsidR="00E7126E" w:rsidRPr="005E2017">
          <w:rPr>
            <w:rStyle w:val="Hipercze"/>
            <w:rFonts w:cstheme="minorHAnsi"/>
            <w:b/>
            <w:noProof/>
          </w:rPr>
          <w:t xml:space="preserve"> </w:t>
        </w:r>
        <w:r w:rsidR="00E7126E" w:rsidRPr="005E2017">
          <w:rPr>
            <w:rStyle w:val="Hipercze"/>
            <w:rFonts w:cstheme="minorHAnsi"/>
            <w:noProof/>
          </w:rPr>
          <w:t>Prognozowane tempo usuwania wyrobów zawierających azbest</w:t>
        </w:r>
        <w:r w:rsidR="00E7126E">
          <w:rPr>
            <w:noProof/>
            <w:webHidden/>
          </w:rPr>
          <w:tab/>
        </w:r>
        <w:r>
          <w:rPr>
            <w:noProof/>
            <w:webHidden/>
          </w:rPr>
          <w:fldChar w:fldCharType="begin"/>
        </w:r>
        <w:r w:rsidR="00E7126E">
          <w:rPr>
            <w:noProof/>
            <w:webHidden/>
          </w:rPr>
          <w:instrText xml:space="preserve"> PAGEREF _Toc365409466 \h </w:instrText>
        </w:r>
        <w:r>
          <w:rPr>
            <w:noProof/>
            <w:webHidden/>
          </w:rPr>
        </w:r>
        <w:r>
          <w:rPr>
            <w:noProof/>
            <w:webHidden/>
          </w:rPr>
          <w:fldChar w:fldCharType="separate"/>
        </w:r>
        <w:r w:rsidR="008831E4">
          <w:rPr>
            <w:noProof/>
            <w:webHidden/>
          </w:rPr>
          <w:t>49</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7" w:history="1">
        <w:r w:rsidR="00E7126E" w:rsidRPr="005E2017">
          <w:rPr>
            <w:rStyle w:val="Hipercze"/>
            <w:rFonts w:cstheme="minorHAnsi"/>
            <w:noProof/>
          </w:rPr>
          <w:t>Tabela 17</w:t>
        </w:r>
        <w:r w:rsidR="00A83256">
          <w:rPr>
            <w:rStyle w:val="Hipercze"/>
            <w:rFonts w:cstheme="minorHAnsi"/>
            <w:noProof/>
          </w:rPr>
          <w:t>.</w:t>
        </w:r>
        <w:r w:rsidR="00E7126E" w:rsidRPr="005E2017">
          <w:rPr>
            <w:rStyle w:val="Hipercze"/>
            <w:rFonts w:cstheme="minorHAnsi"/>
            <w:noProof/>
          </w:rPr>
          <w:t xml:space="preserve"> Koszty prowadzenia Programu</w:t>
        </w:r>
        <w:r w:rsidR="00E7126E">
          <w:rPr>
            <w:noProof/>
            <w:webHidden/>
          </w:rPr>
          <w:tab/>
        </w:r>
        <w:r>
          <w:rPr>
            <w:noProof/>
            <w:webHidden/>
          </w:rPr>
          <w:fldChar w:fldCharType="begin"/>
        </w:r>
        <w:r w:rsidR="00E7126E">
          <w:rPr>
            <w:noProof/>
            <w:webHidden/>
          </w:rPr>
          <w:instrText xml:space="preserve"> PAGEREF _Toc365409467 \h </w:instrText>
        </w:r>
        <w:r>
          <w:rPr>
            <w:noProof/>
            <w:webHidden/>
          </w:rPr>
        </w:r>
        <w:r>
          <w:rPr>
            <w:noProof/>
            <w:webHidden/>
          </w:rPr>
          <w:fldChar w:fldCharType="separate"/>
        </w:r>
        <w:r w:rsidR="008831E4">
          <w:rPr>
            <w:noProof/>
            <w:webHidden/>
          </w:rPr>
          <w:t>52</w:t>
        </w:r>
        <w:r>
          <w:rPr>
            <w:noProof/>
            <w:webHidden/>
          </w:rPr>
          <w:fldChar w:fldCharType="end"/>
        </w:r>
      </w:hyperlink>
    </w:p>
    <w:p w:rsidR="00E7126E" w:rsidRDefault="006D18D3" w:rsidP="00A83256">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468" w:history="1">
        <w:r w:rsidR="00E7126E" w:rsidRPr="005E2017">
          <w:rPr>
            <w:rStyle w:val="Hipercze"/>
            <w:rFonts w:cstheme="minorHAnsi"/>
            <w:noProof/>
          </w:rPr>
          <w:t>Tabela 18</w:t>
        </w:r>
        <w:r w:rsidR="00A83256">
          <w:rPr>
            <w:rStyle w:val="Hipercze"/>
            <w:rFonts w:cstheme="minorHAnsi"/>
            <w:noProof/>
          </w:rPr>
          <w:t>.</w:t>
        </w:r>
        <w:r w:rsidR="00E7126E" w:rsidRPr="005E2017">
          <w:rPr>
            <w:rStyle w:val="Hipercze"/>
            <w:rFonts w:cstheme="minorHAnsi"/>
            <w:noProof/>
          </w:rPr>
          <w:t xml:space="preserve"> Ceny usuwania wyrobów azbestowych przez uprawnione firmy w 2013 r. dla województwa świętokrzyskiego</w:t>
        </w:r>
        <w:r w:rsidR="00E7126E">
          <w:rPr>
            <w:noProof/>
            <w:webHidden/>
          </w:rPr>
          <w:tab/>
        </w:r>
        <w:r>
          <w:rPr>
            <w:noProof/>
            <w:webHidden/>
          </w:rPr>
          <w:fldChar w:fldCharType="begin"/>
        </w:r>
        <w:r w:rsidR="00E7126E">
          <w:rPr>
            <w:noProof/>
            <w:webHidden/>
          </w:rPr>
          <w:instrText xml:space="preserve"> PAGEREF _Toc365409468 \h </w:instrText>
        </w:r>
        <w:r>
          <w:rPr>
            <w:noProof/>
            <w:webHidden/>
          </w:rPr>
        </w:r>
        <w:r>
          <w:rPr>
            <w:noProof/>
            <w:webHidden/>
          </w:rPr>
          <w:fldChar w:fldCharType="separate"/>
        </w:r>
        <w:r w:rsidR="008831E4">
          <w:rPr>
            <w:noProof/>
            <w:webHidden/>
          </w:rPr>
          <w:t>53</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469" w:history="1">
        <w:r w:rsidR="00E7126E" w:rsidRPr="00E7126E">
          <w:rPr>
            <w:rStyle w:val="Hipercze"/>
            <w:rFonts w:cstheme="minorHAnsi"/>
            <w:noProof/>
          </w:rPr>
          <w:t>Tabela 19</w:t>
        </w:r>
        <w:r w:rsidR="00A83256">
          <w:rPr>
            <w:rStyle w:val="Hipercze"/>
            <w:rFonts w:cstheme="minorHAnsi"/>
            <w:noProof/>
          </w:rPr>
          <w:t>.</w:t>
        </w:r>
        <w:r w:rsidR="00E7126E" w:rsidRPr="005E2017">
          <w:rPr>
            <w:rStyle w:val="Hipercze"/>
            <w:rFonts w:cstheme="minorHAnsi"/>
            <w:b/>
            <w:noProof/>
          </w:rPr>
          <w:t xml:space="preserve"> </w:t>
        </w:r>
        <w:r w:rsidR="00E7126E" w:rsidRPr="005E2017">
          <w:rPr>
            <w:rStyle w:val="Hipercze"/>
            <w:rFonts w:cstheme="minorHAnsi"/>
            <w:noProof/>
          </w:rPr>
          <w:t>Całkowity koszt usuwania wyrobów zawierających azbest z Gminy Mirzec</w:t>
        </w:r>
        <w:r w:rsidR="00E7126E">
          <w:rPr>
            <w:noProof/>
            <w:webHidden/>
          </w:rPr>
          <w:tab/>
        </w:r>
        <w:r>
          <w:rPr>
            <w:noProof/>
            <w:webHidden/>
          </w:rPr>
          <w:fldChar w:fldCharType="begin"/>
        </w:r>
        <w:r w:rsidR="00E7126E">
          <w:rPr>
            <w:noProof/>
            <w:webHidden/>
          </w:rPr>
          <w:instrText xml:space="preserve"> PAGEREF _Toc365409469 \h </w:instrText>
        </w:r>
        <w:r>
          <w:rPr>
            <w:noProof/>
            <w:webHidden/>
          </w:rPr>
        </w:r>
        <w:r>
          <w:rPr>
            <w:noProof/>
            <w:webHidden/>
          </w:rPr>
          <w:fldChar w:fldCharType="separate"/>
        </w:r>
        <w:r w:rsidR="008831E4">
          <w:rPr>
            <w:noProof/>
            <w:webHidden/>
          </w:rPr>
          <w:t>54</w:t>
        </w:r>
        <w:r>
          <w:rPr>
            <w:noProof/>
            <w:webHidden/>
          </w:rPr>
          <w:fldChar w:fldCharType="end"/>
        </w:r>
      </w:hyperlink>
    </w:p>
    <w:p w:rsidR="00E7126E" w:rsidRDefault="006D18D3" w:rsidP="00A83256">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470" w:history="1">
        <w:r w:rsidR="00E7126E" w:rsidRPr="005E2017">
          <w:rPr>
            <w:rStyle w:val="Hipercze"/>
            <w:rFonts w:cstheme="minorHAnsi"/>
            <w:noProof/>
          </w:rPr>
          <w:t>Tabela 20</w:t>
        </w:r>
        <w:r w:rsidR="00A83256">
          <w:rPr>
            <w:rStyle w:val="Hipercze"/>
            <w:rFonts w:cstheme="minorHAnsi"/>
            <w:noProof/>
          </w:rPr>
          <w:t>.</w:t>
        </w:r>
        <w:r w:rsidR="00E7126E" w:rsidRPr="005E2017">
          <w:rPr>
            <w:rStyle w:val="Hipercze"/>
            <w:rFonts w:cstheme="minorHAnsi"/>
            <w:noProof/>
          </w:rPr>
          <w:t xml:space="preserve"> Całkowity koszt realizacji Programu usuwania wyrobów zawierających azbest dla Gminy Mirzec</w:t>
        </w:r>
        <w:r w:rsidR="00E7126E">
          <w:rPr>
            <w:noProof/>
            <w:webHidden/>
          </w:rPr>
          <w:tab/>
        </w:r>
        <w:r>
          <w:rPr>
            <w:noProof/>
            <w:webHidden/>
          </w:rPr>
          <w:fldChar w:fldCharType="begin"/>
        </w:r>
        <w:r w:rsidR="00E7126E">
          <w:rPr>
            <w:noProof/>
            <w:webHidden/>
          </w:rPr>
          <w:instrText xml:space="preserve"> PAGEREF _Toc365409470 \h </w:instrText>
        </w:r>
        <w:r>
          <w:rPr>
            <w:noProof/>
            <w:webHidden/>
          </w:rPr>
        </w:r>
        <w:r>
          <w:rPr>
            <w:noProof/>
            <w:webHidden/>
          </w:rPr>
          <w:fldChar w:fldCharType="separate"/>
        </w:r>
        <w:r w:rsidR="008831E4">
          <w:rPr>
            <w:noProof/>
            <w:webHidden/>
          </w:rPr>
          <w:t>54</w:t>
        </w:r>
        <w:r>
          <w:rPr>
            <w:noProof/>
            <w:webHidden/>
          </w:rPr>
          <w:fldChar w:fldCharType="end"/>
        </w:r>
      </w:hyperlink>
    </w:p>
    <w:p w:rsidR="00E7126E" w:rsidRDefault="006D18D3" w:rsidP="00A83256">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471" w:history="1">
        <w:r w:rsidR="00E7126E" w:rsidRPr="005E2017">
          <w:rPr>
            <w:rStyle w:val="Hipercze"/>
            <w:rFonts w:cstheme="minorHAnsi"/>
            <w:noProof/>
          </w:rPr>
          <w:t>Tabela 21</w:t>
        </w:r>
        <w:r w:rsidR="00A83256">
          <w:rPr>
            <w:rStyle w:val="Hipercze"/>
            <w:rFonts w:cstheme="minorHAnsi"/>
            <w:noProof/>
          </w:rPr>
          <w:t>.</w:t>
        </w:r>
        <w:r w:rsidR="00E7126E" w:rsidRPr="005E2017">
          <w:rPr>
            <w:rStyle w:val="Hipercze"/>
            <w:rFonts w:cstheme="minorHAnsi"/>
            <w:noProof/>
          </w:rPr>
          <w:t xml:space="preserve"> Wydatki z budżetu państwa pozostające w dyspozycji Ministra Gospodarki dla realizacji Programu Oczyszczania Kraju z Azbestu na lata 2009-2032</w:t>
        </w:r>
        <w:r w:rsidR="00E7126E">
          <w:rPr>
            <w:noProof/>
            <w:webHidden/>
          </w:rPr>
          <w:tab/>
        </w:r>
        <w:r>
          <w:rPr>
            <w:noProof/>
            <w:webHidden/>
          </w:rPr>
          <w:fldChar w:fldCharType="begin"/>
        </w:r>
        <w:r w:rsidR="00E7126E">
          <w:rPr>
            <w:noProof/>
            <w:webHidden/>
          </w:rPr>
          <w:instrText xml:space="preserve"> PAGEREF _Toc365409471 \h </w:instrText>
        </w:r>
        <w:r>
          <w:rPr>
            <w:noProof/>
            <w:webHidden/>
          </w:rPr>
        </w:r>
        <w:r>
          <w:rPr>
            <w:noProof/>
            <w:webHidden/>
          </w:rPr>
          <w:fldChar w:fldCharType="separate"/>
        </w:r>
        <w:r w:rsidR="008831E4">
          <w:rPr>
            <w:noProof/>
            <w:webHidden/>
          </w:rPr>
          <w:t>60</w:t>
        </w:r>
        <w:r>
          <w:rPr>
            <w:noProof/>
            <w:webHidden/>
          </w:rPr>
          <w:fldChar w:fldCharType="end"/>
        </w:r>
      </w:hyperlink>
    </w:p>
    <w:p w:rsidR="00A8278F" w:rsidRPr="001F4CFF" w:rsidRDefault="006D18D3">
      <w:pPr>
        <w:rPr>
          <w:rFonts w:eastAsiaTheme="minorHAnsi"/>
          <w:b/>
          <w:sz w:val="16"/>
          <w:szCs w:val="16"/>
          <w:lang w:eastAsia="en-US"/>
        </w:rPr>
      </w:pPr>
      <w:r>
        <w:rPr>
          <w:rFonts w:asciiTheme="minorHAnsi" w:eastAsiaTheme="minorHAnsi" w:hAnsiTheme="minorHAnsi" w:cstheme="minorHAnsi"/>
          <w:b/>
          <w:sz w:val="32"/>
          <w:szCs w:val="32"/>
          <w:lang w:eastAsia="en-US"/>
        </w:rPr>
        <w:fldChar w:fldCharType="end"/>
      </w:r>
    </w:p>
    <w:p w:rsidR="00E7126E" w:rsidRDefault="006D18D3">
      <w:pPr>
        <w:pStyle w:val="Spisilustracji"/>
        <w:tabs>
          <w:tab w:val="right" w:leader="dot" w:pos="9061"/>
        </w:tabs>
        <w:rPr>
          <w:rFonts w:asciiTheme="minorHAnsi" w:eastAsiaTheme="minorEastAsia" w:hAnsiTheme="minorHAnsi" w:cstheme="minorBidi"/>
          <w:noProof/>
          <w:sz w:val="22"/>
          <w:szCs w:val="22"/>
        </w:rPr>
      </w:pPr>
      <w:r>
        <w:rPr>
          <w:rFonts w:asciiTheme="minorHAnsi" w:eastAsiaTheme="minorHAnsi" w:hAnsiTheme="minorHAnsi" w:cstheme="minorHAnsi"/>
          <w:b/>
          <w:sz w:val="32"/>
          <w:szCs w:val="32"/>
          <w:lang w:eastAsia="en-US"/>
        </w:rPr>
        <w:fldChar w:fldCharType="begin"/>
      </w:r>
      <w:r w:rsidR="00E7126E">
        <w:rPr>
          <w:rFonts w:asciiTheme="minorHAnsi" w:eastAsiaTheme="minorHAnsi" w:hAnsiTheme="minorHAnsi" w:cstheme="minorHAnsi"/>
          <w:b/>
          <w:sz w:val="32"/>
          <w:szCs w:val="32"/>
          <w:lang w:eastAsia="en-US"/>
        </w:rPr>
        <w:instrText xml:space="preserve"> TOC \h \z \c "Wykres" </w:instrText>
      </w:r>
      <w:r>
        <w:rPr>
          <w:rFonts w:asciiTheme="minorHAnsi" w:eastAsiaTheme="minorHAnsi" w:hAnsiTheme="minorHAnsi" w:cstheme="minorHAnsi"/>
          <w:b/>
          <w:sz w:val="32"/>
          <w:szCs w:val="32"/>
          <w:lang w:eastAsia="en-US"/>
        </w:rPr>
        <w:fldChar w:fldCharType="separate"/>
      </w:r>
      <w:hyperlink w:anchor="_Toc365409542" w:history="1">
        <w:r w:rsidR="00E7126E" w:rsidRPr="00DB0A6D">
          <w:rPr>
            <w:rStyle w:val="Hipercze"/>
            <w:noProof/>
          </w:rPr>
          <w:t xml:space="preserve">Wykres 1 </w:t>
        </w:r>
        <w:r w:rsidR="00E7126E" w:rsidRPr="00DB0A6D">
          <w:rPr>
            <w:rStyle w:val="Hipercze"/>
            <w:rFonts w:cstheme="minorHAnsi"/>
            <w:noProof/>
          </w:rPr>
          <w:t>Schemat zarządzania POKzA na trzech poziomach</w:t>
        </w:r>
        <w:r w:rsidR="00E7126E">
          <w:rPr>
            <w:noProof/>
            <w:webHidden/>
          </w:rPr>
          <w:tab/>
        </w:r>
        <w:r>
          <w:rPr>
            <w:noProof/>
            <w:webHidden/>
          </w:rPr>
          <w:fldChar w:fldCharType="begin"/>
        </w:r>
        <w:r w:rsidR="00E7126E">
          <w:rPr>
            <w:noProof/>
            <w:webHidden/>
          </w:rPr>
          <w:instrText xml:space="preserve"> PAGEREF _Toc365409542 \h </w:instrText>
        </w:r>
        <w:r>
          <w:rPr>
            <w:noProof/>
            <w:webHidden/>
          </w:rPr>
        </w:r>
        <w:r>
          <w:rPr>
            <w:noProof/>
            <w:webHidden/>
          </w:rPr>
          <w:fldChar w:fldCharType="separate"/>
        </w:r>
        <w:r w:rsidR="008831E4">
          <w:rPr>
            <w:noProof/>
            <w:webHidden/>
          </w:rPr>
          <w:t>29</w:t>
        </w:r>
        <w:r>
          <w:rPr>
            <w:noProof/>
            <w:webHidden/>
          </w:rPr>
          <w:fldChar w:fldCharType="end"/>
        </w:r>
      </w:hyperlink>
    </w:p>
    <w:p w:rsidR="00E7126E" w:rsidRDefault="006D18D3" w:rsidP="00912EDF">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543" w:history="1">
        <w:r w:rsidR="00E7126E" w:rsidRPr="00DB0A6D">
          <w:rPr>
            <w:rStyle w:val="Hipercze"/>
            <w:noProof/>
          </w:rPr>
          <w:t xml:space="preserve">Wykres 2 </w:t>
        </w:r>
        <w:r w:rsidR="00E7126E" w:rsidRPr="00DB0A6D">
          <w:rPr>
            <w:rStyle w:val="Hipercze"/>
            <w:rFonts w:cstheme="minorHAnsi"/>
            <w:noProof/>
          </w:rPr>
          <w:t>Procentowy udział poszczególnych rodzajów płyt azbestowo-cementowych w Gminie Mirzec</w:t>
        </w:r>
        <w:r w:rsidR="00E7126E">
          <w:rPr>
            <w:noProof/>
            <w:webHidden/>
          </w:rPr>
          <w:tab/>
        </w:r>
        <w:r>
          <w:rPr>
            <w:noProof/>
            <w:webHidden/>
          </w:rPr>
          <w:fldChar w:fldCharType="begin"/>
        </w:r>
        <w:r w:rsidR="00E7126E">
          <w:rPr>
            <w:noProof/>
            <w:webHidden/>
          </w:rPr>
          <w:instrText xml:space="preserve"> PAGEREF _Toc365409543 \h </w:instrText>
        </w:r>
        <w:r>
          <w:rPr>
            <w:noProof/>
            <w:webHidden/>
          </w:rPr>
        </w:r>
        <w:r>
          <w:rPr>
            <w:noProof/>
            <w:webHidden/>
          </w:rPr>
          <w:fldChar w:fldCharType="separate"/>
        </w:r>
        <w:r w:rsidR="008831E4">
          <w:rPr>
            <w:noProof/>
            <w:webHidden/>
          </w:rPr>
          <w:t>36</w:t>
        </w:r>
        <w:r>
          <w:rPr>
            <w:noProof/>
            <w:webHidden/>
          </w:rPr>
          <w:fldChar w:fldCharType="end"/>
        </w:r>
      </w:hyperlink>
    </w:p>
    <w:p w:rsidR="00E7126E" w:rsidRDefault="006D18D3" w:rsidP="00912EDF">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544" w:history="1">
        <w:r w:rsidR="00E7126E" w:rsidRPr="00DB0A6D">
          <w:rPr>
            <w:rStyle w:val="Hipercze"/>
            <w:noProof/>
          </w:rPr>
          <w:t xml:space="preserve">Wykres 3 </w:t>
        </w:r>
        <w:r w:rsidR="00E7126E" w:rsidRPr="00DB0A6D">
          <w:rPr>
            <w:rStyle w:val="Hipercze"/>
            <w:rFonts w:cstheme="minorHAnsi"/>
            <w:noProof/>
          </w:rPr>
          <w:t>Podział ilościowy budynków pokrytych płytami azbestowo-cementowymi w Gminie Mirzec</w:t>
        </w:r>
        <w:r w:rsidR="00E7126E">
          <w:rPr>
            <w:noProof/>
            <w:webHidden/>
          </w:rPr>
          <w:tab/>
        </w:r>
        <w:r>
          <w:rPr>
            <w:noProof/>
            <w:webHidden/>
          </w:rPr>
          <w:fldChar w:fldCharType="begin"/>
        </w:r>
        <w:r w:rsidR="00E7126E">
          <w:rPr>
            <w:noProof/>
            <w:webHidden/>
          </w:rPr>
          <w:instrText xml:space="preserve"> PAGEREF _Toc365409544 \h </w:instrText>
        </w:r>
        <w:r>
          <w:rPr>
            <w:noProof/>
            <w:webHidden/>
          </w:rPr>
        </w:r>
        <w:r>
          <w:rPr>
            <w:noProof/>
            <w:webHidden/>
          </w:rPr>
          <w:fldChar w:fldCharType="separate"/>
        </w:r>
        <w:r w:rsidR="008831E4">
          <w:rPr>
            <w:noProof/>
            <w:webHidden/>
          </w:rPr>
          <w:t>37</w:t>
        </w:r>
        <w:r>
          <w:rPr>
            <w:noProof/>
            <w:webHidden/>
          </w:rPr>
          <w:fldChar w:fldCharType="end"/>
        </w:r>
      </w:hyperlink>
    </w:p>
    <w:p w:rsidR="00E7126E" w:rsidRDefault="006D18D3" w:rsidP="00912EDF">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545" w:history="1">
        <w:r w:rsidR="00E7126E" w:rsidRPr="00DB0A6D">
          <w:rPr>
            <w:rStyle w:val="Hipercze"/>
            <w:noProof/>
          </w:rPr>
          <w:t xml:space="preserve">Wykres 4 </w:t>
        </w:r>
        <w:r w:rsidR="00E7126E" w:rsidRPr="00DB0A6D">
          <w:rPr>
            <w:rStyle w:val="Hipercze"/>
            <w:rFonts w:cstheme="minorHAnsi"/>
            <w:noProof/>
          </w:rPr>
          <w:t>Liczba budynków pokrytych płytami azbestowo-cementowymi w podziale na miejscowości</w:t>
        </w:r>
        <w:r w:rsidR="00E7126E">
          <w:rPr>
            <w:noProof/>
            <w:webHidden/>
          </w:rPr>
          <w:tab/>
        </w:r>
        <w:r>
          <w:rPr>
            <w:noProof/>
            <w:webHidden/>
          </w:rPr>
          <w:fldChar w:fldCharType="begin"/>
        </w:r>
        <w:r w:rsidR="00E7126E">
          <w:rPr>
            <w:noProof/>
            <w:webHidden/>
          </w:rPr>
          <w:instrText xml:space="preserve"> PAGEREF _Toc365409545 \h </w:instrText>
        </w:r>
        <w:r>
          <w:rPr>
            <w:noProof/>
            <w:webHidden/>
          </w:rPr>
        </w:r>
        <w:r>
          <w:rPr>
            <w:noProof/>
            <w:webHidden/>
          </w:rPr>
          <w:fldChar w:fldCharType="separate"/>
        </w:r>
        <w:r w:rsidR="008831E4">
          <w:rPr>
            <w:noProof/>
            <w:webHidden/>
          </w:rPr>
          <w:t>38</w:t>
        </w:r>
        <w:r>
          <w:rPr>
            <w:noProof/>
            <w:webHidden/>
          </w:rPr>
          <w:fldChar w:fldCharType="end"/>
        </w:r>
      </w:hyperlink>
    </w:p>
    <w:p w:rsidR="00E7126E" w:rsidRDefault="006D18D3" w:rsidP="00912EDF">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546" w:history="1">
        <w:r w:rsidR="00E7126E" w:rsidRPr="00DB0A6D">
          <w:rPr>
            <w:rStyle w:val="Hipercze"/>
            <w:noProof/>
          </w:rPr>
          <w:t>Wykres 5</w:t>
        </w:r>
        <w:r w:rsidR="00E7126E" w:rsidRPr="00DB0A6D">
          <w:rPr>
            <w:rStyle w:val="Hipercze"/>
            <w:rFonts w:cstheme="minorHAnsi"/>
            <w:noProof/>
          </w:rPr>
          <w:t xml:space="preserve"> Udział magazynowanych wyrobów azbestowych w stosunku do płyt azbestowo-cementowych występujących na dachach budynków</w:t>
        </w:r>
        <w:r w:rsidR="00E7126E">
          <w:rPr>
            <w:noProof/>
            <w:webHidden/>
          </w:rPr>
          <w:tab/>
        </w:r>
        <w:r>
          <w:rPr>
            <w:noProof/>
            <w:webHidden/>
          </w:rPr>
          <w:fldChar w:fldCharType="begin"/>
        </w:r>
        <w:r w:rsidR="00E7126E">
          <w:rPr>
            <w:noProof/>
            <w:webHidden/>
          </w:rPr>
          <w:instrText xml:space="preserve"> PAGEREF _Toc365409546 \h </w:instrText>
        </w:r>
        <w:r>
          <w:rPr>
            <w:noProof/>
            <w:webHidden/>
          </w:rPr>
        </w:r>
        <w:r>
          <w:rPr>
            <w:noProof/>
            <w:webHidden/>
          </w:rPr>
          <w:fldChar w:fldCharType="separate"/>
        </w:r>
        <w:r w:rsidR="008831E4">
          <w:rPr>
            <w:noProof/>
            <w:webHidden/>
          </w:rPr>
          <w:t>39</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547" w:history="1">
        <w:r w:rsidR="00E7126E" w:rsidRPr="00DB0A6D">
          <w:rPr>
            <w:rStyle w:val="Hipercze"/>
            <w:noProof/>
          </w:rPr>
          <w:t xml:space="preserve">Wykres 6 </w:t>
        </w:r>
        <w:r w:rsidR="00E7126E" w:rsidRPr="00DB0A6D">
          <w:rPr>
            <w:rStyle w:val="Hipercze"/>
            <w:rFonts w:cstheme="minorHAnsi"/>
            <w:noProof/>
          </w:rPr>
          <w:t>Ilość wyrobów azbestowych w poszczególnych miejscowościach Gminy Mirzec</w:t>
        </w:r>
        <w:r w:rsidR="00E7126E">
          <w:rPr>
            <w:noProof/>
            <w:webHidden/>
          </w:rPr>
          <w:tab/>
        </w:r>
        <w:r>
          <w:rPr>
            <w:noProof/>
            <w:webHidden/>
          </w:rPr>
          <w:fldChar w:fldCharType="begin"/>
        </w:r>
        <w:r w:rsidR="00E7126E">
          <w:rPr>
            <w:noProof/>
            <w:webHidden/>
          </w:rPr>
          <w:instrText xml:space="preserve"> PAGEREF _Toc365409547 \h </w:instrText>
        </w:r>
        <w:r>
          <w:rPr>
            <w:noProof/>
            <w:webHidden/>
          </w:rPr>
        </w:r>
        <w:r>
          <w:rPr>
            <w:noProof/>
            <w:webHidden/>
          </w:rPr>
          <w:fldChar w:fldCharType="separate"/>
        </w:r>
        <w:r w:rsidR="008831E4">
          <w:rPr>
            <w:noProof/>
            <w:webHidden/>
          </w:rPr>
          <w:t>41</w:t>
        </w:r>
        <w:r>
          <w:rPr>
            <w:noProof/>
            <w:webHidden/>
          </w:rPr>
          <w:fldChar w:fldCharType="end"/>
        </w:r>
      </w:hyperlink>
    </w:p>
    <w:p w:rsidR="00E7126E" w:rsidRDefault="006D18D3" w:rsidP="00912EDF">
      <w:pPr>
        <w:pStyle w:val="Spisilustracji"/>
        <w:tabs>
          <w:tab w:val="right" w:leader="dot" w:pos="9061"/>
        </w:tabs>
        <w:ind w:left="993" w:hanging="993"/>
        <w:rPr>
          <w:rFonts w:asciiTheme="minorHAnsi" w:eastAsiaTheme="minorEastAsia" w:hAnsiTheme="minorHAnsi" w:cstheme="minorBidi"/>
          <w:noProof/>
          <w:sz w:val="22"/>
          <w:szCs w:val="22"/>
        </w:rPr>
      </w:pPr>
      <w:hyperlink w:anchor="_Toc365409548" w:history="1">
        <w:r w:rsidR="00E7126E" w:rsidRPr="00DB0A6D">
          <w:rPr>
            <w:rStyle w:val="Hipercze"/>
            <w:rFonts w:cstheme="minorHAnsi"/>
            <w:noProof/>
          </w:rPr>
          <w:t>Wykres 7 Ilość wyrobów azbestowych w przeliczeniu na jednego mieszkańca poszczególnych sołectw Gminy Mirzec</w:t>
        </w:r>
        <w:r w:rsidR="00E7126E">
          <w:rPr>
            <w:noProof/>
            <w:webHidden/>
          </w:rPr>
          <w:tab/>
        </w:r>
        <w:r>
          <w:rPr>
            <w:noProof/>
            <w:webHidden/>
          </w:rPr>
          <w:fldChar w:fldCharType="begin"/>
        </w:r>
        <w:r w:rsidR="00E7126E">
          <w:rPr>
            <w:noProof/>
            <w:webHidden/>
          </w:rPr>
          <w:instrText xml:space="preserve"> PAGEREF _Toc365409548 \h </w:instrText>
        </w:r>
        <w:r>
          <w:rPr>
            <w:noProof/>
            <w:webHidden/>
          </w:rPr>
        </w:r>
        <w:r>
          <w:rPr>
            <w:noProof/>
            <w:webHidden/>
          </w:rPr>
          <w:fldChar w:fldCharType="separate"/>
        </w:r>
        <w:r w:rsidR="008831E4">
          <w:rPr>
            <w:noProof/>
            <w:webHidden/>
          </w:rPr>
          <w:t>42</w:t>
        </w:r>
        <w:r>
          <w:rPr>
            <w:noProof/>
            <w:webHidden/>
          </w:rPr>
          <w:fldChar w:fldCharType="end"/>
        </w:r>
      </w:hyperlink>
    </w:p>
    <w:p w:rsidR="00E7126E" w:rsidRDefault="006D18D3" w:rsidP="00912EDF">
      <w:pPr>
        <w:pStyle w:val="Spisilustracji"/>
        <w:tabs>
          <w:tab w:val="right" w:leader="dot" w:pos="9061"/>
        </w:tabs>
        <w:ind w:left="993"/>
        <w:rPr>
          <w:rFonts w:asciiTheme="minorHAnsi" w:eastAsiaTheme="minorEastAsia" w:hAnsiTheme="minorHAnsi" w:cstheme="minorBidi"/>
          <w:noProof/>
          <w:sz w:val="22"/>
          <w:szCs w:val="22"/>
        </w:rPr>
      </w:pPr>
      <w:hyperlink w:anchor="_Toc365409549" w:history="1">
        <w:r w:rsidR="00E7126E" w:rsidRPr="00DB0A6D">
          <w:rPr>
            <w:rStyle w:val="Hipercze"/>
            <w:rFonts w:cstheme="minorHAnsi"/>
            <w:noProof/>
          </w:rPr>
          <w:t xml:space="preserve">Wykres 8 </w:t>
        </w:r>
        <w:r w:rsidR="00E7126E" w:rsidRPr="00DB0A6D">
          <w:rPr>
            <w:rStyle w:val="Hipercze"/>
            <w:rFonts w:eastAsiaTheme="minorHAnsi" w:cstheme="minorHAnsi"/>
            <w:noProof/>
            <w:lang w:eastAsia="en-US"/>
          </w:rPr>
          <w:t>Procentowy podział stopnia pilności usuwania wyrobów zawierających azbest w Gminie Mirzec</w:t>
        </w:r>
        <w:r w:rsidR="00E7126E">
          <w:rPr>
            <w:noProof/>
            <w:webHidden/>
          </w:rPr>
          <w:tab/>
        </w:r>
        <w:r>
          <w:rPr>
            <w:noProof/>
            <w:webHidden/>
          </w:rPr>
          <w:fldChar w:fldCharType="begin"/>
        </w:r>
        <w:r w:rsidR="00E7126E">
          <w:rPr>
            <w:noProof/>
            <w:webHidden/>
          </w:rPr>
          <w:instrText xml:space="preserve"> PAGEREF _Toc365409549 \h </w:instrText>
        </w:r>
        <w:r>
          <w:rPr>
            <w:noProof/>
            <w:webHidden/>
          </w:rPr>
        </w:r>
        <w:r>
          <w:rPr>
            <w:noProof/>
            <w:webHidden/>
          </w:rPr>
          <w:fldChar w:fldCharType="separate"/>
        </w:r>
        <w:r w:rsidR="008831E4">
          <w:rPr>
            <w:noProof/>
            <w:webHidden/>
          </w:rPr>
          <w:t>43</w:t>
        </w:r>
        <w:r>
          <w:rPr>
            <w:noProof/>
            <w:webHidden/>
          </w:rPr>
          <w:fldChar w:fldCharType="end"/>
        </w:r>
      </w:hyperlink>
    </w:p>
    <w:p w:rsidR="00E7126E" w:rsidRDefault="006D18D3">
      <w:pPr>
        <w:pStyle w:val="Spisilustracji"/>
        <w:tabs>
          <w:tab w:val="right" w:leader="dot" w:pos="9061"/>
        </w:tabs>
        <w:rPr>
          <w:rFonts w:asciiTheme="minorHAnsi" w:eastAsiaTheme="minorEastAsia" w:hAnsiTheme="minorHAnsi" w:cstheme="minorBidi"/>
          <w:noProof/>
          <w:sz w:val="22"/>
          <w:szCs w:val="22"/>
        </w:rPr>
      </w:pPr>
      <w:hyperlink w:anchor="_Toc365409550" w:history="1">
        <w:r w:rsidR="00E7126E" w:rsidRPr="00DB0A6D">
          <w:rPr>
            <w:rStyle w:val="Hipercze"/>
            <w:rFonts w:cstheme="minorHAnsi"/>
            <w:noProof/>
          </w:rPr>
          <w:t>Wykres 9 . Spadek ilości wyrobów zawierających azbest usuwanych z terenu Gminy Mirzec</w:t>
        </w:r>
        <w:r w:rsidR="00E7126E">
          <w:rPr>
            <w:noProof/>
            <w:webHidden/>
          </w:rPr>
          <w:tab/>
        </w:r>
        <w:r>
          <w:rPr>
            <w:noProof/>
            <w:webHidden/>
          </w:rPr>
          <w:fldChar w:fldCharType="begin"/>
        </w:r>
        <w:r w:rsidR="00E7126E">
          <w:rPr>
            <w:noProof/>
            <w:webHidden/>
          </w:rPr>
          <w:instrText xml:space="preserve"> PAGEREF _Toc365409550 \h </w:instrText>
        </w:r>
        <w:r>
          <w:rPr>
            <w:noProof/>
            <w:webHidden/>
          </w:rPr>
        </w:r>
        <w:r>
          <w:rPr>
            <w:noProof/>
            <w:webHidden/>
          </w:rPr>
          <w:fldChar w:fldCharType="separate"/>
        </w:r>
        <w:r w:rsidR="008831E4">
          <w:rPr>
            <w:noProof/>
            <w:webHidden/>
          </w:rPr>
          <w:t>51</w:t>
        </w:r>
        <w:r>
          <w:rPr>
            <w:noProof/>
            <w:webHidden/>
          </w:rPr>
          <w:fldChar w:fldCharType="end"/>
        </w:r>
      </w:hyperlink>
    </w:p>
    <w:p w:rsidR="00A8278F" w:rsidRPr="00B401D4" w:rsidRDefault="006D18D3">
      <w:pPr>
        <w:rPr>
          <w:rFonts w:asciiTheme="minorHAnsi" w:eastAsiaTheme="minorHAnsi" w:hAnsiTheme="minorHAnsi" w:cstheme="minorHAnsi"/>
          <w:b/>
          <w:sz w:val="32"/>
          <w:szCs w:val="32"/>
          <w:lang w:eastAsia="en-US"/>
        </w:rPr>
      </w:pPr>
      <w:r>
        <w:rPr>
          <w:rFonts w:asciiTheme="minorHAnsi" w:eastAsiaTheme="minorHAnsi" w:hAnsiTheme="minorHAnsi" w:cstheme="minorHAnsi"/>
          <w:b/>
          <w:sz w:val="32"/>
          <w:szCs w:val="32"/>
          <w:lang w:eastAsia="en-US"/>
        </w:rPr>
        <w:fldChar w:fldCharType="end"/>
      </w:r>
    </w:p>
    <w:p w:rsidR="00A8278F" w:rsidRPr="00B401D4" w:rsidRDefault="00A8278F">
      <w:pPr>
        <w:rPr>
          <w:rFonts w:asciiTheme="minorHAnsi" w:eastAsiaTheme="minorHAnsi" w:hAnsiTheme="minorHAnsi" w:cstheme="minorHAnsi"/>
          <w:b/>
          <w:sz w:val="32"/>
          <w:szCs w:val="32"/>
          <w:lang w:eastAsia="en-US"/>
        </w:rPr>
      </w:pPr>
    </w:p>
    <w:p w:rsidR="00A8278F" w:rsidRPr="00B401D4" w:rsidRDefault="00A8278F">
      <w:pPr>
        <w:rPr>
          <w:rFonts w:asciiTheme="minorHAnsi" w:eastAsiaTheme="minorHAnsi" w:hAnsiTheme="minorHAnsi" w:cstheme="minorHAnsi"/>
          <w:b/>
          <w:sz w:val="32"/>
          <w:szCs w:val="32"/>
          <w:lang w:eastAsia="en-US"/>
        </w:rPr>
      </w:pPr>
    </w:p>
    <w:p w:rsidR="00A8278F" w:rsidRPr="00B401D4" w:rsidRDefault="000F3ADF" w:rsidP="000F3ADF">
      <w:pPr>
        <w:tabs>
          <w:tab w:val="left" w:pos="2580"/>
        </w:tabs>
        <w:rPr>
          <w:rFonts w:asciiTheme="minorHAnsi" w:eastAsiaTheme="minorHAnsi" w:hAnsiTheme="minorHAnsi" w:cstheme="minorHAnsi"/>
          <w:b/>
          <w:sz w:val="32"/>
          <w:szCs w:val="32"/>
          <w:lang w:eastAsia="en-US"/>
        </w:rPr>
      </w:pPr>
      <w:r w:rsidRPr="00B401D4">
        <w:rPr>
          <w:rFonts w:asciiTheme="minorHAnsi" w:eastAsiaTheme="minorHAnsi" w:hAnsiTheme="minorHAnsi" w:cstheme="minorHAnsi"/>
          <w:b/>
          <w:sz w:val="32"/>
          <w:szCs w:val="32"/>
          <w:lang w:eastAsia="en-US"/>
        </w:rPr>
        <w:tab/>
      </w: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093F93" w:rsidRPr="00B401D4" w:rsidRDefault="00093F93">
      <w:pPr>
        <w:rPr>
          <w:rFonts w:asciiTheme="minorHAnsi" w:hAnsiTheme="minorHAnsi" w:cstheme="minorHAnsi"/>
        </w:rPr>
      </w:pPr>
    </w:p>
    <w:p w:rsidR="00B41B39" w:rsidRPr="00B401D4" w:rsidRDefault="00B41B39">
      <w:pPr>
        <w:rPr>
          <w:rFonts w:asciiTheme="minorHAnsi" w:hAnsiTheme="minorHAnsi" w:cstheme="minorHAnsi"/>
        </w:rPr>
      </w:pPr>
    </w:p>
    <w:p w:rsidR="00B41B39" w:rsidRPr="00B401D4" w:rsidRDefault="00B41B39">
      <w:pPr>
        <w:rPr>
          <w:rFonts w:asciiTheme="minorHAnsi" w:hAnsiTheme="minorHAnsi" w:cstheme="minorHAnsi"/>
        </w:rPr>
      </w:pPr>
    </w:p>
    <w:p w:rsidR="00B835E5" w:rsidRDefault="00B835E5">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E7126E" w:rsidRDefault="00E7126E">
      <w:pPr>
        <w:rPr>
          <w:rFonts w:asciiTheme="minorHAnsi" w:hAnsiTheme="minorHAnsi" w:cstheme="minorHAnsi"/>
        </w:rPr>
      </w:pPr>
    </w:p>
    <w:p w:rsidR="001F4CFF" w:rsidRDefault="001F4CFF">
      <w:pPr>
        <w:rPr>
          <w:rFonts w:asciiTheme="minorHAnsi" w:hAnsiTheme="minorHAnsi" w:cstheme="minorHAnsi"/>
        </w:rPr>
      </w:pPr>
    </w:p>
    <w:p w:rsidR="00E7126E" w:rsidRPr="00B401D4" w:rsidRDefault="00E7126E">
      <w:pPr>
        <w:rPr>
          <w:rFonts w:asciiTheme="minorHAnsi" w:hAnsiTheme="minorHAnsi" w:cstheme="minorHAnsi"/>
        </w:rPr>
      </w:pPr>
    </w:p>
    <w:p w:rsidR="000365A8" w:rsidRPr="00B401D4" w:rsidRDefault="00422CCF" w:rsidP="00793402">
      <w:pPr>
        <w:pStyle w:val="Nagwek1"/>
      </w:pPr>
      <w:bookmarkStart w:id="0" w:name="_Toc373824813"/>
      <w:r w:rsidRPr="00B401D4">
        <w:t>WSTĘP</w:t>
      </w:r>
      <w:bookmarkEnd w:id="0"/>
    </w:p>
    <w:p w:rsidR="000341F6" w:rsidRPr="00B401D4" w:rsidRDefault="000341F6" w:rsidP="000341F6">
      <w:pPr>
        <w:rPr>
          <w:rFonts w:asciiTheme="minorHAnsi" w:hAnsiTheme="minorHAnsi" w:cstheme="minorHAnsi"/>
          <w:b/>
          <w:sz w:val="36"/>
          <w:szCs w:val="36"/>
        </w:rPr>
      </w:pPr>
    </w:p>
    <w:p w:rsidR="00304291" w:rsidRPr="00B401D4" w:rsidRDefault="000341F6" w:rsidP="000656D5">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 xml:space="preserve">Opracowanie „Programu usuwania wyrobów zawierających azbest </w:t>
      </w:r>
      <w:r w:rsidR="00CD2458" w:rsidRPr="00B401D4">
        <w:rPr>
          <w:rFonts w:asciiTheme="minorHAnsi" w:hAnsiTheme="minorHAnsi" w:cstheme="minorHAnsi"/>
          <w:szCs w:val="36"/>
        </w:rPr>
        <w:t xml:space="preserve">dla Gminy </w:t>
      </w:r>
      <w:r w:rsidR="00514936" w:rsidRPr="00B401D4">
        <w:rPr>
          <w:rFonts w:asciiTheme="minorHAnsi" w:hAnsiTheme="minorHAnsi" w:cstheme="minorHAnsi"/>
          <w:szCs w:val="36"/>
        </w:rPr>
        <w:t>Mirzec</w:t>
      </w:r>
      <w:r w:rsidR="00CD2458" w:rsidRPr="00B401D4">
        <w:rPr>
          <w:rFonts w:asciiTheme="minorHAnsi" w:hAnsiTheme="minorHAnsi" w:cstheme="minorHAnsi"/>
          <w:szCs w:val="36"/>
        </w:rPr>
        <w:t xml:space="preserve">” jest wynikiem realizacji </w:t>
      </w:r>
      <w:r w:rsidR="00E423C5" w:rsidRPr="00B401D4">
        <w:rPr>
          <w:rFonts w:asciiTheme="minorHAnsi" w:hAnsiTheme="minorHAnsi" w:cstheme="minorHAnsi"/>
          <w:szCs w:val="36"/>
        </w:rPr>
        <w:t>kluczowego</w:t>
      </w:r>
      <w:r w:rsidR="00CD2458" w:rsidRPr="00B401D4">
        <w:rPr>
          <w:rFonts w:asciiTheme="minorHAnsi" w:hAnsiTheme="minorHAnsi" w:cstheme="minorHAnsi"/>
          <w:szCs w:val="36"/>
        </w:rPr>
        <w:t xml:space="preserve"> zadania </w:t>
      </w:r>
      <w:r w:rsidR="00C15507" w:rsidRPr="00B401D4">
        <w:rPr>
          <w:rFonts w:asciiTheme="minorHAnsi" w:hAnsiTheme="minorHAnsi" w:cstheme="minorHAnsi"/>
          <w:szCs w:val="36"/>
        </w:rPr>
        <w:t>spoczywającego na samorządzie</w:t>
      </w:r>
      <w:r w:rsidR="00CD2458" w:rsidRPr="00B401D4">
        <w:rPr>
          <w:rFonts w:asciiTheme="minorHAnsi" w:hAnsiTheme="minorHAnsi" w:cstheme="minorHAnsi"/>
          <w:szCs w:val="36"/>
        </w:rPr>
        <w:t xml:space="preserve"> </w:t>
      </w:r>
      <w:r w:rsidR="00C15507" w:rsidRPr="00B401D4">
        <w:rPr>
          <w:rFonts w:asciiTheme="minorHAnsi" w:hAnsiTheme="minorHAnsi" w:cstheme="minorHAnsi"/>
          <w:szCs w:val="36"/>
        </w:rPr>
        <w:t>gmin</w:t>
      </w:r>
      <w:r w:rsidR="00B408B7" w:rsidRPr="00B401D4">
        <w:rPr>
          <w:rFonts w:asciiTheme="minorHAnsi" w:hAnsiTheme="minorHAnsi" w:cstheme="minorHAnsi"/>
          <w:szCs w:val="36"/>
        </w:rPr>
        <w:t>n</w:t>
      </w:r>
      <w:r w:rsidR="00C15507" w:rsidRPr="00B401D4">
        <w:rPr>
          <w:rFonts w:asciiTheme="minorHAnsi" w:hAnsiTheme="minorHAnsi" w:cstheme="minorHAnsi"/>
          <w:szCs w:val="36"/>
        </w:rPr>
        <w:t>y</w:t>
      </w:r>
      <w:r w:rsidR="00B408B7" w:rsidRPr="00B401D4">
        <w:rPr>
          <w:rFonts w:asciiTheme="minorHAnsi" w:hAnsiTheme="minorHAnsi" w:cstheme="minorHAnsi"/>
          <w:szCs w:val="36"/>
        </w:rPr>
        <w:t>m</w:t>
      </w:r>
      <w:r w:rsidR="00CD2458" w:rsidRPr="00B401D4">
        <w:rPr>
          <w:rFonts w:asciiTheme="minorHAnsi" w:hAnsiTheme="minorHAnsi" w:cstheme="minorHAnsi"/>
          <w:szCs w:val="36"/>
        </w:rPr>
        <w:t xml:space="preserve"> </w:t>
      </w:r>
      <w:r w:rsidR="005564B9">
        <w:rPr>
          <w:rFonts w:asciiTheme="minorHAnsi" w:hAnsiTheme="minorHAnsi" w:cstheme="minorHAnsi"/>
          <w:szCs w:val="36"/>
        </w:rPr>
        <w:t xml:space="preserve">          </w:t>
      </w:r>
      <w:r w:rsidR="00CD2458" w:rsidRPr="00B401D4">
        <w:rPr>
          <w:rFonts w:asciiTheme="minorHAnsi" w:hAnsiTheme="minorHAnsi" w:cstheme="minorHAnsi"/>
          <w:szCs w:val="36"/>
        </w:rPr>
        <w:t xml:space="preserve">w zakresie całkowitego pozbycia się szkodliwego azbestu. Wraz z innymi zadaniami jest ono </w:t>
      </w:r>
      <w:r w:rsidR="00304291" w:rsidRPr="00B401D4">
        <w:rPr>
          <w:rFonts w:asciiTheme="minorHAnsi" w:hAnsiTheme="minorHAnsi" w:cstheme="minorHAnsi"/>
          <w:szCs w:val="36"/>
        </w:rPr>
        <w:t>ujęte</w:t>
      </w:r>
      <w:r w:rsidR="00CD2458" w:rsidRPr="00B401D4">
        <w:rPr>
          <w:rFonts w:asciiTheme="minorHAnsi" w:hAnsiTheme="minorHAnsi" w:cstheme="minorHAnsi"/>
          <w:szCs w:val="36"/>
        </w:rPr>
        <w:t xml:space="preserve"> w </w:t>
      </w:r>
      <w:r w:rsidR="00037677" w:rsidRPr="00B401D4">
        <w:rPr>
          <w:rFonts w:asciiTheme="minorHAnsi" w:hAnsiTheme="minorHAnsi" w:cstheme="minorHAnsi"/>
          <w:szCs w:val="36"/>
        </w:rPr>
        <w:t>Programie Oczyszczania Kraju z Azbestu na lata 2009-2032</w:t>
      </w:r>
      <w:r w:rsidR="00B408B7" w:rsidRPr="00B401D4">
        <w:rPr>
          <w:rFonts w:asciiTheme="minorHAnsi" w:hAnsiTheme="minorHAnsi" w:cstheme="minorHAnsi"/>
          <w:szCs w:val="36"/>
        </w:rPr>
        <w:t xml:space="preserve"> (</w:t>
      </w:r>
      <w:proofErr w:type="spellStart"/>
      <w:r w:rsidR="00B408B7" w:rsidRPr="00B401D4">
        <w:rPr>
          <w:rFonts w:asciiTheme="minorHAnsi" w:hAnsiTheme="minorHAnsi" w:cstheme="minorHAnsi"/>
          <w:szCs w:val="36"/>
        </w:rPr>
        <w:t>POKzA</w:t>
      </w:r>
      <w:proofErr w:type="spellEnd"/>
      <w:r w:rsidR="00B408B7" w:rsidRPr="00B401D4">
        <w:rPr>
          <w:rFonts w:asciiTheme="minorHAnsi" w:hAnsiTheme="minorHAnsi" w:cstheme="minorHAnsi"/>
          <w:szCs w:val="36"/>
        </w:rPr>
        <w:t>)</w:t>
      </w:r>
      <w:r w:rsidR="00037677" w:rsidRPr="00B401D4">
        <w:rPr>
          <w:rFonts w:asciiTheme="minorHAnsi" w:hAnsiTheme="minorHAnsi" w:cstheme="minorHAnsi"/>
          <w:szCs w:val="36"/>
        </w:rPr>
        <w:t xml:space="preserve"> –</w:t>
      </w:r>
      <w:r w:rsidR="00304291" w:rsidRPr="00B401D4">
        <w:rPr>
          <w:rFonts w:asciiTheme="minorHAnsi" w:hAnsiTheme="minorHAnsi" w:cstheme="minorHAnsi"/>
          <w:szCs w:val="36"/>
        </w:rPr>
        <w:t xml:space="preserve"> podstawowym</w:t>
      </w:r>
      <w:r w:rsidR="00037677" w:rsidRPr="00B401D4">
        <w:rPr>
          <w:rFonts w:asciiTheme="minorHAnsi" w:hAnsiTheme="minorHAnsi" w:cstheme="minorHAnsi"/>
          <w:szCs w:val="36"/>
        </w:rPr>
        <w:t xml:space="preserve"> </w:t>
      </w:r>
      <w:r w:rsidR="00304291" w:rsidRPr="00B401D4">
        <w:rPr>
          <w:rFonts w:asciiTheme="minorHAnsi" w:hAnsiTheme="minorHAnsi" w:cstheme="minorHAnsi"/>
          <w:szCs w:val="36"/>
        </w:rPr>
        <w:t>dokumencie wyznaczającym</w:t>
      </w:r>
      <w:r w:rsidR="00B71BDB" w:rsidRPr="00B401D4">
        <w:rPr>
          <w:rFonts w:asciiTheme="minorHAnsi" w:hAnsiTheme="minorHAnsi" w:cstheme="minorHAnsi"/>
          <w:szCs w:val="36"/>
        </w:rPr>
        <w:t xml:space="preserve"> cele oraz</w:t>
      </w:r>
      <w:r w:rsidR="00304291" w:rsidRPr="00B401D4">
        <w:rPr>
          <w:rFonts w:asciiTheme="minorHAnsi" w:hAnsiTheme="minorHAnsi" w:cstheme="minorHAnsi"/>
          <w:szCs w:val="36"/>
        </w:rPr>
        <w:t xml:space="preserve"> ramy legislacyjne, finansowe i organizacyjne do </w:t>
      </w:r>
      <w:r w:rsidR="00B71BDB" w:rsidRPr="00B401D4">
        <w:rPr>
          <w:rFonts w:asciiTheme="minorHAnsi" w:hAnsiTheme="minorHAnsi" w:cstheme="minorHAnsi"/>
          <w:szCs w:val="36"/>
        </w:rPr>
        <w:t>usunięcia</w:t>
      </w:r>
      <w:r w:rsidR="00304291" w:rsidRPr="00B401D4">
        <w:rPr>
          <w:rFonts w:asciiTheme="minorHAnsi" w:hAnsiTheme="minorHAnsi" w:cstheme="minorHAnsi"/>
          <w:szCs w:val="36"/>
        </w:rPr>
        <w:t xml:space="preserve"> </w:t>
      </w:r>
      <w:r w:rsidR="00B71BDB" w:rsidRPr="00B401D4">
        <w:rPr>
          <w:rFonts w:asciiTheme="minorHAnsi" w:hAnsiTheme="minorHAnsi" w:cstheme="minorHAnsi"/>
          <w:szCs w:val="36"/>
        </w:rPr>
        <w:t>azbestu</w:t>
      </w:r>
      <w:r w:rsidR="00304291" w:rsidRPr="00B401D4">
        <w:rPr>
          <w:rFonts w:asciiTheme="minorHAnsi" w:hAnsiTheme="minorHAnsi" w:cstheme="minorHAnsi"/>
          <w:szCs w:val="36"/>
        </w:rPr>
        <w:t xml:space="preserve"> z terytorium Polski. </w:t>
      </w:r>
    </w:p>
    <w:p w:rsidR="00C15507" w:rsidRPr="00B401D4" w:rsidRDefault="00304291" w:rsidP="000656D5">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Program ten, wraz z poprzedzającą go inwentaryzacją, daje</w:t>
      </w:r>
      <w:r w:rsidR="00CD2458" w:rsidRPr="00B401D4">
        <w:rPr>
          <w:rFonts w:asciiTheme="minorHAnsi" w:hAnsiTheme="minorHAnsi" w:cstheme="minorHAnsi"/>
          <w:szCs w:val="36"/>
        </w:rPr>
        <w:t xml:space="preserve"> możliwość  </w:t>
      </w:r>
      <w:r w:rsidR="00037677" w:rsidRPr="00B401D4">
        <w:rPr>
          <w:rFonts w:asciiTheme="minorHAnsi" w:hAnsiTheme="minorHAnsi" w:cstheme="minorHAnsi"/>
          <w:szCs w:val="36"/>
        </w:rPr>
        <w:t>dokładnego oszacowania wy</w:t>
      </w:r>
      <w:r w:rsidR="00A1291D" w:rsidRPr="00B401D4">
        <w:rPr>
          <w:rFonts w:asciiTheme="minorHAnsi" w:hAnsiTheme="minorHAnsi" w:cstheme="minorHAnsi"/>
          <w:szCs w:val="36"/>
        </w:rPr>
        <w:t xml:space="preserve">stępujących na terenie </w:t>
      </w:r>
      <w:r w:rsidR="00037677" w:rsidRPr="00B401D4">
        <w:rPr>
          <w:rFonts w:asciiTheme="minorHAnsi" w:hAnsiTheme="minorHAnsi" w:cstheme="minorHAnsi"/>
          <w:szCs w:val="36"/>
        </w:rPr>
        <w:t xml:space="preserve">Gminy </w:t>
      </w:r>
      <w:r w:rsidR="00514936" w:rsidRPr="00B401D4">
        <w:rPr>
          <w:rFonts w:asciiTheme="minorHAnsi" w:hAnsiTheme="minorHAnsi" w:cstheme="minorHAnsi"/>
          <w:szCs w:val="36"/>
        </w:rPr>
        <w:t>Mirzec</w:t>
      </w:r>
      <w:r w:rsidR="00037677" w:rsidRPr="00B401D4">
        <w:rPr>
          <w:rFonts w:asciiTheme="minorHAnsi" w:hAnsiTheme="minorHAnsi" w:cstheme="minorHAnsi"/>
          <w:szCs w:val="36"/>
        </w:rPr>
        <w:t xml:space="preserve"> wyrobów azbestowych, zarówno pod względem ilościo</w:t>
      </w:r>
      <w:r w:rsidR="00CD23E6" w:rsidRPr="00B401D4">
        <w:rPr>
          <w:rFonts w:asciiTheme="minorHAnsi" w:hAnsiTheme="minorHAnsi" w:cstheme="minorHAnsi"/>
          <w:szCs w:val="36"/>
        </w:rPr>
        <w:t xml:space="preserve">wym jak i jakościowym (stan </w:t>
      </w:r>
      <w:r w:rsidR="00037677" w:rsidRPr="00B401D4">
        <w:rPr>
          <w:rFonts w:asciiTheme="minorHAnsi" w:hAnsiTheme="minorHAnsi" w:cstheme="minorHAnsi"/>
          <w:szCs w:val="36"/>
        </w:rPr>
        <w:t xml:space="preserve">wyrobów). Dzięki temu umożliwia </w:t>
      </w:r>
      <w:r w:rsidRPr="00B401D4">
        <w:rPr>
          <w:rFonts w:asciiTheme="minorHAnsi" w:hAnsiTheme="minorHAnsi" w:cstheme="minorHAnsi"/>
          <w:szCs w:val="36"/>
        </w:rPr>
        <w:t>opracowanie harmonogramu ich bezpiecznego usuwania</w:t>
      </w:r>
      <w:r w:rsidR="00B71BDB" w:rsidRPr="00B401D4">
        <w:rPr>
          <w:rFonts w:asciiTheme="minorHAnsi" w:hAnsiTheme="minorHAnsi" w:cstheme="minorHAnsi"/>
          <w:szCs w:val="36"/>
        </w:rPr>
        <w:t xml:space="preserve">. Wskazuje </w:t>
      </w:r>
      <w:r w:rsidR="00E423C5" w:rsidRPr="00B401D4">
        <w:rPr>
          <w:rFonts w:asciiTheme="minorHAnsi" w:hAnsiTheme="minorHAnsi" w:cstheme="minorHAnsi"/>
          <w:szCs w:val="36"/>
        </w:rPr>
        <w:t>również</w:t>
      </w:r>
      <w:r w:rsidR="00B71BDB" w:rsidRPr="00B401D4">
        <w:rPr>
          <w:rFonts w:asciiTheme="minorHAnsi" w:hAnsiTheme="minorHAnsi" w:cstheme="minorHAnsi"/>
          <w:szCs w:val="36"/>
        </w:rPr>
        <w:t xml:space="preserve"> możliwości finansowe wspierania tych zadań, a także uświadamia społeczeństwo o </w:t>
      </w:r>
      <w:r w:rsidR="00C15507" w:rsidRPr="00B401D4">
        <w:rPr>
          <w:rFonts w:asciiTheme="minorHAnsi" w:hAnsiTheme="minorHAnsi" w:cstheme="minorHAnsi"/>
          <w:szCs w:val="36"/>
        </w:rPr>
        <w:t>niebezpieczeństwie wynikającym z niewłaściwego postępowania z wyrobami azbestowymi.</w:t>
      </w:r>
    </w:p>
    <w:p w:rsidR="000365A8" w:rsidRPr="00B401D4" w:rsidRDefault="00037677" w:rsidP="00BC39A3">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 xml:space="preserve">Niniejsze opracowanie zostało sporządzone na </w:t>
      </w:r>
      <w:r w:rsidR="00C15507" w:rsidRPr="00B401D4">
        <w:rPr>
          <w:rFonts w:asciiTheme="minorHAnsi" w:hAnsiTheme="minorHAnsi" w:cstheme="minorHAnsi"/>
          <w:szCs w:val="36"/>
        </w:rPr>
        <w:t xml:space="preserve">zlecenie </w:t>
      </w:r>
      <w:r w:rsidR="00264B83" w:rsidRPr="00B401D4">
        <w:rPr>
          <w:rFonts w:asciiTheme="minorHAnsi" w:hAnsiTheme="minorHAnsi" w:cstheme="minorHAnsi"/>
          <w:szCs w:val="36"/>
        </w:rPr>
        <w:t xml:space="preserve">Urzędu </w:t>
      </w:r>
      <w:r w:rsidR="00514936" w:rsidRPr="00B401D4">
        <w:rPr>
          <w:rFonts w:asciiTheme="minorHAnsi" w:hAnsiTheme="minorHAnsi" w:cstheme="minorHAnsi"/>
          <w:szCs w:val="36"/>
        </w:rPr>
        <w:t>Gminy</w:t>
      </w:r>
      <w:r w:rsidR="00C15507" w:rsidRPr="00B401D4">
        <w:rPr>
          <w:rFonts w:asciiTheme="minorHAnsi" w:hAnsiTheme="minorHAnsi" w:cstheme="minorHAnsi"/>
          <w:szCs w:val="36"/>
        </w:rPr>
        <w:t xml:space="preserve"> </w:t>
      </w:r>
      <w:r w:rsidR="00514936" w:rsidRPr="00B401D4">
        <w:rPr>
          <w:rFonts w:asciiTheme="minorHAnsi" w:hAnsiTheme="minorHAnsi" w:cstheme="minorHAnsi"/>
          <w:szCs w:val="36"/>
        </w:rPr>
        <w:t>Mirzec</w:t>
      </w:r>
      <w:r w:rsidRPr="00B401D4">
        <w:rPr>
          <w:rFonts w:asciiTheme="minorHAnsi" w:hAnsiTheme="minorHAnsi" w:cstheme="minorHAnsi"/>
          <w:szCs w:val="36"/>
        </w:rPr>
        <w:t xml:space="preserve"> </w:t>
      </w:r>
      <w:r w:rsidR="00B408B7" w:rsidRPr="00B401D4">
        <w:rPr>
          <w:rFonts w:asciiTheme="minorHAnsi" w:hAnsiTheme="minorHAnsi" w:cstheme="minorHAnsi"/>
          <w:szCs w:val="36"/>
        </w:rPr>
        <w:t xml:space="preserve">w celu </w:t>
      </w:r>
      <w:r w:rsidR="00CB585B" w:rsidRPr="00B401D4">
        <w:rPr>
          <w:rFonts w:asciiTheme="minorHAnsi" w:hAnsiTheme="minorHAnsi" w:cstheme="minorHAnsi"/>
          <w:szCs w:val="36"/>
        </w:rPr>
        <w:t>aktualizacji</w:t>
      </w:r>
      <w:r w:rsidR="00B408B7" w:rsidRPr="00B401D4">
        <w:rPr>
          <w:rFonts w:asciiTheme="minorHAnsi" w:hAnsiTheme="minorHAnsi" w:cstheme="minorHAnsi"/>
          <w:szCs w:val="36"/>
        </w:rPr>
        <w:t xml:space="preserve"> poprzedniej wersji Programu z 2007 r. pod nazwą „Program usuwania wyrobów zawierających azbest </w:t>
      </w:r>
      <w:r w:rsidR="00C1580A" w:rsidRPr="00B401D4">
        <w:rPr>
          <w:rFonts w:asciiTheme="minorHAnsi" w:hAnsiTheme="minorHAnsi" w:cstheme="minorHAnsi"/>
          <w:szCs w:val="36"/>
        </w:rPr>
        <w:t>z terenu</w:t>
      </w:r>
      <w:r w:rsidR="00B408B7" w:rsidRPr="00B401D4">
        <w:rPr>
          <w:rFonts w:asciiTheme="minorHAnsi" w:hAnsiTheme="minorHAnsi" w:cstheme="minorHAnsi"/>
          <w:szCs w:val="36"/>
        </w:rPr>
        <w:t xml:space="preserve"> </w:t>
      </w:r>
      <w:r w:rsidR="00514936" w:rsidRPr="00B401D4">
        <w:rPr>
          <w:rFonts w:asciiTheme="minorHAnsi" w:hAnsiTheme="minorHAnsi" w:cstheme="minorHAnsi"/>
          <w:szCs w:val="36"/>
        </w:rPr>
        <w:t>Gminy</w:t>
      </w:r>
      <w:r w:rsidR="00B408B7" w:rsidRPr="00B401D4">
        <w:rPr>
          <w:rFonts w:asciiTheme="minorHAnsi" w:hAnsiTheme="minorHAnsi" w:cstheme="minorHAnsi"/>
          <w:szCs w:val="36"/>
        </w:rPr>
        <w:t xml:space="preserve"> </w:t>
      </w:r>
      <w:r w:rsidR="00514936" w:rsidRPr="00B401D4">
        <w:rPr>
          <w:rFonts w:asciiTheme="minorHAnsi" w:hAnsiTheme="minorHAnsi" w:cstheme="minorHAnsi"/>
          <w:szCs w:val="36"/>
        </w:rPr>
        <w:t>Mirzec</w:t>
      </w:r>
      <w:r w:rsidR="00B408B7" w:rsidRPr="00B401D4">
        <w:rPr>
          <w:rFonts w:asciiTheme="minorHAnsi" w:hAnsiTheme="minorHAnsi" w:cstheme="minorHAnsi"/>
          <w:szCs w:val="36"/>
        </w:rPr>
        <w:t xml:space="preserve">”. Nowy Program jest w pełni spójny z zapisami zawartymi w </w:t>
      </w:r>
      <w:r w:rsidR="00663798" w:rsidRPr="00B401D4">
        <w:rPr>
          <w:rFonts w:asciiTheme="minorHAnsi" w:hAnsiTheme="minorHAnsi" w:cstheme="minorHAnsi"/>
          <w:szCs w:val="36"/>
        </w:rPr>
        <w:t xml:space="preserve">Programie krajowym </w:t>
      </w:r>
      <w:r w:rsidR="00B408B7" w:rsidRPr="00B401D4">
        <w:rPr>
          <w:rFonts w:asciiTheme="minorHAnsi" w:hAnsiTheme="minorHAnsi" w:cstheme="minorHAnsi"/>
          <w:szCs w:val="36"/>
        </w:rPr>
        <w:t>i zawiera aktualne dane na temat występujących na terenie gminy wyrobów azbestowych</w:t>
      </w:r>
      <w:r w:rsidR="00B3516E" w:rsidRPr="00B401D4">
        <w:rPr>
          <w:rFonts w:asciiTheme="minorHAnsi" w:hAnsiTheme="minorHAnsi" w:cstheme="minorHAnsi"/>
          <w:szCs w:val="36"/>
        </w:rPr>
        <w:t xml:space="preserve">. </w:t>
      </w:r>
    </w:p>
    <w:p w:rsidR="00B408B7" w:rsidRPr="00B401D4" w:rsidRDefault="00B408B7" w:rsidP="00793402">
      <w:pPr>
        <w:pStyle w:val="Nagwek1"/>
        <w:numPr>
          <w:ilvl w:val="0"/>
          <w:numId w:val="0"/>
        </w:numPr>
        <w:ind w:left="720"/>
      </w:pPr>
    </w:p>
    <w:p w:rsidR="00CB585B" w:rsidRPr="00B401D4" w:rsidRDefault="00BE5AD5" w:rsidP="00793402">
      <w:pPr>
        <w:pStyle w:val="Nagwek1"/>
      </w:pPr>
      <w:bookmarkStart w:id="1" w:name="_Toc373824814"/>
      <w:r w:rsidRPr="00B401D4">
        <w:t>PODSTAWOWE</w:t>
      </w:r>
      <w:r w:rsidR="009D359B" w:rsidRPr="00B401D4">
        <w:t xml:space="preserve"> IN</w:t>
      </w:r>
      <w:r w:rsidRPr="00B401D4">
        <w:t>FORMACJE</w:t>
      </w:r>
      <w:r w:rsidR="009D359B" w:rsidRPr="00B401D4">
        <w:t xml:space="preserve"> </w:t>
      </w:r>
      <w:r w:rsidRPr="00B401D4">
        <w:t>DOTYCZĄCE</w:t>
      </w:r>
      <w:r w:rsidR="00CB585B" w:rsidRPr="00B401D4">
        <w:t xml:space="preserve"> AZBESTU</w:t>
      </w:r>
      <w:bookmarkEnd w:id="1"/>
    </w:p>
    <w:p w:rsidR="00E932C2" w:rsidRPr="00B401D4" w:rsidRDefault="00396270" w:rsidP="00793402">
      <w:pPr>
        <w:pStyle w:val="Nagwek2"/>
      </w:pPr>
      <w:bookmarkStart w:id="2" w:name="_Toc373824815"/>
      <w:r w:rsidRPr="00B401D4">
        <w:t>Charakterystyka azbestu</w:t>
      </w:r>
      <w:bookmarkEnd w:id="2"/>
    </w:p>
    <w:p w:rsidR="008F78BB" w:rsidRPr="00B401D4" w:rsidRDefault="008F78BB" w:rsidP="00CD23E6">
      <w:pPr>
        <w:pStyle w:val="Default"/>
        <w:spacing w:before="200" w:line="360" w:lineRule="auto"/>
        <w:ind w:firstLine="360"/>
        <w:jc w:val="both"/>
        <w:rPr>
          <w:rFonts w:asciiTheme="minorHAnsi" w:hAnsiTheme="minorHAnsi" w:cstheme="minorHAnsi"/>
          <w:sz w:val="20"/>
        </w:rPr>
      </w:pPr>
      <w:r w:rsidRPr="00B401D4">
        <w:rPr>
          <w:rFonts w:asciiTheme="minorHAnsi" w:hAnsiTheme="minorHAnsi" w:cstheme="minorHAnsi"/>
          <w:b/>
        </w:rPr>
        <w:t>Azbest</w:t>
      </w:r>
      <w:r w:rsidRPr="00B401D4">
        <w:rPr>
          <w:rFonts w:asciiTheme="minorHAnsi" w:hAnsiTheme="minorHAnsi" w:cstheme="minorHAnsi"/>
        </w:rPr>
        <w:t xml:space="preserve"> </w:t>
      </w:r>
      <w:r w:rsidRPr="00B401D4">
        <w:rPr>
          <w:rFonts w:asciiTheme="minorHAnsi" w:hAnsiTheme="minorHAnsi" w:cstheme="minorHAnsi"/>
          <w:b/>
        </w:rPr>
        <w:t>to</w:t>
      </w:r>
      <w:r w:rsidRPr="00B401D4">
        <w:rPr>
          <w:rFonts w:asciiTheme="minorHAnsi" w:hAnsiTheme="minorHAnsi" w:cstheme="minorHAnsi"/>
        </w:rPr>
        <w:t xml:space="preserve"> naturalnie występujące, </w:t>
      </w:r>
      <w:r w:rsidRPr="00B401D4">
        <w:rPr>
          <w:rFonts w:asciiTheme="minorHAnsi" w:hAnsiTheme="minorHAnsi" w:cstheme="minorHAnsi"/>
          <w:b/>
        </w:rPr>
        <w:t>włókniste minerały krzemianowe</w:t>
      </w:r>
      <w:r w:rsidRPr="00B401D4">
        <w:rPr>
          <w:rFonts w:asciiTheme="minorHAnsi" w:hAnsiTheme="minorHAnsi" w:cstheme="minorHAnsi"/>
        </w:rPr>
        <w:t xml:space="preserve">, powstałe na drodze procesów metamorficznych. Charakterystyczną cechą morfologiczną naturalnie występujących minerałów azbestowych jest równoległa budowa włókien. Wyróżnia się dwie grupy minerałów azbestowych: </w:t>
      </w:r>
    </w:p>
    <w:p w:rsidR="008F78BB" w:rsidRPr="00B401D4" w:rsidRDefault="008F78BB" w:rsidP="00F9406E">
      <w:pPr>
        <w:pStyle w:val="Default"/>
        <w:numPr>
          <w:ilvl w:val="0"/>
          <w:numId w:val="6"/>
        </w:numPr>
        <w:spacing w:line="360" w:lineRule="auto"/>
        <w:jc w:val="both"/>
        <w:rPr>
          <w:rFonts w:asciiTheme="minorHAnsi" w:hAnsiTheme="minorHAnsi" w:cstheme="minorHAnsi"/>
        </w:rPr>
      </w:pPr>
      <w:r w:rsidRPr="00B401D4">
        <w:rPr>
          <w:rFonts w:asciiTheme="minorHAnsi" w:hAnsiTheme="minorHAnsi" w:cstheme="minorHAnsi"/>
          <w:b/>
        </w:rPr>
        <w:t>serpentynity</w:t>
      </w:r>
      <w:r w:rsidRPr="00B401D4">
        <w:rPr>
          <w:rFonts w:asciiTheme="minorHAnsi" w:hAnsiTheme="minorHAnsi" w:cstheme="minorHAnsi"/>
        </w:rPr>
        <w:t xml:space="preserve"> - należą do nich: antygoryt, </w:t>
      </w:r>
      <w:proofErr w:type="spellStart"/>
      <w:r w:rsidRPr="00B401D4">
        <w:rPr>
          <w:rFonts w:asciiTheme="minorHAnsi" w:hAnsiTheme="minorHAnsi" w:cstheme="minorHAnsi"/>
        </w:rPr>
        <w:t>lizardyt</w:t>
      </w:r>
      <w:proofErr w:type="spellEnd"/>
      <w:r w:rsidRPr="00B401D4">
        <w:rPr>
          <w:rFonts w:asciiTheme="minorHAnsi" w:hAnsiTheme="minorHAnsi" w:cstheme="minorHAnsi"/>
        </w:rPr>
        <w:t xml:space="preserve"> i chryzotyl, </w:t>
      </w:r>
    </w:p>
    <w:p w:rsidR="008F78BB" w:rsidRPr="00B401D4" w:rsidRDefault="008F78BB" w:rsidP="00F9406E">
      <w:pPr>
        <w:pStyle w:val="Default"/>
        <w:numPr>
          <w:ilvl w:val="0"/>
          <w:numId w:val="6"/>
        </w:numPr>
        <w:spacing w:line="360" w:lineRule="auto"/>
        <w:jc w:val="both"/>
        <w:rPr>
          <w:rFonts w:asciiTheme="minorHAnsi" w:hAnsiTheme="minorHAnsi" w:cstheme="minorHAnsi"/>
        </w:rPr>
      </w:pPr>
      <w:r w:rsidRPr="00B401D4">
        <w:rPr>
          <w:rFonts w:asciiTheme="minorHAnsi" w:hAnsiTheme="minorHAnsi" w:cstheme="minorHAnsi"/>
          <w:b/>
        </w:rPr>
        <w:t>amfibole</w:t>
      </w:r>
      <w:r w:rsidRPr="00B401D4">
        <w:rPr>
          <w:rFonts w:asciiTheme="minorHAnsi" w:hAnsiTheme="minorHAnsi" w:cstheme="minorHAnsi"/>
        </w:rPr>
        <w:t xml:space="preserve"> - w skład tej grupy wchodzi bardzo dużo minerałów, a ich główne formy włókniste to: </w:t>
      </w:r>
      <w:proofErr w:type="spellStart"/>
      <w:r w:rsidRPr="00B401D4">
        <w:rPr>
          <w:rFonts w:asciiTheme="minorHAnsi" w:hAnsiTheme="minorHAnsi" w:cstheme="minorHAnsi"/>
        </w:rPr>
        <w:t>amozyt</w:t>
      </w:r>
      <w:proofErr w:type="spellEnd"/>
      <w:r w:rsidRPr="00B401D4">
        <w:rPr>
          <w:rFonts w:asciiTheme="minorHAnsi" w:hAnsiTheme="minorHAnsi" w:cstheme="minorHAnsi"/>
        </w:rPr>
        <w:t xml:space="preserve">, krokidolit, azbest </w:t>
      </w:r>
      <w:proofErr w:type="spellStart"/>
      <w:r w:rsidRPr="00B401D4">
        <w:rPr>
          <w:rFonts w:asciiTheme="minorHAnsi" w:hAnsiTheme="minorHAnsi" w:cstheme="minorHAnsi"/>
        </w:rPr>
        <w:t>antofylitowy</w:t>
      </w:r>
      <w:proofErr w:type="spellEnd"/>
      <w:r w:rsidRPr="00B401D4">
        <w:rPr>
          <w:rFonts w:asciiTheme="minorHAnsi" w:hAnsiTheme="minorHAnsi" w:cstheme="minorHAnsi"/>
        </w:rPr>
        <w:t xml:space="preserve">, </w:t>
      </w:r>
      <w:proofErr w:type="spellStart"/>
      <w:r w:rsidRPr="00B401D4">
        <w:rPr>
          <w:rFonts w:asciiTheme="minorHAnsi" w:hAnsiTheme="minorHAnsi" w:cstheme="minorHAnsi"/>
        </w:rPr>
        <w:t>termolitowy</w:t>
      </w:r>
      <w:proofErr w:type="spellEnd"/>
      <w:r w:rsidRPr="00B401D4">
        <w:rPr>
          <w:rFonts w:asciiTheme="minorHAnsi" w:hAnsiTheme="minorHAnsi" w:cstheme="minorHAnsi"/>
        </w:rPr>
        <w:t xml:space="preserve"> i aktynolitowi. </w:t>
      </w:r>
    </w:p>
    <w:p w:rsidR="008F78BB" w:rsidRPr="00B401D4" w:rsidRDefault="008F78BB" w:rsidP="008F78BB">
      <w:pPr>
        <w:pStyle w:val="Default"/>
        <w:spacing w:line="360" w:lineRule="auto"/>
        <w:jc w:val="both"/>
        <w:rPr>
          <w:rFonts w:asciiTheme="minorHAnsi" w:hAnsiTheme="minorHAnsi" w:cstheme="minorHAnsi"/>
          <w:snapToGrid w:val="0"/>
          <w:sz w:val="20"/>
          <w:szCs w:val="32"/>
        </w:rPr>
      </w:pPr>
      <w:r w:rsidRPr="00B401D4">
        <w:rPr>
          <w:rFonts w:asciiTheme="minorHAnsi" w:hAnsiTheme="minorHAnsi" w:cstheme="minorHAnsi"/>
          <w:snapToGrid w:val="0"/>
          <w:szCs w:val="32"/>
        </w:rPr>
        <w:lastRenderedPageBreak/>
        <w:t xml:space="preserve">Różnią się one budową i długością włókien oraz właściwościami chorobotwórczymi. Najszersze zastosowanie (około 95%) znajdował azbest chryzotylowy, czyli chryzotyl </w:t>
      </w:r>
      <w:r w:rsidR="005564B9">
        <w:rPr>
          <w:rFonts w:asciiTheme="minorHAnsi" w:hAnsiTheme="minorHAnsi" w:cstheme="minorHAnsi"/>
          <w:snapToGrid w:val="0"/>
          <w:szCs w:val="32"/>
        </w:rPr>
        <w:t xml:space="preserve">              </w:t>
      </w:r>
      <w:r w:rsidRPr="00B401D4">
        <w:rPr>
          <w:rFonts w:asciiTheme="minorHAnsi" w:hAnsiTheme="minorHAnsi" w:cstheme="minorHAnsi"/>
          <w:snapToGrid w:val="0"/>
          <w:szCs w:val="32"/>
        </w:rPr>
        <w:t>(o dłuższych włóknach).</w:t>
      </w:r>
      <w:r w:rsidR="00CD5950" w:rsidRPr="00B401D4">
        <w:rPr>
          <w:rFonts w:asciiTheme="minorHAnsi" w:hAnsiTheme="minorHAnsi" w:cstheme="minorHAnsi"/>
          <w:snapToGrid w:val="0"/>
          <w:szCs w:val="32"/>
        </w:rPr>
        <w:t xml:space="preserve"> </w:t>
      </w:r>
    </w:p>
    <w:p w:rsidR="008F78BB" w:rsidRPr="00B401D4" w:rsidRDefault="008F78BB" w:rsidP="00CD23E6">
      <w:pPr>
        <w:pStyle w:val="Default"/>
        <w:spacing w:line="360" w:lineRule="auto"/>
        <w:ind w:firstLine="708"/>
        <w:jc w:val="both"/>
        <w:rPr>
          <w:rFonts w:asciiTheme="minorHAnsi" w:hAnsiTheme="minorHAnsi" w:cstheme="minorHAnsi"/>
        </w:rPr>
      </w:pPr>
      <w:r w:rsidRPr="00B401D4">
        <w:rPr>
          <w:rFonts w:asciiTheme="minorHAnsi" w:hAnsiTheme="minorHAnsi" w:cstheme="minorHAnsi"/>
          <w:b/>
          <w:snapToGrid w:val="0"/>
          <w:szCs w:val="32"/>
        </w:rPr>
        <w:t>Nazwa „azbest”</w:t>
      </w:r>
      <w:r w:rsidRPr="00B401D4">
        <w:rPr>
          <w:rFonts w:asciiTheme="minorHAnsi" w:hAnsiTheme="minorHAnsi" w:cstheme="minorHAnsi"/>
          <w:snapToGrid w:val="0"/>
          <w:szCs w:val="32"/>
        </w:rPr>
        <w:t xml:space="preserve"> wywodzi się z języka greckiego i </w:t>
      </w:r>
      <w:r w:rsidRPr="00B401D4">
        <w:rPr>
          <w:rFonts w:asciiTheme="minorHAnsi" w:hAnsiTheme="minorHAnsi" w:cstheme="minorHAnsi"/>
          <w:b/>
          <w:snapToGrid w:val="0"/>
          <w:szCs w:val="32"/>
        </w:rPr>
        <w:t>oznacza "niewygasający"</w:t>
      </w:r>
      <w:r w:rsidRPr="00B401D4">
        <w:rPr>
          <w:rFonts w:asciiTheme="minorHAnsi" w:hAnsiTheme="minorHAnsi" w:cstheme="minorHAnsi"/>
          <w:snapToGrid w:val="0"/>
          <w:szCs w:val="32"/>
        </w:rPr>
        <w:t>. Starożytni Grecy stosowali go bowiem do wyrobu knotów w lampach oliwnych. Surowcem powszechnie stosowanym stał się dopiero w XX wieku.</w:t>
      </w:r>
    </w:p>
    <w:p w:rsidR="008F78BB" w:rsidRPr="00B401D4" w:rsidRDefault="008F78BB" w:rsidP="008F78BB">
      <w:pPr>
        <w:pStyle w:val="Default"/>
        <w:spacing w:line="360" w:lineRule="auto"/>
        <w:jc w:val="both"/>
        <w:rPr>
          <w:rFonts w:asciiTheme="minorHAnsi" w:hAnsiTheme="minorHAnsi" w:cstheme="minorHAnsi"/>
        </w:rPr>
      </w:pPr>
      <w:r w:rsidRPr="00B401D4">
        <w:rPr>
          <w:rFonts w:asciiTheme="minorHAnsi" w:hAnsiTheme="minorHAnsi" w:cstheme="minorHAnsi"/>
          <w:b/>
        </w:rPr>
        <w:t>Azbest znalazł szerokie zastosowanie</w:t>
      </w:r>
      <w:r w:rsidRPr="00B401D4">
        <w:rPr>
          <w:rFonts w:asciiTheme="minorHAnsi" w:hAnsiTheme="minorHAnsi" w:cstheme="minorHAnsi"/>
        </w:rPr>
        <w:t xml:space="preserve"> w budownictwie, a także w energetyce, transporcie </w:t>
      </w:r>
      <w:r w:rsidR="005564B9">
        <w:rPr>
          <w:rFonts w:asciiTheme="minorHAnsi" w:hAnsiTheme="minorHAnsi" w:cstheme="minorHAnsi"/>
        </w:rPr>
        <w:t xml:space="preserve">      </w:t>
      </w:r>
      <w:r w:rsidRPr="00B401D4">
        <w:rPr>
          <w:rFonts w:asciiTheme="minorHAnsi" w:hAnsiTheme="minorHAnsi" w:cstheme="minorHAnsi"/>
        </w:rPr>
        <w:t xml:space="preserve">i przemyśle chemicznym </w:t>
      </w:r>
      <w:r w:rsidRPr="00B401D4">
        <w:rPr>
          <w:rFonts w:asciiTheme="minorHAnsi" w:hAnsiTheme="minorHAnsi" w:cstheme="minorHAnsi"/>
          <w:b/>
        </w:rPr>
        <w:t>dzięki swoim</w:t>
      </w:r>
      <w:r w:rsidRPr="00B401D4">
        <w:rPr>
          <w:rFonts w:asciiTheme="minorHAnsi" w:hAnsiTheme="minorHAnsi" w:cstheme="minorHAnsi"/>
        </w:rPr>
        <w:t xml:space="preserve"> </w:t>
      </w:r>
      <w:r w:rsidRPr="00B401D4">
        <w:rPr>
          <w:rFonts w:asciiTheme="minorHAnsi" w:hAnsiTheme="minorHAnsi" w:cstheme="minorHAnsi"/>
          <w:b/>
        </w:rPr>
        <w:t>właściwościom</w:t>
      </w:r>
      <w:r w:rsidRPr="00B401D4">
        <w:rPr>
          <w:rFonts w:asciiTheme="minorHAnsi" w:hAnsiTheme="minorHAnsi" w:cstheme="minorHAnsi"/>
        </w:rPr>
        <w:t xml:space="preserve">, tj.: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niepalności - temperatura topnienia chryzotylu wynosi 1500-1550°C, amfiboli 930-1150°C,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odporności na czynniki chemiczne (kwasy i zasady) - szczególnie w przypadku amfiboli,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wysokiej wytrzymałości mechanicznej,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niskiemu przewodnictwu cieplnemu i elektrycznemu,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łatwości łączenia się z innymi materiałami (cement, tworzywa sztuczne),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możliwości przędzenia włókien, </w:t>
      </w:r>
    </w:p>
    <w:p w:rsidR="008F78BB" w:rsidRPr="00B401D4" w:rsidRDefault="008F78BB" w:rsidP="00F9406E">
      <w:pPr>
        <w:pStyle w:val="Default"/>
        <w:numPr>
          <w:ilvl w:val="0"/>
          <w:numId w:val="7"/>
        </w:numPr>
        <w:spacing w:line="360" w:lineRule="auto"/>
        <w:jc w:val="both"/>
        <w:rPr>
          <w:rFonts w:asciiTheme="minorHAnsi" w:hAnsiTheme="minorHAnsi" w:cstheme="minorHAnsi"/>
        </w:rPr>
      </w:pPr>
      <w:r w:rsidRPr="00B401D4">
        <w:rPr>
          <w:rFonts w:asciiTheme="minorHAnsi" w:hAnsiTheme="minorHAnsi" w:cstheme="minorHAnsi"/>
        </w:rPr>
        <w:t xml:space="preserve">dobrym właściwością sorpcyjnym. </w:t>
      </w:r>
    </w:p>
    <w:p w:rsidR="008F78BB" w:rsidRPr="00B401D4" w:rsidRDefault="008F78BB" w:rsidP="008F78BB">
      <w:pPr>
        <w:pStyle w:val="Default"/>
        <w:spacing w:line="360" w:lineRule="auto"/>
        <w:jc w:val="both"/>
        <w:rPr>
          <w:rFonts w:asciiTheme="minorHAnsi" w:hAnsiTheme="minorHAnsi" w:cstheme="minorHAnsi"/>
        </w:rPr>
      </w:pPr>
    </w:p>
    <w:p w:rsidR="008F78BB" w:rsidRPr="00B401D4" w:rsidRDefault="008F78BB" w:rsidP="008F78BB">
      <w:pPr>
        <w:pStyle w:val="Default"/>
        <w:spacing w:line="360" w:lineRule="auto"/>
        <w:jc w:val="both"/>
        <w:rPr>
          <w:rFonts w:asciiTheme="minorHAnsi" w:hAnsiTheme="minorHAnsi" w:cstheme="minorHAnsi"/>
        </w:rPr>
      </w:pPr>
      <w:r w:rsidRPr="00B401D4">
        <w:rPr>
          <w:rFonts w:asciiTheme="minorHAnsi" w:hAnsiTheme="minorHAnsi" w:cstheme="minorHAnsi"/>
        </w:rPr>
        <w:t xml:space="preserve">Klasyfikację wyrobów zawierających azbest przeprowadza się na podstawie trzech kryteriów: zawartości azbestu, stosowaniu spoiwa oraz gęstości objętościowej wyrobu. </w:t>
      </w:r>
    </w:p>
    <w:p w:rsidR="008F78BB" w:rsidRPr="00B401D4" w:rsidRDefault="008F78BB" w:rsidP="008F78BB">
      <w:pPr>
        <w:pStyle w:val="Default"/>
        <w:spacing w:line="360" w:lineRule="auto"/>
        <w:jc w:val="both"/>
        <w:rPr>
          <w:rFonts w:asciiTheme="minorHAnsi" w:hAnsiTheme="minorHAnsi" w:cstheme="minorHAnsi"/>
        </w:rPr>
      </w:pPr>
      <w:r w:rsidRPr="00B401D4">
        <w:rPr>
          <w:rFonts w:asciiTheme="minorHAnsi" w:hAnsiTheme="minorHAnsi" w:cstheme="minorHAnsi"/>
          <w:b/>
        </w:rPr>
        <w:t>Wyroby zawierające azbest dzielimy na</w:t>
      </w:r>
      <w:r w:rsidRPr="00B401D4">
        <w:rPr>
          <w:rFonts w:asciiTheme="minorHAnsi" w:hAnsiTheme="minorHAnsi" w:cstheme="minorHAnsi"/>
        </w:rPr>
        <w:t xml:space="preserve"> dwie klasy: </w:t>
      </w:r>
    </w:p>
    <w:p w:rsidR="008F78BB" w:rsidRPr="00B401D4" w:rsidRDefault="008F78BB" w:rsidP="008F78BB">
      <w:pPr>
        <w:pStyle w:val="Default"/>
        <w:spacing w:before="60" w:line="360" w:lineRule="auto"/>
        <w:jc w:val="both"/>
        <w:rPr>
          <w:rFonts w:asciiTheme="minorHAnsi" w:hAnsiTheme="minorHAnsi" w:cstheme="minorHAnsi"/>
        </w:rPr>
      </w:pPr>
      <w:r w:rsidRPr="00B401D4">
        <w:rPr>
          <w:rFonts w:asciiTheme="minorHAnsi" w:hAnsiTheme="minorHAnsi" w:cstheme="minorHAnsi"/>
          <w:b/>
          <w:bCs/>
        </w:rPr>
        <w:t xml:space="preserve">Klasa I </w:t>
      </w:r>
      <w:r w:rsidRPr="00B401D4">
        <w:rPr>
          <w:rFonts w:asciiTheme="minorHAnsi" w:hAnsiTheme="minorHAnsi" w:cstheme="minorHAnsi"/>
        </w:rPr>
        <w:t>- wyroby o gęstości objętościowej mniejszej od 1000 kg/m</w:t>
      </w:r>
      <w:r w:rsidRPr="00B401D4">
        <w:rPr>
          <w:rFonts w:asciiTheme="minorHAnsi" w:hAnsiTheme="minorHAnsi" w:cstheme="minorHAnsi"/>
          <w:position w:val="8"/>
          <w:vertAlign w:val="superscript"/>
        </w:rPr>
        <w:t xml:space="preserve">3 </w:t>
      </w:r>
      <w:r w:rsidRPr="00B401D4">
        <w:rPr>
          <w:rFonts w:asciiTheme="minorHAnsi" w:hAnsiTheme="minorHAnsi" w:cstheme="minorHAnsi"/>
        </w:rPr>
        <w:t xml:space="preserve">definiowane jako </w:t>
      </w:r>
      <w:r w:rsidRPr="00B401D4">
        <w:rPr>
          <w:rFonts w:asciiTheme="minorHAnsi" w:hAnsiTheme="minorHAnsi" w:cstheme="minorHAnsi"/>
          <w:b/>
        </w:rPr>
        <w:t>„miękkie"</w:t>
      </w:r>
      <w:r w:rsidRPr="00B401D4">
        <w:rPr>
          <w:rFonts w:asciiTheme="minorHAnsi" w:hAnsiTheme="minorHAnsi" w:cstheme="minorHAnsi"/>
        </w:rPr>
        <w:t xml:space="preserve">, zawierające powyżej 20% (do 100%) azbestu. Są podatne na uszkodzenia mechaniczne, przez co uwalniają duże ilości włókien azbestowych do otoczenia. Głównie stosowane były w wyrobach tekstylnych w celach ochronnych oraz jako koce gaśnicze, szczeliwa plecione, tektury </w:t>
      </w:r>
      <w:proofErr w:type="spellStart"/>
      <w:r w:rsidRPr="00B401D4">
        <w:rPr>
          <w:rFonts w:asciiTheme="minorHAnsi" w:hAnsiTheme="minorHAnsi" w:cstheme="minorHAnsi"/>
        </w:rPr>
        <w:t>uszczelkowe</w:t>
      </w:r>
      <w:proofErr w:type="spellEnd"/>
      <w:r w:rsidRPr="00B401D4">
        <w:rPr>
          <w:rFonts w:asciiTheme="minorHAnsi" w:hAnsiTheme="minorHAnsi" w:cstheme="minorHAnsi"/>
        </w:rPr>
        <w:t xml:space="preserve">, m.in. w sprzęcie AGD, płytki podłogowe PCV oraz materiały i wykładziny cierne. </w:t>
      </w:r>
    </w:p>
    <w:p w:rsidR="00077F4F" w:rsidRDefault="008F78BB" w:rsidP="008F78BB">
      <w:pPr>
        <w:spacing w:line="360" w:lineRule="auto"/>
        <w:jc w:val="both"/>
        <w:rPr>
          <w:rFonts w:asciiTheme="minorHAnsi" w:hAnsiTheme="minorHAnsi" w:cstheme="minorHAnsi"/>
        </w:rPr>
      </w:pPr>
      <w:r w:rsidRPr="00B401D4">
        <w:rPr>
          <w:rFonts w:asciiTheme="minorHAnsi" w:hAnsiTheme="minorHAnsi" w:cstheme="minorHAnsi"/>
          <w:b/>
          <w:bCs/>
        </w:rPr>
        <w:t xml:space="preserve">Klasa II </w:t>
      </w:r>
      <w:r w:rsidRPr="00B401D4">
        <w:rPr>
          <w:rFonts w:asciiTheme="minorHAnsi" w:hAnsiTheme="minorHAnsi" w:cstheme="minorHAnsi"/>
        </w:rPr>
        <w:t>- obejmuje wyroby o gęstości objętościowej powyżej 1000 kg/m</w:t>
      </w:r>
      <w:r w:rsidRPr="00B401D4">
        <w:rPr>
          <w:rFonts w:asciiTheme="minorHAnsi" w:hAnsiTheme="minorHAnsi" w:cstheme="minorHAnsi"/>
          <w:position w:val="8"/>
          <w:vertAlign w:val="superscript"/>
        </w:rPr>
        <w:t xml:space="preserve">3 </w:t>
      </w:r>
      <w:r w:rsidRPr="00B401D4">
        <w:rPr>
          <w:rFonts w:asciiTheme="minorHAnsi" w:hAnsiTheme="minorHAnsi" w:cstheme="minorHAnsi"/>
        </w:rPr>
        <w:t xml:space="preserve">definiowane jako </w:t>
      </w:r>
      <w:r w:rsidRPr="00B401D4">
        <w:rPr>
          <w:rFonts w:asciiTheme="minorHAnsi" w:hAnsiTheme="minorHAnsi" w:cstheme="minorHAnsi"/>
          <w:b/>
        </w:rPr>
        <w:t>„twarde"</w:t>
      </w:r>
      <w:r w:rsidRPr="00B401D4">
        <w:rPr>
          <w:rFonts w:asciiTheme="minorHAnsi" w:hAnsiTheme="minorHAnsi" w:cstheme="minorHAnsi"/>
        </w:rPr>
        <w:t xml:space="preserve">. Zawierają poniżej 20% azbestu. Włókna są ze sobą mocno związane, więc </w:t>
      </w:r>
      <w:r w:rsidR="005564B9">
        <w:rPr>
          <w:rFonts w:asciiTheme="minorHAnsi" w:hAnsiTheme="minorHAnsi" w:cstheme="minorHAnsi"/>
        </w:rPr>
        <w:t xml:space="preserve">              </w:t>
      </w:r>
      <w:r w:rsidRPr="00B401D4">
        <w:rPr>
          <w:rFonts w:asciiTheme="minorHAnsi" w:hAnsiTheme="minorHAnsi" w:cstheme="minorHAnsi"/>
        </w:rPr>
        <w:t xml:space="preserve">w przypadku mechanicznego uszkodzenia emisja azbestu do otoczenia jest niewielka. </w:t>
      </w:r>
      <w:r w:rsidRPr="00B401D4">
        <w:rPr>
          <w:rFonts w:asciiTheme="minorHAnsi" w:hAnsiTheme="minorHAnsi" w:cstheme="minorHAnsi"/>
        </w:rPr>
        <w:lastRenderedPageBreak/>
        <w:t xml:space="preserve">Zagrożenie dla środowiska i zdrowia ludzi stwarza obróbka tych wyrobów (cięcie, wiercenie otworów) oraz rozbijanie w wyniku zrzucania z wysokości w trakcie prac remontowych. Najczęściej w Polsce stosowanymi wyrobami z tej klasy są płyty azbestowo-cementowe faliste i płyty azbestowo-cementowe typ „karo" stosowane jako pokrycia dachowe oraz płyty płaskie wykorzystywane jako elewacje w budownictwie wielokondygnacyjnym. </w:t>
      </w:r>
      <w:r w:rsidR="005564B9">
        <w:rPr>
          <w:rFonts w:asciiTheme="minorHAnsi" w:hAnsiTheme="minorHAnsi" w:cstheme="minorHAnsi"/>
        </w:rPr>
        <w:t xml:space="preserve">                      </w:t>
      </w:r>
      <w:r w:rsidRPr="00B401D4">
        <w:rPr>
          <w:rFonts w:asciiTheme="minorHAnsi" w:hAnsiTheme="minorHAnsi" w:cstheme="minorHAnsi"/>
        </w:rPr>
        <w:t>W mniejszych ilościach produkowane i stosowane były rury azbestowo- cementowe służące do wykonywania instalacji wodociągowych i kanalizacyjnych oraz w budownictwie jako przewody kominowe i zsypowe.</w:t>
      </w:r>
    </w:p>
    <w:p w:rsidR="001D5D46" w:rsidRPr="001D5D46" w:rsidRDefault="001D5D46" w:rsidP="001D5D46">
      <w:pPr>
        <w:jc w:val="both"/>
        <w:rPr>
          <w:rFonts w:asciiTheme="minorHAnsi" w:hAnsiTheme="minorHAnsi" w:cstheme="minorHAnsi"/>
          <w:sz w:val="18"/>
          <w:szCs w:val="18"/>
        </w:rPr>
      </w:pPr>
    </w:p>
    <w:p w:rsidR="00CB585B" w:rsidRPr="00B401D4" w:rsidRDefault="008747BB" w:rsidP="008747BB">
      <w:pPr>
        <w:pStyle w:val="Legenda"/>
        <w:rPr>
          <w:rFonts w:asciiTheme="minorHAnsi" w:hAnsiTheme="minorHAnsi" w:cstheme="minorHAnsi"/>
          <w:color w:val="auto"/>
          <w:sz w:val="24"/>
        </w:rPr>
      </w:pPr>
      <w:bookmarkStart w:id="3" w:name="_Toc332891784"/>
      <w:bookmarkStart w:id="4" w:name="_Toc365409451"/>
      <w:r w:rsidRPr="008747BB">
        <w:rPr>
          <w:rFonts w:asciiTheme="minorHAnsi" w:hAnsiTheme="minorHAnsi"/>
          <w:color w:val="auto"/>
          <w:sz w:val="24"/>
          <w:szCs w:val="24"/>
        </w:rPr>
        <w:t xml:space="preserve">Tabela </w:t>
      </w:r>
      <w:r w:rsidR="006D18D3" w:rsidRPr="008747BB">
        <w:rPr>
          <w:rFonts w:asciiTheme="minorHAnsi" w:hAnsiTheme="minorHAnsi"/>
          <w:color w:val="auto"/>
          <w:sz w:val="24"/>
          <w:szCs w:val="24"/>
        </w:rPr>
        <w:fldChar w:fldCharType="begin"/>
      </w:r>
      <w:r w:rsidRPr="008747BB">
        <w:rPr>
          <w:rFonts w:asciiTheme="minorHAnsi" w:hAnsiTheme="minorHAnsi"/>
          <w:color w:val="auto"/>
          <w:sz w:val="24"/>
          <w:szCs w:val="24"/>
        </w:rPr>
        <w:instrText xml:space="preserve"> SEQ Tabela \* ARABIC </w:instrText>
      </w:r>
      <w:r w:rsidR="006D18D3" w:rsidRPr="008747BB">
        <w:rPr>
          <w:rFonts w:asciiTheme="minorHAnsi" w:hAnsiTheme="minorHAnsi"/>
          <w:color w:val="auto"/>
          <w:sz w:val="24"/>
          <w:szCs w:val="24"/>
        </w:rPr>
        <w:fldChar w:fldCharType="separate"/>
      </w:r>
      <w:r w:rsidR="008831E4">
        <w:rPr>
          <w:rFonts w:asciiTheme="minorHAnsi" w:hAnsiTheme="minorHAnsi"/>
          <w:noProof/>
          <w:color w:val="auto"/>
          <w:sz w:val="24"/>
          <w:szCs w:val="24"/>
        </w:rPr>
        <w:t>1</w:t>
      </w:r>
      <w:r w:rsidR="006D18D3" w:rsidRPr="008747BB">
        <w:rPr>
          <w:rFonts w:asciiTheme="minorHAnsi" w:hAnsiTheme="minorHAnsi"/>
          <w:color w:val="auto"/>
          <w:sz w:val="24"/>
          <w:szCs w:val="24"/>
        </w:rPr>
        <w:fldChar w:fldCharType="end"/>
      </w:r>
      <w:r w:rsidR="001308BD">
        <w:rPr>
          <w:rFonts w:asciiTheme="minorHAnsi" w:hAnsiTheme="minorHAnsi"/>
          <w:color w:val="auto"/>
          <w:sz w:val="24"/>
          <w:szCs w:val="24"/>
        </w:rPr>
        <w:t>.</w:t>
      </w:r>
      <w:r>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2"/>
        </w:rPr>
        <w:t>Rodzaje i zastosowanie wyrobów azbestowych w Polsce</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3"/>
        <w:gridCol w:w="1684"/>
        <w:gridCol w:w="1850"/>
        <w:gridCol w:w="1126"/>
        <w:gridCol w:w="1974"/>
        <w:gridCol w:w="1815"/>
      </w:tblGrid>
      <w:tr w:rsidR="007754D2" w:rsidRPr="00B401D4" w:rsidTr="003633AE">
        <w:trPr>
          <w:trHeight w:val="600"/>
        </w:trPr>
        <w:tc>
          <w:tcPr>
            <w:tcW w:w="513" w:type="dxa"/>
            <w:shd w:val="clear" w:color="auto" w:fill="D9D9D9" w:themeFill="background1" w:themeFillShade="D9"/>
            <w:vAlign w:val="center"/>
          </w:tcPr>
          <w:p w:rsidR="007754D2" w:rsidRPr="00B401D4" w:rsidRDefault="007754D2" w:rsidP="009773D1">
            <w:pPr>
              <w:jc w:val="center"/>
              <w:rPr>
                <w:rFonts w:asciiTheme="minorHAnsi" w:hAnsiTheme="minorHAnsi" w:cstheme="minorHAnsi"/>
                <w:b/>
                <w:bCs/>
              </w:rPr>
            </w:pPr>
            <w:r w:rsidRPr="00B401D4">
              <w:rPr>
                <w:rFonts w:asciiTheme="minorHAnsi" w:hAnsiTheme="minorHAnsi" w:cstheme="minorHAnsi"/>
                <w:b/>
                <w:bCs/>
              </w:rPr>
              <w:t>L.p.</w:t>
            </w:r>
          </w:p>
        </w:tc>
        <w:tc>
          <w:tcPr>
            <w:tcW w:w="1684" w:type="dxa"/>
            <w:shd w:val="clear" w:color="auto" w:fill="D9D9D9" w:themeFill="background1" w:themeFillShade="D9"/>
            <w:vAlign w:val="center"/>
          </w:tcPr>
          <w:p w:rsidR="007754D2" w:rsidRPr="00B401D4" w:rsidRDefault="007754D2" w:rsidP="009773D1">
            <w:pPr>
              <w:jc w:val="center"/>
              <w:rPr>
                <w:rFonts w:asciiTheme="minorHAnsi" w:hAnsiTheme="minorHAnsi" w:cstheme="minorHAnsi"/>
                <w:b/>
                <w:bCs/>
              </w:rPr>
            </w:pPr>
            <w:r w:rsidRPr="00B401D4">
              <w:rPr>
                <w:rFonts w:asciiTheme="minorHAnsi" w:hAnsiTheme="minorHAnsi" w:cstheme="minorHAnsi"/>
                <w:b/>
                <w:bCs/>
              </w:rPr>
              <w:t>Rodzaje wyrobów</w:t>
            </w:r>
          </w:p>
        </w:tc>
        <w:tc>
          <w:tcPr>
            <w:tcW w:w="1850" w:type="dxa"/>
            <w:shd w:val="clear" w:color="auto" w:fill="D9D9D9" w:themeFill="background1" w:themeFillShade="D9"/>
            <w:vAlign w:val="center"/>
          </w:tcPr>
          <w:p w:rsidR="007754D2" w:rsidRPr="00B401D4" w:rsidRDefault="007754D2" w:rsidP="009773D1">
            <w:pPr>
              <w:jc w:val="center"/>
              <w:rPr>
                <w:rFonts w:asciiTheme="minorHAnsi" w:hAnsiTheme="minorHAnsi" w:cstheme="minorHAnsi"/>
                <w:b/>
                <w:bCs/>
              </w:rPr>
            </w:pPr>
            <w:r w:rsidRPr="00B401D4">
              <w:rPr>
                <w:rFonts w:asciiTheme="minorHAnsi" w:hAnsiTheme="minorHAnsi" w:cstheme="minorHAnsi"/>
                <w:b/>
                <w:bCs/>
              </w:rPr>
              <w:t>Wyroby</w:t>
            </w:r>
          </w:p>
        </w:tc>
        <w:tc>
          <w:tcPr>
            <w:tcW w:w="1126" w:type="dxa"/>
            <w:shd w:val="clear" w:color="auto" w:fill="D9D9D9" w:themeFill="background1" w:themeFillShade="D9"/>
            <w:vAlign w:val="center"/>
          </w:tcPr>
          <w:p w:rsidR="007754D2" w:rsidRPr="00B401D4" w:rsidRDefault="007754D2" w:rsidP="009773D1">
            <w:pPr>
              <w:jc w:val="center"/>
              <w:rPr>
                <w:rFonts w:asciiTheme="minorHAnsi" w:hAnsiTheme="minorHAnsi" w:cstheme="minorHAnsi"/>
                <w:b/>
                <w:bCs/>
              </w:rPr>
            </w:pPr>
            <w:r w:rsidRPr="00B401D4">
              <w:rPr>
                <w:rFonts w:asciiTheme="minorHAnsi" w:hAnsiTheme="minorHAnsi" w:cstheme="minorHAnsi"/>
                <w:b/>
                <w:bCs/>
              </w:rPr>
              <w:t>Udział % azbestu w wyrobie</w:t>
            </w:r>
          </w:p>
        </w:tc>
        <w:tc>
          <w:tcPr>
            <w:tcW w:w="1974" w:type="dxa"/>
            <w:shd w:val="clear" w:color="auto" w:fill="D9D9D9" w:themeFill="background1" w:themeFillShade="D9"/>
            <w:vAlign w:val="center"/>
          </w:tcPr>
          <w:p w:rsidR="007754D2" w:rsidRPr="00B401D4" w:rsidRDefault="007754D2" w:rsidP="009773D1">
            <w:pPr>
              <w:rPr>
                <w:rFonts w:asciiTheme="minorHAnsi" w:hAnsiTheme="minorHAnsi" w:cstheme="minorHAnsi"/>
                <w:b/>
                <w:bCs/>
              </w:rPr>
            </w:pPr>
            <w:r w:rsidRPr="00B401D4">
              <w:rPr>
                <w:rFonts w:asciiTheme="minorHAnsi" w:hAnsiTheme="minorHAnsi" w:cstheme="minorHAnsi"/>
                <w:b/>
                <w:bCs/>
              </w:rPr>
              <w:t>Zastosowanie</w:t>
            </w:r>
          </w:p>
        </w:tc>
        <w:tc>
          <w:tcPr>
            <w:tcW w:w="1815" w:type="dxa"/>
            <w:shd w:val="clear" w:color="auto" w:fill="D9D9D9" w:themeFill="background1" w:themeFillShade="D9"/>
            <w:vAlign w:val="center"/>
          </w:tcPr>
          <w:p w:rsidR="007754D2" w:rsidRPr="00B401D4" w:rsidRDefault="007754D2" w:rsidP="009773D1">
            <w:pPr>
              <w:rPr>
                <w:rFonts w:asciiTheme="minorHAnsi" w:hAnsiTheme="minorHAnsi" w:cstheme="minorHAnsi"/>
                <w:b/>
                <w:bCs/>
              </w:rPr>
            </w:pPr>
            <w:r w:rsidRPr="00B401D4">
              <w:rPr>
                <w:rFonts w:asciiTheme="minorHAnsi" w:hAnsiTheme="minorHAnsi" w:cstheme="minorHAnsi"/>
                <w:b/>
                <w:bCs/>
              </w:rPr>
              <w:t>Zalety wyrobu</w:t>
            </w:r>
          </w:p>
        </w:tc>
      </w:tr>
      <w:tr w:rsidR="007754D2" w:rsidRPr="00B401D4" w:rsidTr="003633AE">
        <w:trPr>
          <w:trHeight w:val="1425"/>
        </w:trPr>
        <w:tc>
          <w:tcPr>
            <w:tcW w:w="513" w:type="dxa"/>
            <w:vAlign w:val="center"/>
          </w:tcPr>
          <w:p w:rsidR="007754D2" w:rsidRPr="00B401D4" w:rsidRDefault="007754D2" w:rsidP="009773D1">
            <w:pPr>
              <w:rPr>
                <w:rFonts w:asciiTheme="minorHAnsi" w:hAnsiTheme="minorHAnsi" w:cstheme="minorHAnsi"/>
                <w:b/>
              </w:rPr>
            </w:pPr>
            <w:r w:rsidRPr="00B401D4">
              <w:rPr>
                <w:rFonts w:asciiTheme="minorHAnsi" w:hAnsiTheme="minorHAnsi" w:cstheme="minorHAnsi"/>
                <w:b/>
              </w:rPr>
              <w:t>1.</w:t>
            </w:r>
          </w:p>
        </w:tc>
        <w:tc>
          <w:tcPr>
            <w:tcW w:w="168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Wyroby azbestowo-cementowe</w:t>
            </w:r>
          </w:p>
          <w:p w:rsidR="00414AC1" w:rsidRPr="00B401D4" w:rsidRDefault="00414AC1" w:rsidP="0038195F">
            <w:pPr>
              <w:jc w:val="center"/>
              <w:rPr>
                <w:rFonts w:asciiTheme="minorHAnsi" w:hAnsiTheme="minorHAnsi" w:cstheme="minorHAnsi"/>
              </w:rPr>
            </w:pPr>
          </w:p>
        </w:tc>
        <w:tc>
          <w:tcPr>
            <w:tcW w:w="1850"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płyty dekarskie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rury ciśnieniowe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płyty okładzinowe</w:t>
            </w:r>
            <w:r w:rsidR="00912EDF">
              <w:rPr>
                <w:rFonts w:asciiTheme="minorHAnsi" w:hAnsiTheme="minorHAnsi" w:cstheme="minorHAnsi"/>
              </w:rPr>
              <w:t xml:space="preserve">       </w:t>
            </w:r>
            <w:r w:rsidRPr="00B401D4">
              <w:rPr>
                <w:rFonts w:asciiTheme="minorHAnsi" w:hAnsiTheme="minorHAnsi" w:cstheme="minorHAnsi"/>
              </w:rPr>
              <w:t xml:space="preserve"> i elewacyjne</w:t>
            </w:r>
          </w:p>
        </w:tc>
        <w:tc>
          <w:tcPr>
            <w:tcW w:w="1126"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5-30 %</w:t>
            </w:r>
          </w:p>
        </w:tc>
        <w:tc>
          <w:tcPr>
            <w:tcW w:w="197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pokrycia dachowe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elewacje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wodociągi</w:t>
            </w:r>
            <w:r w:rsidR="00912EDF">
              <w:rPr>
                <w:rFonts w:asciiTheme="minorHAnsi" w:hAnsiTheme="minorHAnsi" w:cstheme="minorHAnsi"/>
              </w:rPr>
              <w:t xml:space="preserve">            </w:t>
            </w:r>
            <w:r w:rsidRPr="00B401D4">
              <w:rPr>
                <w:rFonts w:asciiTheme="minorHAnsi" w:hAnsiTheme="minorHAnsi" w:cstheme="minorHAnsi"/>
              </w:rPr>
              <w:t xml:space="preserve"> i kanalizacje</w:t>
            </w:r>
          </w:p>
        </w:tc>
        <w:tc>
          <w:tcPr>
            <w:tcW w:w="1815"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ogniotrwałość</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odporność na korozję i gnicie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wytrzymałe mechanicznie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lekkie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trwałe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-nie wymagają konserwacji</w:t>
            </w:r>
          </w:p>
        </w:tc>
      </w:tr>
      <w:tr w:rsidR="007754D2" w:rsidRPr="00B401D4" w:rsidTr="003633AE">
        <w:trPr>
          <w:trHeight w:val="1440"/>
        </w:trPr>
        <w:tc>
          <w:tcPr>
            <w:tcW w:w="513" w:type="dxa"/>
            <w:vAlign w:val="center"/>
          </w:tcPr>
          <w:p w:rsidR="007754D2" w:rsidRPr="00B401D4" w:rsidRDefault="007754D2" w:rsidP="009773D1">
            <w:pPr>
              <w:rPr>
                <w:rFonts w:asciiTheme="minorHAnsi" w:hAnsiTheme="minorHAnsi" w:cstheme="minorHAnsi"/>
                <w:b/>
              </w:rPr>
            </w:pPr>
            <w:r w:rsidRPr="00B401D4">
              <w:rPr>
                <w:rFonts w:asciiTheme="minorHAnsi" w:hAnsiTheme="minorHAnsi" w:cstheme="minorHAnsi"/>
                <w:b/>
              </w:rPr>
              <w:t>2.</w:t>
            </w:r>
          </w:p>
        </w:tc>
        <w:tc>
          <w:tcPr>
            <w:tcW w:w="168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Wyroby izolacyjne</w:t>
            </w:r>
          </w:p>
        </w:tc>
        <w:tc>
          <w:tcPr>
            <w:tcW w:w="1850"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wata</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włókniny</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sznury</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tkanina termoizolacyjna</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taśmy</w:t>
            </w:r>
          </w:p>
        </w:tc>
        <w:tc>
          <w:tcPr>
            <w:tcW w:w="1126"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75-100 %</w:t>
            </w:r>
          </w:p>
        </w:tc>
        <w:tc>
          <w:tcPr>
            <w:tcW w:w="197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izolacje kotłów parowych, silników, rurociągów, wymienników ciepła, zbiorników</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ubrania i tkaniny termoizolacyjne</w:t>
            </w:r>
          </w:p>
        </w:tc>
        <w:tc>
          <w:tcPr>
            <w:tcW w:w="1815"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odporne na wysoką temperaturę</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trwałe</w:t>
            </w:r>
          </w:p>
        </w:tc>
      </w:tr>
      <w:tr w:rsidR="007754D2" w:rsidRPr="00B401D4" w:rsidTr="003633AE">
        <w:trPr>
          <w:trHeight w:val="559"/>
        </w:trPr>
        <w:tc>
          <w:tcPr>
            <w:tcW w:w="513" w:type="dxa"/>
            <w:vAlign w:val="center"/>
          </w:tcPr>
          <w:p w:rsidR="007754D2" w:rsidRPr="00B401D4" w:rsidRDefault="007754D2" w:rsidP="009773D1">
            <w:pPr>
              <w:rPr>
                <w:rFonts w:asciiTheme="minorHAnsi" w:hAnsiTheme="minorHAnsi" w:cstheme="minorHAnsi"/>
                <w:b/>
              </w:rPr>
            </w:pPr>
            <w:r w:rsidRPr="00B401D4">
              <w:rPr>
                <w:rFonts w:asciiTheme="minorHAnsi" w:hAnsiTheme="minorHAnsi" w:cstheme="minorHAnsi"/>
                <w:b/>
              </w:rPr>
              <w:t>3.</w:t>
            </w:r>
          </w:p>
        </w:tc>
        <w:tc>
          <w:tcPr>
            <w:tcW w:w="168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Wyroby uszczelniające</w:t>
            </w:r>
          </w:p>
        </w:tc>
        <w:tc>
          <w:tcPr>
            <w:tcW w:w="1850"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tektura</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płyty azbestowo-kauczukowe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szczeliwa plecione</w:t>
            </w:r>
          </w:p>
        </w:tc>
        <w:tc>
          <w:tcPr>
            <w:tcW w:w="1126"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75-100 %</w:t>
            </w:r>
          </w:p>
        </w:tc>
        <w:tc>
          <w:tcPr>
            <w:tcW w:w="197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uszczelnienia narażone na wysoka temperaturę, wodę i parę, kwasy i zasady, oleje, gazy spalinowe</w:t>
            </w:r>
          </w:p>
        </w:tc>
        <w:tc>
          <w:tcPr>
            <w:tcW w:w="1815" w:type="dxa"/>
            <w:vAlign w:val="center"/>
          </w:tcPr>
          <w:p w:rsidR="007754D2" w:rsidRPr="00B401D4" w:rsidRDefault="007754D2" w:rsidP="003633AE">
            <w:pPr>
              <w:jc w:val="center"/>
              <w:rPr>
                <w:rFonts w:asciiTheme="minorHAnsi" w:hAnsiTheme="minorHAnsi" w:cstheme="minorHAnsi"/>
              </w:rPr>
            </w:pPr>
            <w:r w:rsidRPr="00B401D4">
              <w:rPr>
                <w:rFonts w:asciiTheme="minorHAnsi" w:hAnsiTheme="minorHAnsi" w:cstheme="minorHAnsi"/>
              </w:rPr>
              <w:t>- odporność na wysoką temperaturę</w:t>
            </w:r>
          </w:p>
          <w:p w:rsidR="007754D2" w:rsidRPr="00B401D4" w:rsidRDefault="007754D2" w:rsidP="003633AE">
            <w:pPr>
              <w:jc w:val="center"/>
              <w:rPr>
                <w:rFonts w:asciiTheme="minorHAnsi" w:hAnsiTheme="minorHAnsi" w:cstheme="minorHAnsi"/>
              </w:rPr>
            </w:pPr>
            <w:r w:rsidRPr="00B401D4">
              <w:rPr>
                <w:rFonts w:asciiTheme="minorHAnsi" w:hAnsiTheme="minorHAnsi" w:cstheme="minorHAnsi"/>
              </w:rPr>
              <w:t>- wytrzymałość na ściskanie</w:t>
            </w:r>
          </w:p>
          <w:p w:rsidR="007754D2" w:rsidRPr="00B401D4" w:rsidRDefault="007754D2" w:rsidP="003633AE">
            <w:pPr>
              <w:jc w:val="center"/>
              <w:rPr>
                <w:rFonts w:asciiTheme="minorHAnsi" w:hAnsiTheme="minorHAnsi" w:cstheme="minorHAnsi"/>
              </w:rPr>
            </w:pPr>
            <w:r w:rsidRPr="00B401D4">
              <w:rPr>
                <w:rFonts w:asciiTheme="minorHAnsi" w:hAnsiTheme="minorHAnsi" w:cstheme="minorHAnsi"/>
              </w:rPr>
              <w:t>-dobra elastyczność</w:t>
            </w:r>
          </w:p>
          <w:p w:rsidR="007754D2" w:rsidRPr="00B401D4" w:rsidRDefault="007754D2" w:rsidP="003633AE">
            <w:pPr>
              <w:jc w:val="center"/>
              <w:rPr>
                <w:rFonts w:asciiTheme="minorHAnsi" w:hAnsiTheme="minorHAnsi" w:cstheme="minorHAnsi"/>
              </w:rPr>
            </w:pPr>
            <w:r w:rsidRPr="00B401D4">
              <w:rPr>
                <w:rFonts w:asciiTheme="minorHAnsi" w:hAnsiTheme="minorHAnsi" w:cstheme="minorHAnsi"/>
              </w:rPr>
              <w:t>-odporność chemiczna</w:t>
            </w:r>
          </w:p>
        </w:tc>
      </w:tr>
      <w:tr w:rsidR="007754D2" w:rsidRPr="00B401D4" w:rsidTr="003633AE">
        <w:trPr>
          <w:trHeight w:val="813"/>
        </w:trPr>
        <w:tc>
          <w:tcPr>
            <w:tcW w:w="513" w:type="dxa"/>
            <w:vAlign w:val="center"/>
          </w:tcPr>
          <w:p w:rsidR="007754D2" w:rsidRPr="00B401D4" w:rsidRDefault="007754D2" w:rsidP="009773D1">
            <w:pPr>
              <w:rPr>
                <w:rFonts w:asciiTheme="minorHAnsi" w:hAnsiTheme="minorHAnsi" w:cstheme="minorHAnsi"/>
                <w:b/>
              </w:rPr>
            </w:pPr>
            <w:r w:rsidRPr="00B401D4">
              <w:rPr>
                <w:rFonts w:asciiTheme="minorHAnsi" w:hAnsiTheme="minorHAnsi" w:cstheme="minorHAnsi"/>
                <w:b/>
              </w:rPr>
              <w:lastRenderedPageBreak/>
              <w:t>4.</w:t>
            </w:r>
          </w:p>
        </w:tc>
        <w:tc>
          <w:tcPr>
            <w:tcW w:w="168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Wyroby cierne</w:t>
            </w:r>
          </w:p>
        </w:tc>
        <w:tc>
          <w:tcPr>
            <w:tcW w:w="1850"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okładziny cierne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klocki hamulcowe</w:t>
            </w:r>
          </w:p>
        </w:tc>
        <w:tc>
          <w:tcPr>
            <w:tcW w:w="1126"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30 %</w:t>
            </w:r>
          </w:p>
        </w:tc>
        <w:tc>
          <w:tcPr>
            <w:tcW w:w="197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elementy napędów</w:t>
            </w:r>
          </w:p>
        </w:tc>
        <w:tc>
          <w:tcPr>
            <w:tcW w:w="1815"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chroni elementy przed przegrzaniem</w:t>
            </w:r>
          </w:p>
        </w:tc>
      </w:tr>
      <w:tr w:rsidR="007754D2" w:rsidRPr="00B401D4" w:rsidTr="003633AE">
        <w:trPr>
          <w:trHeight w:val="720"/>
        </w:trPr>
        <w:tc>
          <w:tcPr>
            <w:tcW w:w="513" w:type="dxa"/>
            <w:vAlign w:val="center"/>
          </w:tcPr>
          <w:p w:rsidR="007754D2" w:rsidRPr="00B401D4" w:rsidRDefault="007754D2" w:rsidP="009773D1">
            <w:pPr>
              <w:rPr>
                <w:rFonts w:asciiTheme="minorHAnsi" w:hAnsiTheme="minorHAnsi" w:cstheme="minorHAnsi"/>
                <w:b/>
              </w:rPr>
            </w:pPr>
            <w:r w:rsidRPr="00B401D4">
              <w:rPr>
                <w:rFonts w:asciiTheme="minorHAnsi" w:hAnsiTheme="minorHAnsi" w:cstheme="minorHAnsi"/>
                <w:b/>
              </w:rPr>
              <w:t>5.</w:t>
            </w:r>
          </w:p>
        </w:tc>
        <w:tc>
          <w:tcPr>
            <w:tcW w:w="168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xml:space="preserve">Wyroby </w:t>
            </w:r>
            <w:proofErr w:type="spellStart"/>
            <w:r w:rsidRPr="00B401D4">
              <w:rPr>
                <w:rFonts w:asciiTheme="minorHAnsi" w:hAnsiTheme="minorHAnsi" w:cstheme="minorHAnsi"/>
              </w:rPr>
              <w:t>hydroizolacyjne</w:t>
            </w:r>
            <w:proofErr w:type="spellEnd"/>
          </w:p>
        </w:tc>
        <w:tc>
          <w:tcPr>
            <w:tcW w:w="1850"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lepiki asfaltowe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kity uszczelniające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zaprawy gruntujące</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papa dachowa</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płytki podłogowe</w:t>
            </w:r>
          </w:p>
        </w:tc>
        <w:tc>
          <w:tcPr>
            <w:tcW w:w="1126"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20-40 %</w:t>
            </w:r>
          </w:p>
        </w:tc>
        <w:tc>
          <w:tcPr>
            <w:tcW w:w="197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xml:space="preserve">materiały stosowane </w:t>
            </w:r>
            <w:r w:rsidR="00912EDF">
              <w:rPr>
                <w:rFonts w:asciiTheme="minorHAnsi" w:hAnsiTheme="minorHAnsi" w:cstheme="minorHAnsi"/>
              </w:rPr>
              <w:t xml:space="preserve">           </w:t>
            </w:r>
            <w:r w:rsidRPr="00B401D4">
              <w:rPr>
                <w:rFonts w:asciiTheme="minorHAnsi" w:hAnsiTheme="minorHAnsi" w:cstheme="minorHAnsi"/>
              </w:rPr>
              <w:t>w budownictwie</w:t>
            </w:r>
          </w:p>
        </w:tc>
        <w:tc>
          <w:tcPr>
            <w:tcW w:w="1815" w:type="dxa"/>
            <w:vAlign w:val="center"/>
          </w:tcPr>
          <w:p w:rsidR="007754D2" w:rsidRPr="00B401D4" w:rsidRDefault="007754D2" w:rsidP="0038195F">
            <w:pPr>
              <w:jc w:val="center"/>
              <w:rPr>
                <w:rFonts w:asciiTheme="minorHAnsi" w:hAnsiTheme="minorHAnsi" w:cstheme="minorHAnsi"/>
              </w:rPr>
            </w:pPr>
          </w:p>
        </w:tc>
      </w:tr>
      <w:tr w:rsidR="007754D2" w:rsidRPr="00B401D4" w:rsidTr="003633AE">
        <w:trPr>
          <w:trHeight w:val="795"/>
        </w:trPr>
        <w:tc>
          <w:tcPr>
            <w:tcW w:w="513" w:type="dxa"/>
            <w:vAlign w:val="center"/>
          </w:tcPr>
          <w:p w:rsidR="007754D2" w:rsidRPr="00B401D4" w:rsidRDefault="007754D2" w:rsidP="009773D1">
            <w:pPr>
              <w:rPr>
                <w:rFonts w:asciiTheme="minorHAnsi" w:hAnsiTheme="minorHAnsi" w:cstheme="minorHAnsi"/>
                <w:b/>
              </w:rPr>
            </w:pPr>
            <w:r w:rsidRPr="00B401D4">
              <w:rPr>
                <w:rFonts w:asciiTheme="minorHAnsi" w:hAnsiTheme="minorHAnsi" w:cstheme="minorHAnsi"/>
                <w:b/>
              </w:rPr>
              <w:t>6.</w:t>
            </w:r>
          </w:p>
        </w:tc>
        <w:tc>
          <w:tcPr>
            <w:tcW w:w="168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Inne</w:t>
            </w:r>
          </w:p>
        </w:tc>
        <w:tc>
          <w:tcPr>
            <w:tcW w:w="1850"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xml:space="preserve">- materiały filtracyjne </w:t>
            </w:r>
            <w:r w:rsidR="00912EDF">
              <w:rPr>
                <w:rFonts w:asciiTheme="minorHAnsi" w:hAnsiTheme="minorHAnsi" w:cstheme="minorHAnsi"/>
              </w:rPr>
              <w:t xml:space="preserve">          </w:t>
            </w:r>
            <w:r w:rsidRPr="00B401D4">
              <w:rPr>
                <w:rFonts w:asciiTheme="minorHAnsi" w:hAnsiTheme="minorHAnsi" w:cstheme="minorHAnsi"/>
              </w:rPr>
              <w:t>w przemyśle piwowarskim</w:t>
            </w:r>
            <w:r w:rsidR="00912EDF">
              <w:rPr>
                <w:rFonts w:asciiTheme="minorHAnsi" w:hAnsiTheme="minorHAnsi" w:cstheme="minorHAnsi"/>
              </w:rPr>
              <w:t xml:space="preserve">       </w:t>
            </w:r>
            <w:r w:rsidRPr="00B401D4">
              <w:rPr>
                <w:rFonts w:asciiTheme="minorHAnsi" w:hAnsiTheme="minorHAnsi" w:cstheme="minorHAnsi"/>
              </w:rPr>
              <w:t xml:space="preserve"> i farmacji</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wypełniacz lakierów i izolacji przewodów grzewczych</w:t>
            </w:r>
          </w:p>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produkcja masek przeciwgazowych</w:t>
            </w:r>
          </w:p>
        </w:tc>
        <w:tc>
          <w:tcPr>
            <w:tcW w:w="1126" w:type="dxa"/>
            <w:vAlign w:val="center"/>
          </w:tcPr>
          <w:p w:rsidR="007754D2" w:rsidRPr="00B401D4" w:rsidRDefault="007754D2" w:rsidP="0038195F">
            <w:pPr>
              <w:jc w:val="center"/>
              <w:rPr>
                <w:rFonts w:asciiTheme="minorHAnsi" w:hAnsiTheme="minorHAnsi" w:cstheme="minorHAnsi"/>
              </w:rPr>
            </w:pPr>
          </w:p>
        </w:tc>
        <w:tc>
          <w:tcPr>
            <w:tcW w:w="1974" w:type="dxa"/>
            <w:vAlign w:val="center"/>
          </w:tcPr>
          <w:p w:rsidR="007754D2" w:rsidRPr="00B401D4" w:rsidRDefault="007754D2" w:rsidP="0038195F">
            <w:pPr>
              <w:jc w:val="center"/>
              <w:rPr>
                <w:rFonts w:asciiTheme="minorHAnsi" w:hAnsiTheme="minorHAnsi" w:cstheme="minorHAnsi"/>
              </w:rPr>
            </w:pPr>
            <w:r w:rsidRPr="00B401D4">
              <w:rPr>
                <w:rFonts w:asciiTheme="minorHAnsi" w:hAnsiTheme="minorHAnsi" w:cstheme="minorHAnsi"/>
              </w:rPr>
              <w:t xml:space="preserve">stosowany </w:t>
            </w:r>
            <w:r w:rsidR="00912EDF">
              <w:rPr>
                <w:rFonts w:asciiTheme="minorHAnsi" w:hAnsiTheme="minorHAnsi" w:cstheme="minorHAnsi"/>
              </w:rPr>
              <w:t xml:space="preserve">           </w:t>
            </w:r>
            <w:r w:rsidRPr="00B401D4">
              <w:rPr>
                <w:rFonts w:asciiTheme="minorHAnsi" w:hAnsiTheme="minorHAnsi" w:cstheme="minorHAnsi"/>
              </w:rPr>
              <w:t>w różnych przemysłach</w:t>
            </w:r>
          </w:p>
        </w:tc>
        <w:tc>
          <w:tcPr>
            <w:tcW w:w="1815" w:type="dxa"/>
            <w:vAlign w:val="center"/>
          </w:tcPr>
          <w:p w:rsidR="007754D2" w:rsidRPr="00B401D4" w:rsidRDefault="007754D2" w:rsidP="0038195F">
            <w:pPr>
              <w:jc w:val="center"/>
              <w:rPr>
                <w:rFonts w:asciiTheme="minorHAnsi" w:hAnsiTheme="minorHAnsi" w:cstheme="minorHAnsi"/>
              </w:rPr>
            </w:pPr>
          </w:p>
        </w:tc>
      </w:tr>
    </w:tbl>
    <w:p w:rsidR="008F78BB" w:rsidRDefault="008F78BB" w:rsidP="008F78BB">
      <w:pPr>
        <w:rPr>
          <w:rFonts w:asciiTheme="minorHAnsi" w:hAnsiTheme="minorHAnsi" w:cstheme="minorHAnsi"/>
          <w:sz w:val="22"/>
          <w:szCs w:val="22"/>
        </w:rPr>
      </w:pPr>
    </w:p>
    <w:p w:rsidR="001D5D46" w:rsidRPr="00B401D4" w:rsidRDefault="001D5D46" w:rsidP="008F78BB">
      <w:pPr>
        <w:rPr>
          <w:rFonts w:asciiTheme="minorHAnsi" w:hAnsiTheme="minorHAnsi" w:cstheme="minorHAnsi"/>
          <w:sz w:val="22"/>
          <w:szCs w:val="22"/>
        </w:rPr>
      </w:pPr>
    </w:p>
    <w:p w:rsidR="00CB585B" w:rsidRPr="00B401D4" w:rsidRDefault="00396270" w:rsidP="00793402">
      <w:pPr>
        <w:pStyle w:val="Nagwek2"/>
      </w:pPr>
      <w:bookmarkStart w:id="5" w:name="_Toc373824816"/>
      <w:r w:rsidRPr="00B401D4">
        <w:t>Zagrożenia związane z azbestem</w:t>
      </w:r>
      <w:bookmarkEnd w:id="5"/>
    </w:p>
    <w:p w:rsidR="00CB585B" w:rsidRPr="00B401D4" w:rsidRDefault="00CB585B" w:rsidP="00CB585B">
      <w:pPr>
        <w:pStyle w:val="Akapitzlist"/>
        <w:rPr>
          <w:rFonts w:asciiTheme="minorHAnsi" w:hAnsiTheme="minorHAnsi" w:cstheme="minorHAnsi"/>
          <w:b/>
          <w:sz w:val="32"/>
          <w:szCs w:val="36"/>
        </w:rPr>
      </w:pPr>
    </w:p>
    <w:p w:rsidR="00CB585B" w:rsidRPr="00B401D4" w:rsidRDefault="00CB585B" w:rsidP="00CB585B">
      <w:pPr>
        <w:pStyle w:val="Tekstpodstawowy2"/>
        <w:numPr>
          <w:ilvl w:val="12"/>
          <w:numId w:val="1"/>
        </w:numPr>
        <w:spacing w:after="0" w:line="360" w:lineRule="auto"/>
        <w:ind w:firstLine="360"/>
        <w:jc w:val="both"/>
        <w:rPr>
          <w:rFonts w:asciiTheme="minorHAnsi" w:hAnsiTheme="minorHAnsi" w:cstheme="minorHAnsi"/>
          <w:bCs/>
        </w:rPr>
      </w:pPr>
      <w:r w:rsidRPr="00B401D4">
        <w:rPr>
          <w:rFonts w:asciiTheme="minorHAnsi" w:hAnsiTheme="minorHAnsi" w:cstheme="minorHAnsi"/>
          <w:bCs/>
        </w:rPr>
        <w:t xml:space="preserve">Azbest ze względu na swoje właściwości jest zaliczany do dziesięciu najgroźniejszych substancji zanieczyszczających na ziemi. Badania naukowe udowodniły, że azbest stanowi poważne zagrożenie dla zdrowia w następstwie długotrwałego narażania dróg oddechowych na wdychanie jego włókien, które uwolnione do powietrza są praktycznie niezniszczalne </w:t>
      </w:r>
      <w:r w:rsidR="005564B9">
        <w:rPr>
          <w:rFonts w:asciiTheme="minorHAnsi" w:hAnsiTheme="minorHAnsi" w:cstheme="minorHAnsi"/>
          <w:bCs/>
        </w:rPr>
        <w:t xml:space="preserve">        </w:t>
      </w:r>
      <w:r w:rsidRPr="00B401D4">
        <w:rPr>
          <w:rFonts w:asciiTheme="minorHAnsi" w:hAnsiTheme="minorHAnsi" w:cstheme="minorHAnsi"/>
          <w:bCs/>
        </w:rPr>
        <w:t>i unoszą się w nim przez bardzo długi czas.</w:t>
      </w:r>
    </w:p>
    <w:p w:rsidR="00CB585B" w:rsidRPr="00B401D4" w:rsidRDefault="00CB585B" w:rsidP="00CB585B">
      <w:pPr>
        <w:pStyle w:val="Tekstpodstawowy2"/>
        <w:spacing w:after="0" w:line="360" w:lineRule="auto"/>
        <w:ind w:firstLine="360"/>
        <w:jc w:val="both"/>
        <w:rPr>
          <w:rFonts w:asciiTheme="minorHAnsi" w:hAnsiTheme="minorHAnsi" w:cstheme="minorHAnsi"/>
          <w:bCs/>
        </w:rPr>
      </w:pPr>
      <w:r w:rsidRPr="00B401D4">
        <w:rPr>
          <w:rFonts w:asciiTheme="minorHAnsi" w:hAnsiTheme="minorHAnsi" w:cstheme="minorHAnsi"/>
          <w:bCs/>
        </w:rPr>
        <w:t xml:space="preserve">Głównymi przyczynami uwalniania włókien z wyrobów azbestowych są: </w:t>
      </w:r>
    </w:p>
    <w:p w:rsidR="00CB585B" w:rsidRPr="00B401D4" w:rsidRDefault="00CB585B" w:rsidP="00F9406E">
      <w:pPr>
        <w:pStyle w:val="Tekstpodstawowy2"/>
        <w:numPr>
          <w:ilvl w:val="0"/>
          <w:numId w:val="8"/>
        </w:numPr>
        <w:spacing w:after="0" w:line="360" w:lineRule="auto"/>
        <w:jc w:val="both"/>
        <w:rPr>
          <w:rFonts w:asciiTheme="minorHAnsi" w:hAnsiTheme="minorHAnsi" w:cstheme="minorHAnsi"/>
          <w:b/>
          <w:bCs/>
        </w:rPr>
      </w:pPr>
      <w:r w:rsidRPr="00B401D4">
        <w:rPr>
          <w:rFonts w:asciiTheme="minorHAnsi" w:hAnsiTheme="minorHAnsi" w:cstheme="minorHAnsi"/>
          <w:b/>
          <w:bCs/>
        </w:rPr>
        <w:t>Korozja wyrobów zawierających azbest</w:t>
      </w:r>
    </w:p>
    <w:p w:rsidR="001D5D46"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hAnsiTheme="minorHAnsi" w:cstheme="minorHAnsi"/>
        </w:rPr>
        <w:t xml:space="preserve">Najpowszechniej stosowane wyroby azbestowo-cementowe zwane „eternitem” </w:t>
      </w:r>
      <w:r w:rsidRPr="00B401D4">
        <w:rPr>
          <w:rFonts w:asciiTheme="minorHAnsi" w:eastAsiaTheme="minorHAnsi" w:hAnsiTheme="minorHAnsi" w:cstheme="minorHAnsi"/>
          <w:lang w:eastAsia="en-US"/>
        </w:rPr>
        <w:t xml:space="preserve">(zawierające od 9,5% - 12,5% czystego azbestu) ulegają korozji przeciętnie po 30 latach użytkowania. </w:t>
      </w:r>
    </w:p>
    <w:p w:rsidR="00CB585B" w:rsidRPr="00B401D4"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Po osiągnięciu wieku technologicznego z wyrobów tych rozpoczyna się „samoistne” pylenie włókien azbestu. W niektórych przypadkach stan ten może wystąpić wcześniej lub później. Dodatkowym źródłem emisji tych włókien są wyroby z odłamanymi częściami, bądź </w:t>
      </w:r>
      <w:r w:rsidRPr="00B401D4">
        <w:rPr>
          <w:rFonts w:asciiTheme="minorHAnsi" w:eastAsiaTheme="minorHAnsi" w:hAnsiTheme="minorHAnsi" w:cstheme="minorHAnsi"/>
          <w:lang w:eastAsia="en-US"/>
        </w:rPr>
        <w:lastRenderedPageBreak/>
        <w:t xml:space="preserve">całkowicie popękane. Kolejnym powodem zwiększenia emisji włókien do powietrza atmosferycznego jest korozja biologiczna, czyli obecność glonów i mchów na powierzchni płyty eternitowej. </w:t>
      </w:r>
    </w:p>
    <w:p w:rsidR="00CB585B" w:rsidRPr="00B401D4"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hAnsiTheme="minorHAnsi" w:cstheme="minorHAnsi"/>
          <w:bCs/>
        </w:rPr>
        <w:t xml:space="preserve">Zabezpieczenie przed korozją odbywa się poprzez </w:t>
      </w:r>
      <w:r w:rsidRPr="00B401D4">
        <w:rPr>
          <w:rFonts w:asciiTheme="minorHAnsi" w:eastAsiaTheme="minorHAnsi" w:hAnsiTheme="minorHAnsi" w:cstheme="minorHAnsi"/>
          <w:lang w:eastAsia="en-US"/>
        </w:rPr>
        <w:t>pokrycie wyrobów lub powierzchni zawierających azbest</w:t>
      </w:r>
      <w:r w:rsidR="00E742D5" w:rsidRPr="00B401D4">
        <w:rPr>
          <w:rFonts w:asciiTheme="minorHAnsi" w:eastAsiaTheme="minorHAnsi" w:hAnsiTheme="minorHAnsi" w:cstheme="minorHAnsi"/>
          <w:lang w:eastAsia="en-US"/>
        </w:rPr>
        <w:t xml:space="preserve"> szczelną powłoką</w:t>
      </w:r>
      <w:r w:rsidRPr="00B401D4">
        <w:rPr>
          <w:rFonts w:asciiTheme="minorHAnsi" w:eastAsiaTheme="minorHAnsi" w:hAnsiTheme="minorHAnsi" w:cstheme="minorHAnsi"/>
          <w:lang w:eastAsia="en-US"/>
        </w:rPr>
        <w:t xml:space="preserve"> z głęboko penetrujących środków wiążących azbest, posiadających odpowiednią aprobatę techniczną.</w:t>
      </w:r>
    </w:p>
    <w:p w:rsidR="00CB585B" w:rsidRPr="00B401D4" w:rsidRDefault="00CB585B" w:rsidP="00F9406E">
      <w:pPr>
        <w:pStyle w:val="Tekstpodstawowy2"/>
        <w:numPr>
          <w:ilvl w:val="0"/>
          <w:numId w:val="8"/>
        </w:numPr>
        <w:spacing w:line="360" w:lineRule="auto"/>
        <w:jc w:val="both"/>
        <w:rPr>
          <w:rFonts w:asciiTheme="minorHAnsi" w:hAnsiTheme="minorHAnsi" w:cstheme="minorHAnsi"/>
          <w:bCs/>
        </w:rPr>
      </w:pPr>
      <w:r w:rsidRPr="00B401D4">
        <w:rPr>
          <w:rFonts w:asciiTheme="minorHAnsi" w:hAnsiTheme="minorHAnsi" w:cstheme="minorHAnsi"/>
          <w:b/>
          <w:bCs/>
        </w:rPr>
        <w:t>Uszkodzenia wyrobów zawierających azbest</w:t>
      </w:r>
      <w:r w:rsidRPr="00B401D4">
        <w:rPr>
          <w:rFonts w:asciiTheme="minorHAnsi" w:hAnsiTheme="minorHAnsi" w:cstheme="minorHAnsi"/>
          <w:bCs/>
        </w:rPr>
        <w:t xml:space="preserve"> </w:t>
      </w:r>
      <w:r w:rsidRPr="00B401D4">
        <w:rPr>
          <w:rFonts w:asciiTheme="minorHAnsi" w:hAnsiTheme="minorHAnsi" w:cstheme="minorHAnsi"/>
        </w:rPr>
        <w:t>(łamanie, kruszenie, cięcie, szlifowanie itp.) – powodowane przez nieumiejętne użytkowanie, nieprawidłowy demontaż lub czynniki atmosferyczne (wiatr, grad).</w:t>
      </w:r>
    </w:p>
    <w:p w:rsidR="00CB585B" w:rsidRPr="00B401D4" w:rsidRDefault="00CB585B" w:rsidP="00961ED2">
      <w:pPr>
        <w:pStyle w:val="Tekstpodstawowy2"/>
        <w:spacing w:after="0" w:line="360" w:lineRule="auto"/>
        <w:jc w:val="both"/>
        <w:rPr>
          <w:rFonts w:asciiTheme="minorHAnsi" w:hAnsiTheme="minorHAnsi" w:cstheme="minorHAnsi"/>
          <w:bCs/>
        </w:rPr>
      </w:pPr>
      <w:r w:rsidRPr="00B401D4">
        <w:rPr>
          <w:rFonts w:asciiTheme="minorHAnsi" w:hAnsiTheme="minorHAnsi" w:cstheme="minorHAnsi"/>
        </w:rPr>
        <w:t xml:space="preserve">Największym i najczęściej spotykanym zagrożeniem są tutaj wszelkie prace związane </w:t>
      </w:r>
      <w:r w:rsidR="005564B9">
        <w:rPr>
          <w:rFonts w:asciiTheme="minorHAnsi" w:hAnsiTheme="minorHAnsi" w:cstheme="minorHAnsi"/>
        </w:rPr>
        <w:t xml:space="preserve">              </w:t>
      </w:r>
      <w:r w:rsidRPr="00B401D4">
        <w:rPr>
          <w:rFonts w:asciiTheme="minorHAnsi" w:hAnsiTheme="minorHAnsi" w:cstheme="minorHAnsi"/>
        </w:rPr>
        <w:t xml:space="preserve">z wyrobami azbestowymi. Dlatego tak istotne znaczenie </w:t>
      </w:r>
      <w:r w:rsidRPr="00B401D4">
        <w:rPr>
          <w:rFonts w:asciiTheme="minorHAnsi" w:hAnsiTheme="minorHAnsi" w:cstheme="minorHAnsi"/>
          <w:bCs/>
        </w:rPr>
        <w:t xml:space="preserve">ma w tym przypadku zasada obniżania emisji pylenia: przez nawilżanie wyrobu przed oraz w trakcie demontażu, zaniechanie w miarę możności obróbki i destrukcji mechanicznej demontowanego wyrobu, nie posługiwanie się narzędziami napędzanymi elektrycznie (np. piły, wiertarki), wyzwalającymi znaczną emisję, ale narzędziami ręcznymi - najlepiej wolnoobrotowymi </w:t>
      </w:r>
      <w:r w:rsidR="005564B9">
        <w:rPr>
          <w:rFonts w:asciiTheme="minorHAnsi" w:hAnsiTheme="minorHAnsi" w:cstheme="minorHAnsi"/>
          <w:bCs/>
        </w:rPr>
        <w:t xml:space="preserve">                 </w:t>
      </w:r>
      <w:r w:rsidRPr="00B401D4">
        <w:rPr>
          <w:rFonts w:asciiTheme="minorHAnsi" w:hAnsiTheme="minorHAnsi" w:cstheme="minorHAnsi"/>
          <w:bCs/>
        </w:rPr>
        <w:t>o specjalnie wyprofilowanych ostrzach, zaopatrzonych w ods</w:t>
      </w:r>
      <w:r w:rsidR="003438EC" w:rsidRPr="00B401D4">
        <w:rPr>
          <w:rFonts w:asciiTheme="minorHAnsi" w:hAnsiTheme="minorHAnsi" w:cstheme="minorHAnsi"/>
          <w:bCs/>
        </w:rPr>
        <w:t>ysanie pyłu i przeznaczonych do</w:t>
      </w:r>
      <w:r w:rsidRPr="00B401D4">
        <w:rPr>
          <w:rFonts w:asciiTheme="minorHAnsi" w:hAnsiTheme="minorHAnsi" w:cstheme="minorHAnsi"/>
          <w:bCs/>
        </w:rPr>
        <w:t xml:space="preserve"> obróbki wyrobów azbestowych. Podczas prac wymagana jest staranność i dokładność wszelkich czynności, wykonywanie ich według z góry przygotowanego planu.</w:t>
      </w:r>
    </w:p>
    <w:p w:rsidR="00CB585B" w:rsidRPr="00B401D4" w:rsidRDefault="00CB585B" w:rsidP="00F9406E">
      <w:pPr>
        <w:pStyle w:val="Akapitzlist"/>
        <w:numPr>
          <w:ilvl w:val="0"/>
          <w:numId w:val="8"/>
        </w:numPr>
        <w:autoSpaceDE w:val="0"/>
        <w:autoSpaceDN w:val="0"/>
        <w:adjustRightInd w:val="0"/>
        <w:spacing w:line="360" w:lineRule="auto"/>
        <w:jc w:val="both"/>
        <w:rPr>
          <w:rFonts w:asciiTheme="minorHAnsi" w:eastAsiaTheme="minorHAnsi" w:hAnsiTheme="minorHAnsi" w:cstheme="minorHAnsi"/>
          <w:b/>
          <w:lang w:eastAsia="en-US"/>
        </w:rPr>
      </w:pPr>
      <w:r w:rsidRPr="00B401D4">
        <w:rPr>
          <w:rFonts w:asciiTheme="minorHAnsi" w:eastAsiaTheme="minorHAnsi" w:hAnsiTheme="minorHAnsi" w:cstheme="minorHAnsi"/>
          <w:b/>
          <w:lang w:eastAsia="en-US"/>
        </w:rPr>
        <w:t>Nieprawidłowe obchodzenie się z usuniętymi wyrobami zawierającymi azbest (odpadami azbestowymi)</w:t>
      </w:r>
    </w:p>
    <w:p w:rsidR="00CB585B" w:rsidRPr="00B401D4"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Nieprawidłowy transport – podobnie jak demontaż przez nieprzeszkolonych </w:t>
      </w:r>
      <w:r w:rsidR="005564B9">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i nieuprawnionych pracowników – oraz wyrzucanie odpadów azbestowych na tzw. „dzikie wysypiska” to niestety jeszcze częste przypadki stwarzające poważne zagrożenie pylenia włókien azbestowych. Zdarzają się też przykłady powtórnego w</w:t>
      </w:r>
      <w:r w:rsidR="00EC0252">
        <w:rPr>
          <w:rFonts w:asciiTheme="minorHAnsi" w:eastAsiaTheme="minorHAnsi" w:hAnsiTheme="minorHAnsi" w:cstheme="minorHAnsi"/>
          <w:lang w:eastAsia="en-US"/>
        </w:rPr>
        <w:t>ykorzystania</w:t>
      </w:r>
      <w:r w:rsidRPr="00B401D4">
        <w:rPr>
          <w:rFonts w:asciiTheme="minorHAnsi" w:eastAsiaTheme="minorHAnsi" w:hAnsiTheme="minorHAnsi" w:cstheme="minorHAnsi"/>
          <w:lang w:eastAsia="en-US"/>
        </w:rPr>
        <w:t xml:space="preserve"> usuniętych już wyrobów azbestowych, które powinny trafić na składowisko odpadów azbestowych.</w:t>
      </w:r>
    </w:p>
    <w:p w:rsidR="00CB585B" w:rsidRPr="00B401D4"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Warto w tym miejscu zaznaczyć, że od stycznia 2005 r. wymienione powyżej praktyki podlegają sankcjom karnym z mocy przepisów Kodeksu Karnego i s</w:t>
      </w:r>
      <w:r w:rsidR="00F92E4B" w:rsidRPr="00B401D4">
        <w:rPr>
          <w:rFonts w:asciiTheme="minorHAnsi" w:eastAsiaTheme="minorHAnsi" w:hAnsiTheme="minorHAnsi" w:cstheme="minorHAnsi"/>
          <w:lang w:eastAsia="en-US"/>
        </w:rPr>
        <w:t>ą zagrożone oprócz grzywny, karą</w:t>
      </w:r>
      <w:r w:rsidRPr="00B401D4">
        <w:rPr>
          <w:rFonts w:asciiTheme="minorHAnsi" w:eastAsiaTheme="minorHAnsi" w:hAnsiTheme="minorHAnsi" w:cstheme="minorHAnsi"/>
          <w:lang w:eastAsia="en-US"/>
        </w:rPr>
        <w:t xml:space="preserve"> pozbawienia wolności do lat 3.</w:t>
      </w:r>
    </w:p>
    <w:p w:rsidR="00CB585B" w:rsidRPr="00B401D4"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Za złamanie przepisów ustawy o odpadach od dnia 12 marca 2010 r. zaostrzono sankcje karne, dot. nieprawidłowości przy gospodarowaniu odpadami.</w:t>
      </w:r>
    </w:p>
    <w:p w:rsidR="00CB585B" w:rsidRPr="00B401D4" w:rsidRDefault="00CB585B" w:rsidP="00F9406E">
      <w:pPr>
        <w:pStyle w:val="Akapitzlist"/>
        <w:numPr>
          <w:ilvl w:val="0"/>
          <w:numId w:val="8"/>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b/>
          <w:lang w:eastAsia="en-US"/>
        </w:rPr>
        <w:lastRenderedPageBreak/>
        <w:t xml:space="preserve">Emisja z eksploatowanych wyrobów zawierających azbest </w:t>
      </w:r>
      <w:r w:rsidRPr="00B401D4">
        <w:rPr>
          <w:rFonts w:asciiTheme="minorHAnsi" w:eastAsiaTheme="minorHAnsi" w:hAnsiTheme="minorHAnsi" w:cstheme="minorHAnsi"/>
          <w:lang w:eastAsia="en-US"/>
        </w:rPr>
        <w:t xml:space="preserve">(np. wykładziny cierne </w:t>
      </w:r>
      <w:r w:rsidR="005564B9">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w przemyśle samochodowym)</w:t>
      </w:r>
    </w:p>
    <w:p w:rsidR="00365A74" w:rsidRPr="00B401D4" w:rsidRDefault="00CB585B" w:rsidP="00CB585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Stosowanie wyrobów azbestowych jest zakazane w Polsce od 1997 roku. Niestety zdarza się jeszcze, że w niektórych gałęziach przemysłu używa się starych części i urządzeń zawierających azbest (np. klocki hamulcowe w starych samochodach)</w:t>
      </w:r>
    </w:p>
    <w:p w:rsidR="002606D6" w:rsidRPr="00B401D4" w:rsidRDefault="002606D6" w:rsidP="00CB585B">
      <w:pPr>
        <w:autoSpaceDE w:val="0"/>
        <w:autoSpaceDN w:val="0"/>
        <w:adjustRightInd w:val="0"/>
        <w:spacing w:line="360" w:lineRule="auto"/>
        <w:jc w:val="both"/>
        <w:rPr>
          <w:rFonts w:asciiTheme="minorHAnsi" w:eastAsiaTheme="minorHAnsi" w:hAnsiTheme="minorHAnsi" w:cstheme="minorHAnsi"/>
          <w:lang w:eastAsia="en-US"/>
        </w:rPr>
      </w:pPr>
    </w:p>
    <w:p w:rsidR="006649A2" w:rsidRPr="00B401D4" w:rsidRDefault="006649A2" w:rsidP="002606D6">
      <w:pPr>
        <w:pStyle w:val="Tekstpodstawowywcity2"/>
        <w:spacing w:line="360" w:lineRule="auto"/>
        <w:ind w:left="0" w:firstLine="708"/>
        <w:jc w:val="both"/>
        <w:rPr>
          <w:rFonts w:asciiTheme="minorHAnsi" w:hAnsiTheme="minorHAnsi" w:cstheme="minorHAnsi"/>
        </w:rPr>
      </w:pPr>
      <w:r w:rsidRPr="00B401D4">
        <w:rPr>
          <w:rFonts w:asciiTheme="minorHAnsi" w:hAnsiTheme="minorHAnsi" w:cstheme="minorHAnsi"/>
        </w:rPr>
        <w:t>Azbest od 1997 roku jest uznawany w Polsce za  niebezpieczną substancję chemiczną o udowodnionym działaniu rakotwórczym, stanowiącą zagrożenie zdrowia w następstwie narażenia na długotrwałe oddziaływanie na drogi oddechowe.</w:t>
      </w:r>
    </w:p>
    <w:p w:rsidR="00365A74" w:rsidRPr="00B401D4" w:rsidRDefault="006649A2" w:rsidP="002606D6">
      <w:pPr>
        <w:pStyle w:val="Tekstpodstawowywcity2"/>
        <w:spacing w:line="360" w:lineRule="auto"/>
        <w:ind w:left="0" w:firstLine="708"/>
        <w:jc w:val="both"/>
        <w:rPr>
          <w:rFonts w:asciiTheme="minorHAnsi" w:hAnsiTheme="minorHAnsi" w:cstheme="minorHAnsi"/>
        </w:rPr>
      </w:pPr>
      <w:r w:rsidRPr="00B401D4">
        <w:rPr>
          <w:rFonts w:asciiTheme="minorHAnsi" w:hAnsiTheme="minorHAnsi" w:cstheme="minorHAnsi"/>
        </w:rPr>
        <w:t>S</w:t>
      </w:r>
      <w:r w:rsidR="00365A74" w:rsidRPr="00B401D4">
        <w:rPr>
          <w:rFonts w:asciiTheme="minorHAnsi" w:hAnsiTheme="minorHAnsi" w:cstheme="minorHAnsi"/>
        </w:rPr>
        <w:t xml:space="preserve">topień zagrożenia zależy od rodzaju pyłu, wielkości i gęstości ziarna i czasu oddziaływania. Im mniejsze i krótsze są włókna tym są one bardziej odpowiedzialne za wywoływanie zmian chorobowych o charakterze rakowym. Wielkość i gęstość ziaren decyduje bezpośrednio o szybkości osiadania pyłu zawieszonego w powietrzu oraz </w:t>
      </w:r>
      <w:r w:rsidR="005564B9">
        <w:rPr>
          <w:rFonts w:asciiTheme="minorHAnsi" w:hAnsiTheme="minorHAnsi" w:cstheme="minorHAnsi"/>
        </w:rPr>
        <w:t xml:space="preserve">                  </w:t>
      </w:r>
      <w:r w:rsidR="00365A74" w:rsidRPr="00B401D4">
        <w:rPr>
          <w:rFonts w:asciiTheme="minorHAnsi" w:hAnsiTheme="minorHAnsi" w:cstheme="minorHAnsi"/>
        </w:rPr>
        <w:t>o trwałości aerozolu i o masie substancji wprowadzanej do płuc. Najgroźniejsze są cząstki</w:t>
      </w:r>
      <w:r w:rsidR="005564B9">
        <w:rPr>
          <w:rFonts w:asciiTheme="minorHAnsi" w:hAnsiTheme="minorHAnsi" w:cstheme="minorHAnsi"/>
        </w:rPr>
        <w:t xml:space="preserve">          </w:t>
      </w:r>
      <w:r w:rsidR="00365A74" w:rsidRPr="00B401D4">
        <w:rPr>
          <w:rFonts w:asciiTheme="minorHAnsi" w:hAnsiTheme="minorHAnsi" w:cstheme="minorHAnsi"/>
        </w:rPr>
        <w:t xml:space="preserve"> o wymiarach 1 do 10 </w:t>
      </w:r>
      <w:proofErr w:type="spellStart"/>
      <w:r w:rsidR="00365A74" w:rsidRPr="00B401D4">
        <w:rPr>
          <w:rFonts w:asciiTheme="minorHAnsi" w:hAnsiTheme="minorHAnsi" w:cstheme="minorHAnsi"/>
        </w:rPr>
        <w:t>μm</w:t>
      </w:r>
      <w:proofErr w:type="spellEnd"/>
      <w:r w:rsidR="00365A74" w:rsidRPr="00B401D4">
        <w:rPr>
          <w:rFonts w:asciiTheme="minorHAnsi" w:hAnsiTheme="minorHAnsi" w:cstheme="minorHAnsi"/>
        </w:rPr>
        <w:t xml:space="preserve"> (tzw. respirabilne), które osiadają w płucach. Ziarna mniejsze są wydychane, a większe osiadają we wcześniejszych odcinkach dróg oddechowych i nie docierają do pęcherzyków płucnych. Istniejące dowody epidemiologiczne pozwalają stwierdzić, że wszystkie typy azbestu powodują raka płuc. Najbardziej zagraża zdrowiu azbest niebieski (krokidolit) zawierający około 16 %  włókien </w:t>
      </w:r>
      <w:proofErr w:type="spellStart"/>
      <w:r w:rsidR="00365A74" w:rsidRPr="00B401D4">
        <w:rPr>
          <w:rFonts w:asciiTheme="minorHAnsi" w:hAnsiTheme="minorHAnsi" w:cstheme="minorHAnsi"/>
        </w:rPr>
        <w:t>respirabilnych</w:t>
      </w:r>
      <w:proofErr w:type="spellEnd"/>
      <w:r w:rsidR="00365A74" w:rsidRPr="00B401D4">
        <w:rPr>
          <w:rFonts w:asciiTheme="minorHAnsi" w:hAnsiTheme="minorHAnsi" w:cstheme="minorHAnsi"/>
        </w:rPr>
        <w:t xml:space="preserve">. Zwiększenie osiadania pyłów w płucach zachodzi w stanach chorobowych dróg oddechowych, a także przy oddychaniu suchym powietrzem, gdyż niska wilgotność sprzyja wysychaniu błon śluzowych. Również palenie tytoniu zwiększa niebezpieczeństwo zachorowania u osób narażonych na działanie pyłów azbestowych. </w:t>
      </w:r>
    </w:p>
    <w:p w:rsidR="00365A74" w:rsidRPr="00B401D4" w:rsidRDefault="00365A74" w:rsidP="002606D6">
      <w:pPr>
        <w:pStyle w:val="Tekstpodstawowywcity2"/>
        <w:spacing w:line="360" w:lineRule="auto"/>
        <w:ind w:left="0" w:firstLine="360"/>
        <w:jc w:val="both"/>
        <w:rPr>
          <w:rFonts w:asciiTheme="minorHAnsi" w:hAnsiTheme="minorHAnsi" w:cstheme="minorHAnsi"/>
        </w:rPr>
      </w:pPr>
      <w:r w:rsidRPr="00B401D4">
        <w:rPr>
          <w:rFonts w:asciiTheme="minorHAnsi" w:hAnsiTheme="minorHAnsi" w:cstheme="minorHAnsi"/>
        </w:rPr>
        <w:t>W efekcie oddziaływania pyłów azbestowych stwierdzono możliwość występowania takich schorzeń jak: pylica azbestowa, rak płuc oraz azbestoza. Stwierdzono również, że azbest powoduje zmiany nowotworowe nie tylko w obrębie płuc i układu oddechowego.</w:t>
      </w:r>
    </w:p>
    <w:p w:rsidR="008F78BB" w:rsidRPr="00B401D4" w:rsidRDefault="00365A74" w:rsidP="002606D6">
      <w:pPr>
        <w:pStyle w:val="Tekstpodstawowywcity2"/>
        <w:spacing w:line="360" w:lineRule="auto"/>
        <w:ind w:left="0" w:firstLine="360"/>
        <w:jc w:val="both"/>
        <w:rPr>
          <w:rFonts w:asciiTheme="minorHAnsi" w:hAnsiTheme="minorHAnsi" w:cstheme="minorHAnsi"/>
        </w:rPr>
      </w:pPr>
      <w:r w:rsidRPr="00B401D4">
        <w:rPr>
          <w:rFonts w:asciiTheme="minorHAnsi" w:hAnsiTheme="minorHAnsi" w:cstheme="minorHAnsi"/>
        </w:rPr>
        <w:t xml:space="preserve">Przeprowadzone w Stanach Zjednoczonych i Kanadzie badania nie dostarczyły dowodów zwiększonego ryzyka występowania nowotworów związanych ze spożywaniem pokarmów </w:t>
      </w:r>
      <w:r w:rsidR="005564B9">
        <w:rPr>
          <w:rFonts w:asciiTheme="minorHAnsi" w:hAnsiTheme="minorHAnsi" w:cstheme="minorHAnsi"/>
        </w:rPr>
        <w:t xml:space="preserve">         </w:t>
      </w:r>
      <w:r w:rsidRPr="00B401D4">
        <w:rPr>
          <w:rFonts w:asciiTheme="minorHAnsi" w:hAnsiTheme="minorHAnsi" w:cstheme="minorHAnsi"/>
        </w:rPr>
        <w:t>i wody zanieczyszczonej azbestem. Tak więc azbest jest nieszkodliwy, o ile jest on izolowany od atmosfery.</w:t>
      </w:r>
    </w:p>
    <w:p w:rsidR="00BE5AD5" w:rsidRPr="00B401D4" w:rsidRDefault="00396270" w:rsidP="00396270">
      <w:pPr>
        <w:pStyle w:val="Nagwek2"/>
      </w:pPr>
      <w:bookmarkStart w:id="6" w:name="_Toc373824817"/>
      <w:r w:rsidRPr="00B401D4">
        <w:lastRenderedPageBreak/>
        <w:t>Procedury dotyczące postępowania z azbestem oraz odpadami zawierającymi azbest</w:t>
      </w:r>
      <w:bookmarkEnd w:id="6"/>
      <w:r w:rsidRPr="00B401D4">
        <w:t xml:space="preserve"> </w:t>
      </w:r>
    </w:p>
    <w:p w:rsidR="00396270" w:rsidRPr="00B401D4" w:rsidRDefault="00396270" w:rsidP="00396270">
      <w:pPr>
        <w:rPr>
          <w:rFonts w:asciiTheme="minorHAnsi" w:hAnsiTheme="minorHAnsi"/>
        </w:rPr>
      </w:pPr>
    </w:p>
    <w:p w:rsidR="00C1580A" w:rsidRPr="00B401D4" w:rsidRDefault="006649A2" w:rsidP="006649A2">
      <w:pPr>
        <w:spacing w:line="360" w:lineRule="auto"/>
        <w:ind w:firstLine="360"/>
        <w:jc w:val="both"/>
        <w:rPr>
          <w:rFonts w:asciiTheme="minorHAnsi" w:hAnsiTheme="minorHAnsi" w:cs="Arial"/>
        </w:rPr>
      </w:pPr>
      <w:r w:rsidRPr="00B401D4">
        <w:rPr>
          <w:rFonts w:asciiTheme="minorHAnsi" w:hAnsiTheme="minorHAnsi" w:cs="Arial"/>
        </w:rPr>
        <w:t>W tym rozdziale przedstawione zostaną</w:t>
      </w:r>
      <w:r w:rsidR="00C1580A" w:rsidRPr="00B401D4">
        <w:rPr>
          <w:rFonts w:asciiTheme="minorHAnsi" w:hAnsiTheme="minorHAnsi" w:cs="Arial"/>
        </w:rPr>
        <w:t xml:space="preserve"> procedury obejmują</w:t>
      </w:r>
      <w:r w:rsidRPr="00B401D4">
        <w:rPr>
          <w:rFonts w:asciiTheme="minorHAnsi" w:hAnsiTheme="minorHAnsi" w:cs="Arial"/>
        </w:rPr>
        <w:t>ce</w:t>
      </w:r>
      <w:r w:rsidR="00C1580A" w:rsidRPr="00B401D4">
        <w:rPr>
          <w:rFonts w:asciiTheme="minorHAnsi" w:hAnsiTheme="minorHAnsi" w:cs="Arial"/>
        </w:rPr>
        <w:t xml:space="preserve"> najważniejsze zasady dotyczące bezpiecznego postępowaniem z wyrobami zawierającymi azbest oraz odpadami azbestowymi w Polsce. Zostały opracowane na podstawie </w:t>
      </w:r>
      <w:r w:rsidR="00C1580A" w:rsidRPr="00B401D4">
        <w:rPr>
          <w:rFonts w:asciiTheme="minorHAnsi" w:eastAsiaTheme="minorHAnsi" w:hAnsiTheme="minorHAnsi" w:cs="Arial"/>
          <w:iCs/>
          <w:lang w:eastAsia="en-US"/>
        </w:rPr>
        <w:t>„Zbioru przepisów i procedur dotyczących bezpiecznego postępowania z wyrobami zawierającymi azbest” Ministerstwa Gospodarki</w:t>
      </w:r>
      <w:r w:rsidR="00C1580A" w:rsidRPr="00B401D4">
        <w:rPr>
          <w:rFonts w:asciiTheme="minorHAnsi" w:hAnsiTheme="minorHAnsi" w:cs="Arial"/>
        </w:rPr>
        <w:t xml:space="preserve">. Są one kierowane zarówno do użytkowników wyrobów zawierających azbest, wykonawców prac polegających na usuwaniu wyrobów zawierających azbest, jak </w:t>
      </w:r>
      <w:r w:rsidR="005564B9">
        <w:rPr>
          <w:rFonts w:asciiTheme="minorHAnsi" w:hAnsiTheme="minorHAnsi" w:cs="Arial"/>
        </w:rPr>
        <w:t xml:space="preserve">                           </w:t>
      </w:r>
      <w:r w:rsidR="00C1580A" w:rsidRPr="00B401D4">
        <w:rPr>
          <w:rFonts w:asciiTheme="minorHAnsi" w:hAnsiTheme="minorHAnsi" w:cs="Arial"/>
        </w:rPr>
        <w:t>i transportujących i zagospodarowujących odpady azbestowe na składowiskach. Uwzględniają one aktualnie obowiązujące przepisy prawne w zakresie azbestu. Ich prawidłowe przestrzeganie daje możliwość ograniczenia do minimum zagrożeń związanych</w:t>
      </w:r>
      <w:r w:rsidR="005564B9">
        <w:rPr>
          <w:rFonts w:asciiTheme="minorHAnsi" w:hAnsiTheme="minorHAnsi" w:cs="Arial"/>
        </w:rPr>
        <w:t xml:space="preserve">            </w:t>
      </w:r>
      <w:r w:rsidR="00C1580A" w:rsidRPr="00B401D4">
        <w:rPr>
          <w:rFonts w:asciiTheme="minorHAnsi" w:hAnsiTheme="minorHAnsi" w:cs="Arial"/>
        </w:rPr>
        <w:t xml:space="preserve"> z azbestem. </w:t>
      </w:r>
    </w:p>
    <w:p w:rsidR="00C1580A" w:rsidRPr="00B401D4" w:rsidRDefault="00C1580A" w:rsidP="00C1580A">
      <w:pPr>
        <w:rPr>
          <w:rFonts w:asciiTheme="minorHAnsi" w:hAnsiTheme="minorHAnsi" w:cs="Arial"/>
        </w:rPr>
      </w:pPr>
    </w:p>
    <w:p w:rsidR="00C1580A" w:rsidRPr="00B401D4" w:rsidRDefault="00C1580A" w:rsidP="00C1580A">
      <w:pPr>
        <w:pStyle w:val="Nagwek3"/>
        <w:numPr>
          <w:ilvl w:val="2"/>
          <w:numId w:val="1"/>
        </w:numPr>
      </w:pPr>
      <w:r w:rsidRPr="00B401D4">
        <w:t xml:space="preserve"> </w:t>
      </w:r>
      <w:bookmarkStart w:id="7" w:name="_Toc362555914"/>
      <w:bookmarkStart w:id="8" w:name="_Toc373824818"/>
      <w:r w:rsidRPr="00B401D4">
        <w:t>Użytkowanie wyrobów zawierających azbest</w:t>
      </w:r>
      <w:bookmarkEnd w:id="7"/>
      <w:bookmarkEnd w:id="8"/>
    </w:p>
    <w:p w:rsidR="00C1580A" w:rsidRPr="00B401D4" w:rsidRDefault="00C1580A" w:rsidP="00C1580A">
      <w:pPr>
        <w:rPr>
          <w:rFonts w:asciiTheme="minorHAnsi" w:hAnsiTheme="minorHAnsi" w:cs="Arial"/>
          <w:b/>
          <w:sz w:val="36"/>
          <w:szCs w:val="36"/>
        </w:rPr>
      </w:pP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 xml:space="preserve">Właściciel lub zarządca budynku, budowli, instalacji lub urządzenia technicznego oraz terenu, gdzie znajdują się wyroby zawierające azbest, ma obowiązek sporządzenia </w:t>
      </w:r>
      <w:r w:rsidRPr="00B401D4">
        <w:rPr>
          <w:rFonts w:asciiTheme="minorHAnsi" w:hAnsiTheme="minorHAnsi" w:cs="Arial"/>
          <w:b/>
          <w:szCs w:val="28"/>
        </w:rPr>
        <w:t>„Oceny stanu i możliwości bezpiecznego użytkowania wyrobów zawierających azbest”</w:t>
      </w:r>
      <w:r w:rsidRPr="00B401D4">
        <w:rPr>
          <w:rFonts w:asciiTheme="minorHAnsi" w:hAnsiTheme="minorHAnsi" w:cs="Arial"/>
          <w:szCs w:val="28"/>
        </w:rPr>
        <w:t xml:space="preserve"> (załącznik nr 1 do rozporządzenia</w:t>
      </w:r>
      <w:r w:rsidRPr="005575F5">
        <w:rPr>
          <w:rStyle w:val="Odwoanieprzypisudolnego"/>
          <w:rFonts w:asciiTheme="minorHAnsi" w:hAnsiTheme="minorHAnsi" w:cs="Arial"/>
          <w:i/>
          <w:szCs w:val="28"/>
        </w:rPr>
        <w:footnoteReference w:id="1"/>
      </w:r>
      <w:r w:rsidRPr="00B401D4">
        <w:rPr>
          <w:rFonts w:asciiTheme="minorHAnsi" w:hAnsiTheme="minorHAnsi" w:cs="Arial"/>
          <w:szCs w:val="28"/>
        </w:rPr>
        <w:t>). Właściciele lub zarządcy, którzy spełnili ten obowiązek wcześniej – sporządzają następne „Oceny...” w terminach wynikających z warunków poprzedniej „Oceny...” tzn.:</w:t>
      </w:r>
    </w:p>
    <w:p w:rsidR="00C1580A" w:rsidRPr="00B401D4" w:rsidRDefault="00C1580A" w:rsidP="00C1580A">
      <w:pPr>
        <w:numPr>
          <w:ilvl w:val="0"/>
          <w:numId w:val="33"/>
        </w:numPr>
        <w:spacing w:line="360" w:lineRule="auto"/>
        <w:jc w:val="both"/>
        <w:rPr>
          <w:rFonts w:asciiTheme="minorHAnsi" w:hAnsiTheme="minorHAnsi" w:cs="Arial"/>
          <w:sz w:val="22"/>
          <w:szCs w:val="28"/>
        </w:rPr>
      </w:pPr>
      <w:r w:rsidRPr="00B401D4">
        <w:rPr>
          <w:rFonts w:asciiTheme="minorHAnsi" w:hAnsiTheme="minorHAnsi" w:cs="Arial"/>
          <w:sz w:val="22"/>
          <w:szCs w:val="28"/>
        </w:rPr>
        <w:t xml:space="preserve">po 5-u latach, jeżeli wyroby zawierające azbest są w dobrym stanie technicznym </w:t>
      </w:r>
      <w:r w:rsidR="005564B9">
        <w:rPr>
          <w:rFonts w:asciiTheme="minorHAnsi" w:hAnsiTheme="minorHAnsi" w:cs="Arial"/>
          <w:sz w:val="22"/>
          <w:szCs w:val="28"/>
        </w:rPr>
        <w:t xml:space="preserve">                        </w:t>
      </w:r>
      <w:r w:rsidRPr="00B401D4">
        <w:rPr>
          <w:rFonts w:asciiTheme="minorHAnsi" w:hAnsiTheme="minorHAnsi" w:cs="Arial"/>
          <w:sz w:val="22"/>
          <w:szCs w:val="28"/>
        </w:rPr>
        <w:t>i nieuszkodzone (</w:t>
      </w:r>
      <w:r w:rsidRPr="00B401D4">
        <w:rPr>
          <w:rFonts w:asciiTheme="minorHAnsi" w:hAnsiTheme="minorHAnsi" w:cs="Arial"/>
          <w:b/>
          <w:sz w:val="22"/>
          <w:szCs w:val="28"/>
        </w:rPr>
        <w:t>III stopień pilności</w:t>
      </w:r>
      <w:r w:rsidRPr="00B401D4">
        <w:rPr>
          <w:rFonts w:asciiTheme="minorHAnsi" w:hAnsiTheme="minorHAnsi" w:cs="Arial"/>
          <w:sz w:val="22"/>
          <w:szCs w:val="28"/>
        </w:rPr>
        <w:t>),</w:t>
      </w:r>
    </w:p>
    <w:p w:rsidR="00C1580A" w:rsidRPr="00B401D4" w:rsidRDefault="00C1580A" w:rsidP="00C1580A">
      <w:pPr>
        <w:numPr>
          <w:ilvl w:val="0"/>
          <w:numId w:val="33"/>
        </w:numPr>
        <w:spacing w:line="360" w:lineRule="auto"/>
        <w:jc w:val="both"/>
        <w:rPr>
          <w:rFonts w:asciiTheme="minorHAnsi" w:hAnsiTheme="minorHAnsi" w:cs="Arial"/>
          <w:szCs w:val="28"/>
        </w:rPr>
      </w:pPr>
      <w:r w:rsidRPr="00B401D4">
        <w:rPr>
          <w:rFonts w:asciiTheme="minorHAnsi" w:hAnsiTheme="minorHAnsi" w:cs="Arial"/>
          <w:szCs w:val="28"/>
        </w:rPr>
        <w:t xml:space="preserve">po roku, jeżeli przy poprzedniej „Ocenie...” ujawnione zostały drobne  uszkodzenia </w:t>
      </w:r>
      <w:r w:rsidR="005564B9">
        <w:rPr>
          <w:rFonts w:asciiTheme="minorHAnsi" w:hAnsiTheme="minorHAnsi" w:cs="Arial"/>
          <w:szCs w:val="28"/>
        </w:rPr>
        <w:t xml:space="preserve">         </w:t>
      </w:r>
      <w:r w:rsidRPr="00B401D4">
        <w:rPr>
          <w:rFonts w:asciiTheme="minorHAnsi" w:hAnsiTheme="minorHAnsi" w:cs="Arial"/>
          <w:szCs w:val="28"/>
        </w:rPr>
        <w:t>(</w:t>
      </w:r>
      <w:r w:rsidRPr="00B401D4">
        <w:rPr>
          <w:rFonts w:asciiTheme="minorHAnsi" w:hAnsiTheme="minorHAnsi" w:cs="Arial"/>
          <w:b/>
          <w:szCs w:val="28"/>
        </w:rPr>
        <w:t>II stopień pilności</w:t>
      </w:r>
      <w:r w:rsidRPr="00B401D4">
        <w:rPr>
          <w:rFonts w:asciiTheme="minorHAnsi" w:hAnsiTheme="minorHAnsi" w:cs="Arial"/>
          <w:szCs w:val="28"/>
        </w:rPr>
        <w:t>).</w:t>
      </w:r>
    </w:p>
    <w:p w:rsidR="00C1580A" w:rsidRPr="00B401D4" w:rsidRDefault="00C1580A" w:rsidP="00C1580A">
      <w:pPr>
        <w:spacing w:line="360" w:lineRule="auto"/>
        <w:jc w:val="both"/>
        <w:rPr>
          <w:rFonts w:asciiTheme="minorHAnsi" w:hAnsiTheme="minorHAnsi" w:cs="Arial"/>
          <w:szCs w:val="28"/>
        </w:rPr>
      </w:pPr>
      <w:r w:rsidRPr="00B401D4">
        <w:rPr>
          <w:rFonts w:asciiTheme="minorHAnsi" w:hAnsiTheme="minorHAnsi" w:cs="Arial"/>
          <w:szCs w:val="28"/>
        </w:rPr>
        <w:t>Wyroby, które posiadały lub posiadają duże i widoczne uszkodzenia – powinny zostać bezzwłocznie usunięte (</w:t>
      </w:r>
      <w:r w:rsidRPr="00B401D4">
        <w:rPr>
          <w:rFonts w:asciiTheme="minorHAnsi" w:hAnsiTheme="minorHAnsi" w:cs="Arial"/>
          <w:b/>
          <w:szCs w:val="28"/>
        </w:rPr>
        <w:t>I stopień pilności</w:t>
      </w:r>
      <w:r w:rsidRPr="00B401D4">
        <w:rPr>
          <w:rFonts w:asciiTheme="minorHAnsi" w:hAnsiTheme="minorHAnsi" w:cs="Arial"/>
          <w:szCs w:val="28"/>
        </w:rPr>
        <w:t>).</w:t>
      </w:r>
    </w:p>
    <w:p w:rsidR="00C1580A" w:rsidRPr="00B401D4" w:rsidRDefault="00C1580A" w:rsidP="00C1580A">
      <w:pPr>
        <w:spacing w:line="360" w:lineRule="auto"/>
        <w:ind w:firstLine="708"/>
        <w:jc w:val="both"/>
        <w:rPr>
          <w:rFonts w:asciiTheme="minorHAnsi" w:hAnsiTheme="minorHAnsi" w:cs="Arial"/>
          <w:szCs w:val="28"/>
        </w:rPr>
      </w:pPr>
      <w:r w:rsidRPr="00B401D4">
        <w:rPr>
          <w:rFonts w:asciiTheme="minorHAnsi" w:hAnsiTheme="minorHAnsi" w:cs="Arial"/>
          <w:szCs w:val="28"/>
        </w:rPr>
        <w:lastRenderedPageBreak/>
        <w:t xml:space="preserve">Właściciel lub zarządca zobowiązany jest do przechowywania oceny łącznie </w:t>
      </w:r>
      <w:r w:rsidR="005564B9">
        <w:rPr>
          <w:rFonts w:asciiTheme="minorHAnsi" w:hAnsiTheme="minorHAnsi" w:cs="Arial"/>
          <w:szCs w:val="28"/>
        </w:rPr>
        <w:t xml:space="preserve">                       </w:t>
      </w:r>
      <w:r w:rsidRPr="00B401D4">
        <w:rPr>
          <w:rFonts w:asciiTheme="minorHAnsi" w:hAnsiTheme="minorHAnsi" w:cs="Arial"/>
          <w:szCs w:val="28"/>
        </w:rPr>
        <w:t>z dokumentacją miejsca zawierającego azbest, obiektu, urządzenia budowlanego lub instalacji przemysłowej. Dla budynków oraz obiektów budowlanych niebędących budynkami, dla których jest prowadzona książka obiektu budowlanego na podstawie art. 64 ust. 1 ustawy z dnia 7 lipca 1994 r. – Prawo budowlane, ocena ta powinna być dołączona do książki obiektu budowlanego.</w:t>
      </w:r>
    </w:p>
    <w:p w:rsidR="00C1580A" w:rsidRPr="00B401D4" w:rsidRDefault="00C1580A" w:rsidP="00C1580A">
      <w:pPr>
        <w:autoSpaceDE w:val="0"/>
        <w:autoSpaceDN w:val="0"/>
        <w:adjustRightInd w:val="0"/>
        <w:spacing w:line="360" w:lineRule="auto"/>
        <w:ind w:firstLine="708"/>
        <w:jc w:val="both"/>
        <w:rPr>
          <w:rFonts w:asciiTheme="minorHAnsi" w:eastAsia="UniversPro-Roman" w:hAnsiTheme="minorHAnsi" w:cs="Arial"/>
          <w:szCs w:val="28"/>
          <w:lang w:eastAsia="en-US"/>
        </w:rPr>
      </w:pPr>
      <w:r w:rsidRPr="00B401D4">
        <w:rPr>
          <w:rFonts w:asciiTheme="minorHAnsi" w:eastAsia="UniversPro-Roman" w:hAnsiTheme="minorHAnsi" w:cs="Arial"/>
          <w:szCs w:val="28"/>
          <w:lang w:eastAsia="en-US"/>
        </w:rPr>
        <w:t xml:space="preserve">Wyroby zawierające azbest, instalacje lub urządzenia zawierające azbest oraz usunięte wyroby zawierające azbest </w:t>
      </w:r>
      <w:r w:rsidRPr="00B401D4">
        <w:rPr>
          <w:rFonts w:asciiTheme="minorHAnsi" w:eastAsia="UniversPro-Roman" w:hAnsiTheme="minorHAnsi" w:cs="Arial"/>
          <w:b/>
          <w:szCs w:val="28"/>
          <w:lang w:eastAsia="en-US"/>
        </w:rPr>
        <w:t xml:space="preserve">inwentaryzuje się poprzez sporządzenie „spisu </w:t>
      </w:r>
      <w:r w:rsidR="005564B9">
        <w:rPr>
          <w:rFonts w:asciiTheme="minorHAnsi" w:eastAsia="UniversPro-Roman" w:hAnsiTheme="minorHAnsi" w:cs="Arial"/>
          <w:b/>
          <w:szCs w:val="28"/>
          <w:lang w:eastAsia="en-US"/>
        </w:rPr>
        <w:t xml:space="preserve">               </w:t>
      </w:r>
      <w:r w:rsidRPr="00B401D4">
        <w:rPr>
          <w:rFonts w:asciiTheme="minorHAnsi" w:eastAsia="UniversPro-Roman" w:hAnsiTheme="minorHAnsi" w:cs="Arial"/>
          <w:b/>
          <w:szCs w:val="28"/>
          <w:lang w:eastAsia="en-US"/>
        </w:rPr>
        <w:t>z natury”</w:t>
      </w:r>
      <w:r w:rsidRPr="00B401D4">
        <w:rPr>
          <w:rFonts w:asciiTheme="minorHAnsi" w:eastAsia="UniversPro-Roman" w:hAnsiTheme="minorHAnsi" w:cs="Arial"/>
          <w:szCs w:val="28"/>
          <w:lang w:eastAsia="en-US"/>
        </w:rPr>
        <w:t xml:space="preserve">. Wykorzystujący wyroby zawierające azbest ujmuje wynik inwentaryzacji </w:t>
      </w:r>
      <w:r w:rsidR="005564B9">
        <w:rPr>
          <w:rFonts w:asciiTheme="minorHAnsi" w:eastAsia="UniversPro-Roman" w:hAnsiTheme="minorHAnsi" w:cs="Arial"/>
          <w:szCs w:val="28"/>
          <w:lang w:eastAsia="en-US"/>
        </w:rPr>
        <w:t xml:space="preserve">               </w:t>
      </w:r>
      <w:r w:rsidRPr="00B401D4">
        <w:rPr>
          <w:rFonts w:asciiTheme="minorHAnsi" w:eastAsia="UniversPro-Roman" w:hAnsiTheme="minorHAnsi" w:cs="Arial"/>
          <w:szCs w:val="28"/>
          <w:lang w:eastAsia="en-US"/>
        </w:rPr>
        <w:t xml:space="preserve">w </w:t>
      </w:r>
      <w:r w:rsidRPr="00B401D4">
        <w:rPr>
          <w:rFonts w:asciiTheme="minorHAnsi" w:eastAsia="UniversPro-Roman" w:hAnsiTheme="minorHAnsi" w:cs="Arial"/>
          <w:b/>
          <w:szCs w:val="28"/>
          <w:lang w:eastAsia="en-US"/>
        </w:rPr>
        <w:t>„Informacji o wyrobach zawierających azbest”</w:t>
      </w:r>
      <w:r w:rsidRPr="00B401D4">
        <w:rPr>
          <w:rFonts w:asciiTheme="minorHAnsi" w:eastAsia="UniversPro-Roman" w:hAnsiTheme="minorHAnsi" w:cs="Arial"/>
          <w:szCs w:val="28"/>
          <w:lang w:eastAsia="en-US"/>
        </w:rPr>
        <w:t xml:space="preserve"> stanowiącej załącznik nr 3 do rozporządzenia</w:t>
      </w:r>
      <w:r w:rsidRPr="005575F5">
        <w:rPr>
          <w:rStyle w:val="Odwoanieprzypisudolnego"/>
          <w:rFonts w:asciiTheme="minorHAnsi" w:eastAsia="UniversPro-Roman" w:hAnsiTheme="minorHAnsi" w:cs="Arial"/>
          <w:i/>
          <w:szCs w:val="28"/>
          <w:lang w:eastAsia="en-US"/>
        </w:rPr>
        <w:footnoteReference w:id="2"/>
      </w:r>
      <w:r w:rsidRPr="00B401D4">
        <w:rPr>
          <w:rFonts w:asciiTheme="minorHAnsi" w:eastAsia="UniversPro-Roman" w:hAnsiTheme="minorHAnsi" w:cs="Arial"/>
          <w:szCs w:val="28"/>
          <w:lang w:eastAsia="en-US"/>
        </w:rPr>
        <w:t xml:space="preserve"> i przedkłada ją corocznie w terminie do dnia 31 stycznia właściwemu marszałkowi województwa. Osoba fizyczna niebędąca przedsiębiorcą przedkłada informację odpowiednio wójtowi, burmistrzowi lub prezydentowi miasta.</w:t>
      </w:r>
    </w:p>
    <w:p w:rsidR="0073372F" w:rsidRDefault="00C1580A" w:rsidP="0073372F">
      <w:pPr>
        <w:autoSpaceDE w:val="0"/>
        <w:autoSpaceDN w:val="0"/>
        <w:adjustRightInd w:val="0"/>
        <w:spacing w:line="360" w:lineRule="auto"/>
        <w:ind w:firstLine="360"/>
        <w:jc w:val="both"/>
        <w:rPr>
          <w:rFonts w:asciiTheme="minorHAnsi" w:hAnsiTheme="minorHAnsi" w:cs="Arial"/>
          <w:szCs w:val="20"/>
        </w:rPr>
      </w:pPr>
      <w:r w:rsidRPr="00B401D4">
        <w:rPr>
          <w:rFonts w:asciiTheme="minorHAnsi" w:hAnsiTheme="minorHAnsi" w:cs="Arial"/>
        </w:rPr>
        <w:t xml:space="preserve">Od początku 2013 r. obowiązuje nowy sposób składania informacji, który określa </w:t>
      </w:r>
      <w:r w:rsidRPr="00B401D4">
        <w:rPr>
          <w:rFonts w:asciiTheme="minorHAnsi" w:hAnsiTheme="minorHAnsi" w:cs="Arial"/>
          <w:bCs/>
        </w:rPr>
        <w:t>rozporządzenie Ministra Środowiska</w:t>
      </w:r>
      <w:r w:rsidRPr="00B401D4">
        <w:rPr>
          <w:rFonts w:asciiTheme="minorHAnsi" w:hAnsiTheme="minorHAnsi" w:cs="Arial"/>
        </w:rPr>
        <w:t xml:space="preserve"> z dnia 20 grudnia 2012 r. </w:t>
      </w:r>
      <w:r w:rsidRPr="00B401D4">
        <w:rPr>
          <w:rFonts w:asciiTheme="minorHAnsi" w:hAnsiTheme="minorHAnsi" w:cs="Arial"/>
          <w:bCs/>
        </w:rPr>
        <w:t xml:space="preserve">zmieniające rozporządzenie </w:t>
      </w:r>
      <w:r w:rsidR="005564B9">
        <w:rPr>
          <w:rFonts w:asciiTheme="minorHAnsi" w:hAnsiTheme="minorHAnsi" w:cs="Arial"/>
          <w:bCs/>
        </w:rPr>
        <w:t xml:space="preserve">         </w:t>
      </w:r>
      <w:r w:rsidRPr="00B401D4">
        <w:rPr>
          <w:rFonts w:asciiTheme="minorHAnsi" w:hAnsiTheme="minorHAnsi" w:cs="Arial"/>
          <w:bCs/>
        </w:rPr>
        <w:t>w sprawie sposobu przedkładania marszałkowi województwa informacji o rodzaju,</w:t>
      </w:r>
      <w:r w:rsidRPr="00B401D4">
        <w:rPr>
          <w:rFonts w:asciiTheme="minorHAnsi" w:hAnsiTheme="minorHAnsi" w:cs="Arial"/>
        </w:rPr>
        <w:t xml:space="preserve"> </w:t>
      </w:r>
      <w:r w:rsidRPr="00B401D4">
        <w:rPr>
          <w:rFonts w:asciiTheme="minorHAnsi" w:hAnsiTheme="minorHAnsi" w:cs="Arial"/>
          <w:bCs/>
        </w:rPr>
        <w:t>ilości</w:t>
      </w:r>
      <w:r w:rsidR="005564B9">
        <w:rPr>
          <w:rFonts w:asciiTheme="minorHAnsi" w:hAnsiTheme="minorHAnsi" w:cs="Arial"/>
          <w:bCs/>
        </w:rPr>
        <w:t xml:space="preserve">               </w:t>
      </w:r>
      <w:r w:rsidRPr="00B401D4">
        <w:rPr>
          <w:rFonts w:asciiTheme="minorHAnsi" w:hAnsiTheme="minorHAnsi" w:cs="Arial"/>
          <w:bCs/>
        </w:rPr>
        <w:t xml:space="preserve"> i miejscach występowania substancji stwarzających szczególne zagrożenie dla środowiska (</w:t>
      </w:r>
      <w:r w:rsidRPr="00B401D4">
        <w:rPr>
          <w:rFonts w:asciiTheme="minorHAnsi" w:hAnsiTheme="minorHAnsi" w:cs="Arial"/>
          <w:bCs/>
          <w:color w:val="000000"/>
          <w:shd w:val="clear" w:color="auto" w:fill="FFFFFF"/>
        </w:rPr>
        <w:t>Dz.</w:t>
      </w:r>
      <w:r w:rsidR="005564B9">
        <w:rPr>
          <w:rFonts w:asciiTheme="minorHAnsi" w:hAnsiTheme="minorHAnsi" w:cs="Arial"/>
          <w:bCs/>
          <w:color w:val="000000"/>
          <w:shd w:val="clear" w:color="auto" w:fill="FFFFFF"/>
        </w:rPr>
        <w:t xml:space="preserve"> </w:t>
      </w:r>
      <w:r w:rsidRPr="00B401D4">
        <w:rPr>
          <w:rFonts w:asciiTheme="minorHAnsi" w:hAnsiTheme="minorHAnsi" w:cs="Arial"/>
          <w:bCs/>
          <w:color w:val="000000"/>
          <w:shd w:val="clear" w:color="auto" w:fill="FFFFFF"/>
        </w:rPr>
        <w:t>U.</w:t>
      </w:r>
      <w:r w:rsidR="005564B9">
        <w:rPr>
          <w:rFonts w:asciiTheme="minorHAnsi" w:hAnsiTheme="minorHAnsi" w:cs="Arial"/>
          <w:bCs/>
          <w:color w:val="000000"/>
          <w:shd w:val="clear" w:color="auto" w:fill="FFFFFF"/>
        </w:rPr>
        <w:t xml:space="preserve"> z</w:t>
      </w:r>
      <w:r w:rsidRPr="00B401D4">
        <w:rPr>
          <w:rFonts w:asciiTheme="minorHAnsi" w:hAnsiTheme="minorHAnsi" w:cs="Arial"/>
          <w:bCs/>
          <w:color w:val="000000"/>
          <w:shd w:val="clear" w:color="auto" w:fill="FFFFFF"/>
        </w:rPr>
        <w:t xml:space="preserve"> 2013</w:t>
      </w:r>
      <w:r w:rsidR="0058358E">
        <w:rPr>
          <w:rFonts w:asciiTheme="minorHAnsi" w:hAnsiTheme="minorHAnsi" w:cs="Arial"/>
          <w:bCs/>
          <w:color w:val="000000"/>
          <w:shd w:val="clear" w:color="auto" w:fill="FFFFFF"/>
        </w:rPr>
        <w:t>r.</w:t>
      </w:r>
      <w:r w:rsidRPr="00B401D4">
        <w:rPr>
          <w:rFonts w:asciiTheme="minorHAnsi" w:hAnsiTheme="minorHAnsi" w:cs="Arial"/>
          <w:bCs/>
          <w:color w:val="000000"/>
          <w:shd w:val="clear" w:color="auto" w:fill="FFFFFF"/>
        </w:rPr>
        <w:t xml:space="preserve"> </w:t>
      </w:r>
      <w:r w:rsidR="0058358E">
        <w:rPr>
          <w:rFonts w:asciiTheme="minorHAnsi" w:hAnsiTheme="minorHAnsi" w:cs="Arial"/>
          <w:bCs/>
          <w:color w:val="000000"/>
          <w:shd w:val="clear" w:color="auto" w:fill="FFFFFF"/>
        </w:rPr>
        <w:t xml:space="preserve">, </w:t>
      </w:r>
      <w:r w:rsidRPr="00B401D4">
        <w:rPr>
          <w:rFonts w:asciiTheme="minorHAnsi" w:hAnsiTheme="minorHAnsi" w:cs="Arial"/>
          <w:bCs/>
          <w:color w:val="000000"/>
          <w:shd w:val="clear" w:color="auto" w:fill="FFFFFF"/>
        </w:rPr>
        <w:t>poz. 24)</w:t>
      </w:r>
      <w:r w:rsidRPr="00B401D4">
        <w:rPr>
          <w:rFonts w:asciiTheme="minorHAnsi" w:hAnsiTheme="minorHAnsi" w:cs="Arial"/>
          <w:bCs/>
        </w:rPr>
        <w:t xml:space="preserve">. </w:t>
      </w:r>
      <w:r w:rsidRPr="00B401D4">
        <w:rPr>
          <w:rFonts w:asciiTheme="minorHAnsi" w:hAnsiTheme="minorHAnsi" w:cs="Arial"/>
          <w:szCs w:val="20"/>
        </w:rPr>
        <w:t xml:space="preserve">Obecnie zgodnie z wymogami rozporządzenia informacje dotyczące wyrobów zawierających azbest są bezpośrednio wprowadzane przez wójta, burmistrza, prezydenta miasta do Bazy Azbestowej administrowanej przez ministra właściwego do spraw gospodarki, dostępnej za pośrednictwem sieci Internet pod adresem </w:t>
      </w:r>
      <w:r w:rsidRPr="00B401D4">
        <w:rPr>
          <w:rFonts w:asciiTheme="minorHAnsi" w:hAnsiTheme="minorHAnsi" w:cs="Arial"/>
          <w:b/>
          <w:szCs w:val="20"/>
        </w:rPr>
        <w:t>www.bazaazbestowa.gov.pl</w:t>
      </w:r>
      <w:r w:rsidRPr="00B401D4">
        <w:rPr>
          <w:rFonts w:asciiTheme="minorHAnsi" w:hAnsiTheme="minorHAnsi" w:cs="Arial"/>
          <w:szCs w:val="20"/>
        </w:rPr>
        <w:t xml:space="preserve"> prowadzonej w formie elektronicznej przy użyciu systemu teleinformatycznego.</w:t>
      </w:r>
    </w:p>
    <w:p w:rsidR="0073372F" w:rsidRPr="0073372F" w:rsidRDefault="0073372F" w:rsidP="0073372F">
      <w:pPr>
        <w:autoSpaceDE w:val="0"/>
        <w:autoSpaceDN w:val="0"/>
        <w:adjustRightInd w:val="0"/>
        <w:spacing w:line="360" w:lineRule="auto"/>
        <w:ind w:firstLine="360"/>
        <w:jc w:val="both"/>
        <w:rPr>
          <w:rFonts w:asciiTheme="minorHAnsi" w:hAnsiTheme="minorHAnsi" w:cs="Arial"/>
          <w:szCs w:val="20"/>
        </w:rPr>
      </w:pP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Właściciel lub zarządca budynku, budowli, instalacji lub urządzenia oraz terenu, gdzie występują wyroby zawierające azbest, ma ponadto obowiązki:</w:t>
      </w:r>
    </w:p>
    <w:p w:rsidR="00C1580A" w:rsidRPr="00B401D4" w:rsidRDefault="00C1580A" w:rsidP="00C1580A">
      <w:pPr>
        <w:numPr>
          <w:ilvl w:val="0"/>
          <w:numId w:val="34"/>
        </w:numPr>
        <w:spacing w:line="360" w:lineRule="auto"/>
        <w:jc w:val="both"/>
        <w:rPr>
          <w:rFonts w:asciiTheme="minorHAnsi" w:hAnsiTheme="minorHAnsi" w:cs="Arial"/>
          <w:szCs w:val="28"/>
        </w:rPr>
      </w:pPr>
      <w:r w:rsidRPr="00B401D4">
        <w:rPr>
          <w:rFonts w:asciiTheme="minorHAnsi" w:hAnsiTheme="minorHAnsi" w:cs="Arial"/>
          <w:szCs w:val="28"/>
        </w:rPr>
        <w:lastRenderedPageBreak/>
        <w:t>oznakowania pomieszczeń, gdzie znajdują się urządzenia lub instalacje z wyrobami zawierającymi azbest – odpowiednim znakiem ostrzegawczym dla azbestu (zał. nr 1 do rozporządzenia),</w:t>
      </w:r>
    </w:p>
    <w:p w:rsidR="00C1580A" w:rsidRPr="00B401D4" w:rsidRDefault="00C1580A" w:rsidP="00C1580A">
      <w:pPr>
        <w:numPr>
          <w:ilvl w:val="0"/>
          <w:numId w:val="34"/>
        </w:numPr>
        <w:spacing w:line="360" w:lineRule="auto"/>
        <w:jc w:val="both"/>
        <w:rPr>
          <w:rFonts w:asciiTheme="minorHAnsi" w:hAnsiTheme="minorHAnsi" w:cs="Arial"/>
          <w:szCs w:val="28"/>
        </w:rPr>
      </w:pPr>
      <w:r w:rsidRPr="00B401D4">
        <w:rPr>
          <w:rFonts w:asciiTheme="minorHAnsi" w:hAnsiTheme="minorHAnsi" w:cs="Arial"/>
          <w:szCs w:val="28"/>
        </w:rPr>
        <w:t>opracowania i wywieszenia na widocznym miejscu instrukcji bezpiecznego postępowania i użytkowania pomieszczenia z wyrobami zawierającymi azbest,</w:t>
      </w:r>
    </w:p>
    <w:p w:rsidR="00C1580A" w:rsidRPr="00B401D4" w:rsidRDefault="00C1580A" w:rsidP="00C1580A">
      <w:pPr>
        <w:numPr>
          <w:ilvl w:val="0"/>
          <w:numId w:val="34"/>
        </w:numPr>
        <w:spacing w:line="360" w:lineRule="auto"/>
        <w:jc w:val="both"/>
        <w:rPr>
          <w:rFonts w:asciiTheme="minorHAnsi" w:hAnsiTheme="minorHAnsi" w:cs="Arial"/>
          <w:szCs w:val="28"/>
        </w:rPr>
      </w:pPr>
      <w:r w:rsidRPr="00B401D4">
        <w:rPr>
          <w:rFonts w:asciiTheme="minorHAnsi" w:hAnsiTheme="minorHAnsi" w:cs="Arial"/>
          <w:szCs w:val="28"/>
        </w:rPr>
        <w:t>zaznaczenia na planie sytuacyjnym terenu miejsc z wyrobami zawierającymi azbest.</w:t>
      </w:r>
    </w:p>
    <w:p w:rsidR="00C1580A" w:rsidRPr="00B401D4" w:rsidRDefault="00C1580A" w:rsidP="00C1580A">
      <w:pPr>
        <w:spacing w:line="360" w:lineRule="auto"/>
        <w:ind w:firstLine="360"/>
        <w:jc w:val="both"/>
        <w:rPr>
          <w:rFonts w:asciiTheme="minorHAnsi" w:hAnsiTheme="minorHAnsi" w:cs="Arial"/>
        </w:rPr>
      </w:pPr>
      <w:r w:rsidRPr="00B401D4">
        <w:rPr>
          <w:rFonts w:asciiTheme="minorHAnsi" w:hAnsiTheme="minorHAnsi" w:cs="Arial"/>
        </w:rPr>
        <w:t>Ponadto, jeżeli w budynku, budowli, instalacji lub urządzeniu oraz na terenie znajdują się wyroby zawierające azbest o gęstości objętościowej mniejszej niż 1000 kg/m</w:t>
      </w:r>
      <w:r w:rsidRPr="00B401D4">
        <w:rPr>
          <w:rFonts w:asciiTheme="minorHAnsi" w:hAnsiTheme="minorHAnsi" w:cs="Arial"/>
          <w:vertAlign w:val="superscript"/>
        </w:rPr>
        <w:t>3</w:t>
      </w:r>
      <w:r w:rsidRPr="00B401D4">
        <w:rPr>
          <w:rFonts w:asciiTheme="minorHAnsi" w:hAnsiTheme="minorHAnsi" w:cs="Arial"/>
        </w:rPr>
        <w:t xml:space="preserve"> (tzw. „miękkie”), lub jeżeli wyroby zawierają azbest krokidolit, a także jeżeli te wyroby znajdują się w zamkniętych pomieszczeniach, lub istnieje uzasadniona obawa dużej emisji azbestu do środowiska – właściciel lub zarządca powinien opracować plan kontroli jakości powietrza (monitoringu), a jego wyniki uwzględnić przy dalszej eksploatacji lub usuwaniu wyrobów zawierających azbest.</w:t>
      </w:r>
    </w:p>
    <w:p w:rsidR="00C1580A" w:rsidRPr="00B401D4" w:rsidRDefault="00C1580A" w:rsidP="006649A2">
      <w:pPr>
        <w:pStyle w:val="Tekstpodstawowywcity"/>
        <w:spacing w:after="0" w:line="360" w:lineRule="auto"/>
        <w:ind w:left="0" w:firstLine="360"/>
        <w:jc w:val="both"/>
        <w:rPr>
          <w:rFonts w:asciiTheme="minorHAnsi" w:hAnsiTheme="minorHAnsi" w:cs="Arial"/>
          <w:szCs w:val="28"/>
        </w:rPr>
      </w:pPr>
      <w:r w:rsidRPr="00B401D4">
        <w:rPr>
          <w:rFonts w:asciiTheme="minorHAnsi" w:hAnsiTheme="minorHAnsi" w:cs="Arial"/>
          <w:szCs w:val="28"/>
        </w:rPr>
        <w:t>Przez cały czas użytkowania wyrobów zawierających azbest w obiekcie lub nieruchomości, właściciel lub zarządca ma obowiązek przeprowadzania bieżącej kontroli stanu oraz konserwacji tych wyrobów. Pracownicy dokonujący takich prac i czynności powinni być odpowiednio przeszkoleni w zakresie bezpiecznego postępowania z wyrobami zawierającymi azbest, a także odpowiednio wyposażeni we właściwą odzież i środki ochronne.</w:t>
      </w:r>
    </w:p>
    <w:p w:rsidR="006649A2" w:rsidRPr="00B401D4" w:rsidRDefault="006649A2" w:rsidP="006649A2">
      <w:pPr>
        <w:pStyle w:val="Tekstpodstawowywcity"/>
        <w:spacing w:after="0" w:line="360" w:lineRule="auto"/>
        <w:ind w:left="0" w:firstLine="360"/>
        <w:jc w:val="both"/>
        <w:rPr>
          <w:rFonts w:asciiTheme="minorHAnsi" w:hAnsiTheme="minorHAnsi" w:cs="Arial"/>
          <w:szCs w:val="28"/>
        </w:rPr>
      </w:pPr>
    </w:p>
    <w:p w:rsidR="00C1580A" w:rsidRPr="00B401D4" w:rsidRDefault="00C1580A" w:rsidP="00C1580A">
      <w:pPr>
        <w:pStyle w:val="Nagwek2"/>
        <w:numPr>
          <w:ilvl w:val="2"/>
          <w:numId w:val="1"/>
        </w:numPr>
        <w:rPr>
          <w:rFonts w:cs="Arial"/>
        </w:rPr>
      </w:pPr>
      <w:r w:rsidRPr="00B401D4">
        <w:rPr>
          <w:rFonts w:cs="Arial"/>
        </w:rPr>
        <w:t xml:space="preserve"> </w:t>
      </w:r>
      <w:bookmarkStart w:id="9" w:name="_Toc362555915"/>
      <w:bookmarkStart w:id="10" w:name="_Toc373824819"/>
      <w:r w:rsidRPr="00B401D4">
        <w:rPr>
          <w:rFonts w:cs="Arial"/>
        </w:rPr>
        <w:t>Usuwanie wyrobów zawierających azbest</w:t>
      </w:r>
      <w:bookmarkEnd w:id="9"/>
      <w:bookmarkEnd w:id="10"/>
    </w:p>
    <w:p w:rsidR="00C1580A" w:rsidRPr="00B401D4" w:rsidRDefault="00C1580A" w:rsidP="00C1580A">
      <w:pPr>
        <w:pStyle w:val="Nagwek2"/>
        <w:numPr>
          <w:ilvl w:val="0"/>
          <w:numId w:val="0"/>
        </w:numPr>
        <w:ind w:left="735"/>
        <w:rPr>
          <w:rFonts w:cs="Arial"/>
        </w:rPr>
      </w:pPr>
      <w:r w:rsidRPr="00B401D4">
        <w:rPr>
          <w:rFonts w:cs="Arial"/>
        </w:rPr>
        <w:t xml:space="preserve"> </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W związku z dużym zagrożeniem, jakie może spowodować niewłaściwe usuwanie wyrobów zawierających az</w:t>
      </w:r>
      <w:r w:rsidR="008747BB">
        <w:rPr>
          <w:rFonts w:asciiTheme="minorHAnsi" w:hAnsiTheme="minorHAnsi" w:cs="Arial"/>
          <w:szCs w:val="28"/>
        </w:rPr>
        <w:t xml:space="preserve">best, </w:t>
      </w:r>
      <w:r w:rsidRPr="00B401D4">
        <w:rPr>
          <w:rFonts w:asciiTheme="minorHAnsi" w:hAnsiTheme="minorHAnsi" w:cs="Arial"/>
          <w:szCs w:val="28"/>
        </w:rPr>
        <w:t xml:space="preserve">ich demontażu powinny dokonywać specjalistyczne firmy, których pracownicy posiadają odpowiednie przeszkolenia bhp do prac przy azbeście oraz są zaopatrzeni w specjalistyczny sprzęt, który zabezpiecza ich samych, a także pobliski teren przed działaniem szkodliwych włókien azbestowych. </w:t>
      </w:r>
      <w:r w:rsidRPr="00B401D4">
        <w:rPr>
          <w:rFonts w:asciiTheme="minorHAnsi" w:hAnsiTheme="minorHAnsi" w:cs="Arial"/>
        </w:rPr>
        <w:t xml:space="preserve">Ewidencja takich firm znajduje się </w:t>
      </w:r>
      <w:r w:rsidR="005564B9">
        <w:rPr>
          <w:rFonts w:asciiTheme="minorHAnsi" w:hAnsiTheme="minorHAnsi" w:cs="Arial"/>
        </w:rPr>
        <w:t xml:space="preserve">               </w:t>
      </w:r>
      <w:r w:rsidRPr="00B401D4">
        <w:rPr>
          <w:rFonts w:asciiTheme="minorHAnsi" w:hAnsiTheme="minorHAnsi" w:cs="Arial"/>
        </w:rPr>
        <w:t>w Bazie Azbestowej</w:t>
      </w:r>
      <w:r w:rsidRPr="00B401D4">
        <w:rPr>
          <w:rFonts w:asciiTheme="minorHAnsi" w:hAnsiTheme="minorHAnsi" w:cs="Arial"/>
          <w:color w:val="222222"/>
          <w:shd w:val="clear" w:color="auto" w:fill="FFFFFF"/>
        </w:rPr>
        <w:t xml:space="preserve"> prowadzonej przez Ministerstwo Gospodarki i stanowiącej jedno </w:t>
      </w:r>
      <w:r w:rsidR="005564B9">
        <w:rPr>
          <w:rFonts w:asciiTheme="minorHAnsi" w:hAnsiTheme="minorHAnsi" w:cs="Arial"/>
          <w:color w:val="222222"/>
          <w:shd w:val="clear" w:color="auto" w:fill="FFFFFF"/>
        </w:rPr>
        <w:t xml:space="preserve">            </w:t>
      </w:r>
      <w:r w:rsidRPr="00B401D4">
        <w:rPr>
          <w:rFonts w:asciiTheme="minorHAnsi" w:hAnsiTheme="minorHAnsi" w:cs="Arial"/>
          <w:color w:val="222222"/>
          <w:shd w:val="clear" w:color="auto" w:fill="FFFFFF"/>
        </w:rPr>
        <w:t xml:space="preserve">z narzędzi monitorowania realizacji zadań wynikających z Programu Oczyszczania Kraju </w:t>
      </w:r>
      <w:r w:rsidR="005564B9">
        <w:rPr>
          <w:rFonts w:asciiTheme="minorHAnsi" w:hAnsiTheme="minorHAnsi" w:cs="Arial"/>
          <w:color w:val="222222"/>
          <w:shd w:val="clear" w:color="auto" w:fill="FFFFFF"/>
        </w:rPr>
        <w:t xml:space="preserve">            </w:t>
      </w:r>
      <w:r w:rsidRPr="00B401D4">
        <w:rPr>
          <w:rFonts w:asciiTheme="minorHAnsi" w:hAnsiTheme="minorHAnsi" w:cs="Arial"/>
          <w:color w:val="222222"/>
          <w:shd w:val="clear" w:color="auto" w:fill="FFFFFF"/>
        </w:rPr>
        <w:t xml:space="preserve">z Azbestu na lata 2009-2032. W </w:t>
      </w:r>
      <w:r w:rsidRPr="00B401D4">
        <w:rPr>
          <w:rFonts w:asciiTheme="minorHAnsi" w:hAnsiTheme="minorHAnsi" w:cs="Arial"/>
          <w:shd w:val="clear" w:color="auto" w:fill="FFFFFF"/>
        </w:rPr>
        <w:t xml:space="preserve">załączniku 4 przedstawiono firmy zajmujące się m.in. </w:t>
      </w:r>
      <w:r w:rsidRPr="00B401D4">
        <w:rPr>
          <w:rFonts w:asciiTheme="minorHAnsi" w:hAnsiTheme="minorHAnsi" w:cs="Arial"/>
          <w:shd w:val="clear" w:color="auto" w:fill="FFFFFF"/>
        </w:rPr>
        <w:lastRenderedPageBreak/>
        <w:t>demontażem wyrobów azbestowych na terenie województwa święt</w:t>
      </w:r>
      <w:r w:rsidR="000656D5" w:rsidRPr="00B401D4">
        <w:rPr>
          <w:rFonts w:asciiTheme="minorHAnsi" w:hAnsiTheme="minorHAnsi" w:cs="Arial"/>
          <w:shd w:val="clear" w:color="auto" w:fill="FFFFFF"/>
        </w:rPr>
        <w:t>okrzyskiego (stan na dzień 27.08</w:t>
      </w:r>
      <w:r w:rsidRPr="00B401D4">
        <w:rPr>
          <w:rFonts w:asciiTheme="minorHAnsi" w:hAnsiTheme="minorHAnsi" w:cs="Arial"/>
          <w:shd w:val="clear" w:color="auto" w:fill="FFFFFF"/>
        </w:rPr>
        <w:t xml:space="preserve">.2013). </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Na początku należy wykonać odpowiednie zabezpieczenia obiektu, będącego przedmiotem prac i miejsc ich wykonywania, a także terenu wokół – przed emisją pyłu azbestu, która może mieć miejsce w wyniku prowadzenia prac.</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Teren należy ogrodzić, zachowując bezpieczną odległości od traktów komunikacyjnych dla pieszych, nie mniej niż 2 m przy zastosowaniu osłon. Teren prac należy ogrodzić poprzez oznakowanie taśmami ostrzegawczymi w kolorze biało-czerwonym i umieszczenie tablic ostrzegawczych z napisami „Uwaga! Zagrożenie azbestem!”, „Osobom nieupoważnionym wstęp wzbroniony” lub „Uwaga! Zagrożenie azbestem- krokidolitem”.</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Przy pracach elewacyjnych powinny być stosowane odpowiednie kurtyny zasłaniające fasadę obiektu, aż do gruntu, a teren wokół objęty kurtyną, powinien być wyłożony grubą folią, dla łatwego oczyszczania po każdej zmianie roboczej.</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Ogólne zasady postępowania przy usuwaniu wyrobów zawierających azbest określają następujące wymagania:</w:t>
      </w:r>
    </w:p>
    <w:p w:rsidR="00C1580A" w:rsidRPr="00B401D4" w:rsidRDefault="00C1580A" w:rsidP="00C1580A">
      <w:pPr>
        <w:numPr>
          <w:ilvl w:val="0"/>
          <w:numId w:val="50"/>
        </w:numPr>
        <w:spacing w:line="360" w:lineRule="auto"/>
        <w:jc w:val="both"/>
        <w:rPr>
          <w:rFonts w:asciiTheme="minorHAnsi" w:hAnsiTheme="minorHAnsi" w:cs="Arial"/>
          <w:szCs w:val="28"/>
        </w:rPr>
      </w:pPr>
      <w:r w:rsidRPr="00B401D4">
        <w:rPr>
          <w:rFonts w:asciiTheme="minorHAnsi" w:hAnsiTheme="minorHAnsi" w:cs="Arial"/>
          <w:szCs w:val="28"/>
        </w:rPr>
        <w:t xml:space="preserve">nawilżanie wodą wyrobów zawierających azbest przed ich usuwaniem </w:t>
      </w:r>
      <w:r w:rsidR="000C379A">
        <w:rPr>
          <w:rFonts w:asciiTheme="minorHAnsi" w:hAnsiTheme="minorHAnsi" w:cs="Arial"/>
          <w:szCs w:val="28"/>
        </w:rPr>
        <w:t xml:space="preserve">                             </w:t>
      </w:r>
      <w:r w:rsidRPr="00B401D4">
        <w:rPr>
          <w:rFonts w:asciiTheme="minorHAnsi" w:hAnsiTheme="minorHAnsi" w:cs="Arial"/>
          <w:szCs w:val="28"/>
        </w:rPr>
        <w:t>i utrzymywanie w stanie wilgotnym przez cały czas pracy,</w:t>
      </w:r>
    </w:p>
    <w:p w:rsidR="00C1580A" w:rsidRPr="00B401D4" w:rsidRDefault="00C1580A" w:rsidP="00C1580A">
      <w:pPr>
        <w:numPr>
          <w:ilvl w:val="0"/>
          <w:numId w:val="50"/>
        </w:numPr>
        <w:spacing w:line="360" w:lineRule="auto"/>
        <w:jc w:val="both"/>
        <w:rPr>
          <w:rFonts w:asciiTheme="minorHAnsi" w:hAnsiTheme="minorHAnsi" w:cs="Arial"/>
          <w:szCs w:val="28"/>
        </w:rPr>
      </w:pPr>
      <w:r w:rsidRPr="00B401D4">
        <w:rPr>
          <w:rFonts w:asciiTheme="minorHAnsi" w:hAnsiTheme="minorHAnsi" w:cs="Arial"/>
          <w:szCs w:val="28"/>
        </w:rPr>
        <w:t>demontaż całych wyrobów (płyt, rur, kształtek itp.) bez jakiegokolwiek uszkodzenia, tam gdzie jest to technicznie możliwe,</w:t>
      </w:r>
    </w:p>
    <w:p w:rsidR="00C1580A" w:rsidRPr="00B401D4" w:rsidRDefault="00C1580A" w:rsidP="00C1580A">
      <w:pPr>
        <w:numPr>
          <w:ilvl w:val="0"/>
          <w:numId w:val="50"/>
        </w:numPr>
        <w:spacing w:line="360" w:lineRule="auto"/>
        <w:jc w:val="both"/>
        <w:rPr>
          <w:rFonts w:asciiTheme="minorHAnsi" w:hAnsiTheme="minorHAnsi" w:cs="Arial"/>
          <w:szCs w:val="28"/>
        </w:rPr>
      </w:pPr>
      <w:r w:rsidRPr="00B401D4">
        <w:rPr>
          <w:rFonts w:asciiTheme="minorHAnsi" w:hAnsiTheme="minorHAnsi" w:cs="Arial"/>
          <w:szCs w:val="28"/>
        </w:rPr>
        <w:t>odspajanie wyrobów trwale związanych z podłożem przy stosowaniu wyłącznie narzędzi ręcznych lub wolnoobrotowych narzędzi mechanicznych, wyposażonych</w:t>
      </w:r>
      <w:r w:rsidR="000C379A">
        <w:rPr>
          <w:rFonts w:asciiTheme="minorHAnsi" w:hAnsiTheme="minorHAnsi" w:cs="Arial"/>
          <w:szCs w:val="28"/>
        </w:rPr>
        <w:t xml:space="preserve">      </w:t>
      </w:r>
      <w:r w:rsidRPr="00B401D4">
        <w:rPr>
          <w:rFonts w:asciiTheme="minorHAnsi" w:hAnsiTheme="minorHAnsi" w:cs="Arial"/>
          <w:szCs w:val="28"/>
        </w:rPr>
        <w:t xml:space="preserve"> w miejscowe instalacje odciągające powietrze,</w:t>
      </w:r>
    </w:p>
    <w:p w:rsidR="00C1580A" w:rsidRPr="00B401D4" w:rsidRDefault="00C1580A" w:rsidP="00C1580A">
      <w:pPr>
        <w:numPr>
          <w:ilvl w:val="0"/>
          <w:numId w:val="50"/>
        </w:numPr>
        <w:spacing w:line="360" w:lineRule="auto"/>
        <w:jc w:val="both"/>
        <w:rPr>
          <w:rFonts w:asciiTheme="minorHAnsi" w:hAnsiTheme="minorHAnsi" w:cs="Arial"/>
          <w:szCs w:val="28"/>
        </w:rPr>
      </w:pPr>
      <w:r w:rsidRPr="00B401D4">
        <w:rPr>
          <w:rFonts w:asciiTheme="minorHAnsi" w:hAnsiTheme="minorHAnsi" w:cs="Arial"/>
          <w:szCs w:val="28"/>
        </w:rPr>
        <w:t>prowadzenie kontrolnego monitoringu powietrza, w przypadku występowania stężeń pyłu azbestu, przekraczających dopuszczalne wartości dla miejsca pracy,</w:t>
      </w:r>
    </w:p>
    <w:p w:rsidR="00C1580A" w:rsidRPr="00B401D4" w:rsidRDefault="00C1580A" w:rsidP="00C1580A">
      <w:pPr>
        <w:numPr>
          <w:ilvl w:val="0"/>
          <w:numId w:val="50"/>
        </w:numPr>
        <w:spacing w:line="360" w:lineRule="auto"/>
        <w:jc w:val="both"/>
        <w:rPr>
          <w:rFonts w:asciiTheme="minorHAnsi" w:hAnsiTheme="minorHAnsi" w:cs="Arial"/>
          <w:szCs w:val="28"/>
        </w:rPr>
      </w:pPr>
      <w:r w:rsidRPr="00B401D4">
        <w:rPr>
          <w:rFonts w:asciiTheme="minorHAnsi" w:hAnsiTheme="minorHAnsi" w:cs="Arial"/>
          <w:szCs w:val="28"/>
        </w:rPr>
        <w:t xml:space="preserve">po każdej zmianie roboczej, usunięte odpady zawierające azbest, powinny zostać szczelnie opakowane i składowane na miejscu ich tymczasowego magazynowania, </w:t>
      </w:r>
    </w:p>
    <w:p w:rsidR="00C1580A" w:rsidRPr="00B401D4" w:rsidRDefault="00C1580A" w:rsidP="00C1580A">
      <w:pPr>
        <w:numPr>
          <w:ilvl w:val="0"/>
          <w:numId w:val="50"/>
        </w:numPr>
        <w:spacing w:line="360" w:lineRule="auto"/>
        <w:jc w:val="both"/>
        <w:rPr>
          <w:rFonts w:asciiTheme="minorHAnsi" w:hAnsiTheme="minorHAnsi" w:cs="Arial"/>
          <w:szCs w:val="28"/>
        </w:rPr>
      </w:pPr>
      <w:r w:rsidRPr="00B401D4">
        <w:rPr>
          <w:rFonts w:asciiTheme="minorHAnsi" w:hAnsiTheme="minorHAnsi" w:cs="Arial"/>
          <w:szCs w:val="28"/>
        </w:rPr>
        <w:t>codzienne, staranne oczyszczanie strefy prac i terenu wokół, dróg wewnętrznych oraz maszyn i urządzeń, z wykorzystaniem podciśnieniowego sprzętu odkurzającego, zaopatrzonego w filtry o dużej skuteczności ciągu (99,99% lub na mokro). Niedopuszczalne jest ręczne zamiatanie na sucho, jak również czyszczenie pomieszczeń i narzędzi pracy przy użyciu sprężonego powietrza.</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lastRenderedPageBreak/>
        <w:t>W przypadku prowadzenia prac z wyrobami azbestowo-cementowymi, których gęstość objętościowa wynosi mniej niż 1000kg/m</w:t>
      </w:r>
      <w:r w:rsidRPr="00B401D4">
        <w:rPr>
          <w:rFonts w:asciiTheme="minorHAnsi" w:hAnsiTheme="minorHAnsi" w:cs="Arial"/>
          <w:szCs w:val="28"/>
          <w:vertAlign w:val="superscript"/>
        </w:rPr>
        <w:t>3</w:t>
      </w:r>
      <w:r w:rsidRPr="00B401D4">
        <w:rPr>
          <w:rFonts w:asciiTheme="minorHAnsi" w:hAnsiTheme="minorHAnsi" w:cs="Arial"/>
          <w:szCs w:val="28"/>
        </w:rPr>
        <w:t xml:space="preserve"> (tzw. miękkie), a także z innymi wyrobami, których powierzchnia jest w widoczny sposób uszkodzona lub zniszczona lub jeżeli prace prowadzone są na obiektach, z wyrobami zawierającymi azbest krokidolit, lub też w pomieszczeniach zamkniętych, to powinny być zastosowane szczególne zabezpieczenia strefy prac i ochrony pracowników oraz środowiska, niezależnie od ogólnych zasad postępowania. Są to m.in.:</w:t>
      </w:r>
    </w:p>
    <w:p w:rsidR="00C1580A" w:rsidRPr="00B401D4" w:rsidRDefault="00C1580A" w:rsidP="00C1580A">
      <w:pPr>
        <w:numPr>
          <w:ilvl w:val="0"/>
          <w:numId w:val="51"/>
        </w:numPr>
        <w:spacing w:line="360" w:lineRule="auto"/>
        <w:jc w:val="both"/>
        <w:rPr>
          <w:rFonts w:asciiTheme="minorHAnsi" w:hAnsiTheme="minorHAnsi" w:cs="Arial"/>
          <w:szCs w:val="28"/>
        </w:rPr>
      </w:pPr>
      <w:r w:rsidRPr="00B401D4">
        <w:rPr>
          <w:rFonts w:asciiTheme="minorHAnsi" w:hAnsiTheme="minorHAnsi" w:cs="Arial"/>
          <w:szCs w:val="28"/>
        </w:rPr>
        <w:t>komory dekontaminacyjne (śluzy) dla całych pomieszczeń lub stanowiące łącznik izolacyjny między miejscem stanowiącym strefę prac, a miejscem na zewnątrz obiektu,</w:t>
      </w:r>
    </w:p>
    <w:p w:rsidR="00C1580A" w:rsidRPr="00B401D4" w:rsidRDefault="00C1580A" w:rsidP="00C1580A">
      <w:pPr>
        <w:numPr>
          <w:ilvl w:val="0"/>
          <w:numId w:val="51"/>
        </w:numPr>
        <w:spacing w:line="360" w:lineRule="auto"/>
        <w:jc w:val="both"/>
        <w:rPr>
          <w:rFonts w:asciiTheme="minorHAnsi" w:hAnsiTheme="minorHAnsi" w:cs="Arial"/>
          <w:szCs w:val="28"/>
        </w:rPr>
      </w:pPr>
      <w:r w:rsidRPr="00B401D4">
        <w:rPr>
          <w:rFonts w:asciiTheme="minorHAnsi" w:hAnsiTheme="minorHAnsi" w:cs="Arial"/>
          <w:szCs w:val="28"/>
        </w:rPr>
        <w:t>zaostrzone rygory przestrzegania stosowania środków ochrony osobistej,</w:t>
      </w:r>
    </w:p>
    <w:p w:rsidR="00C1580A" w:rsidRPr="00B401D4" w:rsidRDefault="00C1580A" w:rsidP="00C1580A">
      <w:pPr>
        <w:numPr>
          <w:ilvl w:val="0"/>
          <w:numId w:val="51"/>
        </w:numPr>
        <w:spacing w:line="360" w:lineRule="auto"/>
        <w:jc w:val="both"/>
        <w:rPr>
          <w:rFonts w:asciiTheme="minorHAnsi" w:hAnsiTheme="minorHAnsi" w:cs="Arial"/>
          <w:szCs w:val="28"/>
        </w:rPr>
      </w:pPr>
      <w:r w:rsidRPr="00B401D4">
        <w:rPr>
          <w:rFonts w:asciiTheme="minorHAnsi" w:hAnsiTheme="minorHAnsi" w:cs="Arial"/>
          <w:szCs w:val="28"/>
        </w:rPr>
        <w:t>inne metody, określone na etapie prac przygotowawczych.</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W obiekcie przylegającym do strefy prac, należy zastosować odpowiednie zabezpieczenia, w tym uszczelnienie otworów okiennych i drzwiowych, a także inne, właściwe dla stopnia narażenia środki zabezpieczające.</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 xml:space="preserve">Wszystkie zdemontowane wyroby zawierające azbest powinny być szczelnie opakowane w folie z polietylenu, lub polipropylenu o grubości nie mniejszej niż 0,2 mm i zamykane </w:t>
      </w:r>
      <w:r w:rsidR="000C379A">
        <w:rPr>
          <w:rFonts w:asciiTheme="minorHAnsi" w:hAnsiTheme="minorHAnsi" w:cs="Arial"/>
          <w:szCs w:val="28"/>
        </w:rPr>
        <w:t xml:space="preserve">          </w:t>
      </w:r>
      <w:r w:rsidRPr="00B401D4">
        <w:rPr>
          <w:rFonts w:asciiTheme="minorHAnsi" w:hAnsiTheme="minorHAnsi" w:cs="Arial"/>
          <w:szCs w:val="28"/>
        </w:rPr>
        <w:t xml:space="preserve">w sposób uniemożliwiający przypadkowe otwarcie (zgrzewem ciągłym lub taśmą klejącą). Niedopuszczalne jest stosowanie worków papierowych. Odpady powstałe z wyrobów </w:t>
      </w:r>
      <w:r w:rsidR="000C379A">
        <w:rPr>
          <w:rFonts w:asciiTheme="minorHAnsi" w:hAnsiTheme="minorHAnsi" w:cs="Arial"/>
          <w:szCs w:val="28"/>
        </w:rPr>
        <w:t xml:space="preserve">            </w:t>
      </w:r>
      <w:r w:rsidRPr="00B401D4">
        <w:rPr>
          <w:rFonts w:asciiTheme="minorHAnsi" w:hAnsiTheme="minorHAnsi" w:cs="Arial"/>
          <w:szCs w:val="28"/>
        </w:rPr>
        <w:t>o gęstości objętościowej większej niż 1000kg/m</w:t>
      </w:r>
      <w:r w:rsidRPr="00B401D4">
        <w:rPr>
          <w:rFonts w:asciiTheme="minorHAnsi" w:hAnsiTheme="minorHAnsi" w:cs="Arial"/>
          <w:szCs w:val="28"/>
          <w:vertAlign w:val="superscript"/>
        </w:rPr>
        <w:t>3</w:t>
      </w:r>
      <w:r w:rsidRPr="00B401D4">
        <w:rPr>
          <w:rFonts w:asciiTheme="minorHAnsi" w:hAnsiTheme="minorHAnsi" w:cs="Arial"/>
          <w:szCs w:val="28"/>
        </w:rPr>
        <w:t>, a więc płyty i rury azbestowo-cementowe, lub ich części powinny być szczelnie opakowane w folie. Pył azbestowy oraz odpady powstałe z wyrobów o gęstości objętościowej mniejszej niż 1000kg/m</w:t>
      </w:r>
      <w:r w:rsidRPr="00B401D4">
        <w:rPr>
          <w:rFonts w:asciiTheme="minorHAnsi" w:hAnsiTheme="minorHAnsi" w:cs="Arial"/>
          <w:szCs w:val="28"/>
          <w:vertAlign w:val="superscript"/>
        </w:rPr>
        <w:t>3</w:t>
      </w:r>
      <w:r w:rsidRPr="00B401D4">
        <w:rPr>
          <w:rFonts w:asciiTheme="minorHAnsi" w:hAnsiTheme="minorHAnsi" w:cs="Arial"/>
          <w:szCs w:val="28"/>
        </w:rPr>
        <w:t xml:space="preserve"> powinny być zestalone przy użyciu cementu lub żywic syntetycznych i po związaniu spoiwa szczelnie zapakowane w folię. Pakowanie usuniętych wyrobów zawierających azbest powinno odbywać się wyłącznie do opakowań przeznaczonych do ostatecznego składowania i wyraźnie oznakowane, w sposób określony dla azbestu.  Etykiety i zamieszczone na nich napisy powinny być trwałe, nieulegające zniszczeniu, pod wpływem warunków atmosferycznych i czynników mechanicznych. </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Dla usuniętych odpadów niebezpiecznych zawierających azbest oraz ich transportu na składowisko odpadów niebezpiecznych, wypełnia się:</w:t>
      </w:r>
    </w:p>
    <w:p w:rsidR="00C1580A" w:rsidRPr="00B401D4" w:rsidRDefault="00C1580A" w:rsidP="00C1580A">
      <w:pPr>
        <w:numPr>
          <w:ilvl w:val="0"/>
          <w:numId w:val="52"/>
        </w:numPr>
        <w:spacing w:line="360" w:lineRule="auto"/>
        <w:jc w:val="both"/>
        <w:rPr>
          <w:rFonts w:asciiTheme="minorHAnsi" w:hAnsiTheme="minorHAnsi" w:cs="Arial"/>
          <w:szCs w:val="28"/>
        </w:rPr>
      </w:pPr>
      <w:r w:rsidRPr="00B401D4">
        <w:rPr>
          <w:rFonts w:asciiTheme="minorHAnsi" w:hAnsiTheme="minorHAnsi" w:cs="Arial"/>
          <w:szCs w:val="28"/>
        </w:rPr>
        <w:t>kartę ewidencji odpadu,</w:t>
      </w:r>
    </w:p>
    <w:p w:rsidR="00C1580A" w:rsidRPr="00B401D4" w:rsidRDefault="00C1580A" w:rsidP="00C1580A">
      <w:pPr>
        <w:numPr>
          <w:ilvl w:val="0"/>
          <w:numId w:val="52"/>
        </w:numPr>
        <w:spacing w:line="360" w:lineRule="auto"/>
        <w:jc w:val="both"/>
        <w:rPr>
          <w:rFonts w:asciiTheme="minorHAnsi" w:hAnsiTheme="minorHAnsi" w:cs="Arial"/>
          <w:szCs w:val="28"/>
        </w:rPr>
      </w:pPr>
      <w:r w:rsidRPr="00B401D4">
        <w:rPr>
          <w:rFonts w:asciiTheme="minorHAnsi" w:hAnsiTheme="minorHAnsi" w:cs="Arial"/>
          <w:szCs w:val="28"/>
        </w:rPr>
        <w:t>kartę przekazania odpadów.</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lastRenderedPageBreak/>
        <w:t>Po zakończeniu prac polegających na usuwaniu wyrobów zawierających azbest – wytwarzaniu odpadów niebezpiecznych – wykonawca prac ma obowiązek dokonania prawidłowego oczyszczenia strefy prac i otoczenia z pozostałości azbestu. Oczyszczenie powinno nastąpić przez zastosowanie urządzeń filtracyjno-wentylacyjnych z wysoko-skutecznym filtrem (99,99%) lub na mokro. Wykonawca prac ma obowiązek przedstawienia właścicielowi lub zarządcy obiektu, będącego przedmiotem prac, oświadczenia stwierdzającego prawidłowość wykonania prac i oczyszczenia z azbestu. W przypadku, kiedy przedmiotem prac były wyroby o gęstości objętościowej mniejszej niż 1000kg/m</w:t>
      </w:r>
      <w:r w:rsidRPr="00B401D4">
        <w:rPr>
          <w:rFonts w:asciiTheme="minorHAnsi" w:hAnsiTheme="minorHAnsi" w:cs="Arial"/>
          <w:szCs w:val="28"/>
          <w:vertAlign w:val="superscript"/>
        </w:rPr>
        <w:t xml:space="preserve">3 </w:t>
      </w:r>
      <w:r w:rsidRPr="00B401D4">
        <w:rPr>
          <w:rFonts w:asciiTheme="minorHAnsi" w:hAnsiTheme="minorHAnsi" w:cs="Arial"/>
          <w:szCs w:val="28"/>
        </w:rPr>
        <w:t xml:space="preserve"> lub wyroby mocno uszkodzone i zniszczone lub prace obejmowały wyroby zawierające azbest krokidolit lub prowadzone były w pomieszczeniach  zamkniętych, wykonawca prac ma obowiązek przedstawienia wyników badania powietrza, przeprowadzonego przez uprawnione do tego laboratorium lub instytucję.</w:t>
      </w:r>
    </w:p>
    <w:p w:rsidR="00C1580A" w:rsidRPr="00B401D4" w:rsidRDefault="00C1580A" w:rsidP="00C1580A">
      <w:pPr>
        <w:spacing w:before="240"/>
        <w:rPr>
          <w:rFonts w:asciiTheme="minorHAnsi" w:hAnsiTheme="minorHAnsi" w:cs="Arial"/>
          <w:b/>
          <w:bCs/>
        </w:rPr>
      </w:pPr>
    </w:p>
    <w:p w:rsidR="00C1580A" w:rsidRPr="00B401D4" w:rsidRDefault="00C1580A" w:rsidP="00C1580A">
      <w:pPr>
        <w:pStyle w:val="Nagwek2"/>
        <w:numPr>
          <w:ilvl w:val="2"/>
          <w:numId w:val="1"/>
        </w:numPr>
        <w:rPr>
          <w:rFonts w:cs="Arial"/>
        </w:rPr>
      </w:pPr>
      <w:r w:rsidRPr="00B401D4">
        <w:rPr>
          <w:rFonts w:cs="Arial"/>
        </w:rPr>
        <w:t xml:space="preserve"> </w:t>
      </w:r>
      <w:bookmarkStart w:id="11" w:name="_Toc362555916"/>
      <w:bookmarkStart w:id="12" w:name="_Toc373824820"/>
      <w:r w:rsidRPr="00B401D4">
        <w:rPr>
          <w:rFonts w:cs="Arial"/>
        </w:rPr>
        <w:t>Transport i zagospodarowanie odpadów azbestowych</w:t>
      </w:r>
      <w:bookmarkEnd w:id="11"/>
      <w:bookmarkEnd w:id="12"/>
    </w:p>
    <w:p w:rsidR="00C1580A" w:rsidRPr="00B401D4" w:rsidRDefault="00C1580A" w:rsidP="00C1580A">
      <w:pPr>
        <w:rPr>
          <w:rFonts w:asciiTheme="minorHAnsi" w:hAnsiTheme="minorHAnsi" w:cs="Arial"/>
        </w:rPr>
      </w:pPr>
    </w:p>
    <w:p w:rsidR="00C1580A" w:rsidRPr="00B401D4" w:rsidRDefault="00C1580A" w:rsidP="00C1580A">
      <w:pPr>
        <w:spacing w:line="360" w:lineRule="auto"/>
        <w:ind w:firstLine="360"/>
        <w:jc w:val="both"/>
        <w:rPr>
          <w:rFonts w:asciiTheme="minorHAnsi" w:hAnsiTheme="minorHAnsi" w:cs="Arial"/>
          <w:b/>
          <w:bCs/>
          <w:color w:val="000000"/>
          <w:szCs w:val="22"/>
        </w:rPr>
      </w:pPr>
      <w:r w:rsidRPr="00B401D4">
        <w:rPr>
          <w:rFonts w:asciiTheme="minorHAnsi" w:hAnsiTheme="minorHAnsi" w:cs="Arial"/>
          <w:szCs w:val="28"/>
        </w:rPr>
        <w:t xml:space="preserve">Odpady niebezpieczne zawierające azbest transportowane są na składowisko przeznaczone do składowania odpadów zawierających azbest przez firmę posiadającą odpowiednie uprawnienia zgodnie z </w:t>
      </w:r>
      <w:r w:rsidRPr="00B401D4">
        <w:rPr>
          <w:rFonts w:asciiTheme="minorHAnsi" w:hAnsiTheme="minorHAnsi" w:cs="Arial"/>
          <w:color w:val="000000"/>
          <w:szCs w:val="20"/>
          <w:shd w:val="clear" w:color="auto" w:fill="FFFFFF"/>
        </w:rPr>
        <w:t>Ustawa z dnia 19 sierpnia 2011 r. o przewozie towarów niebezpiecznych</w:t>
      </w:r>
      <w:r w:rsidRPr="00B401D4">
        <w:rPr>
          <w:rFonts w:asciiTheme="minorHAnsi" w:hAnsiTheme="minorHAnsi" w:cs="Arial"/>
          <w:bCs/>
          <w:color w:val="000000"/>
          <w:sz w:val="32"/>
        </w:rPr>
        <w:t xml:space="preserve"> </w:t>
      </w:r>
      <w:r w:rsidRPr="00B401D4">
        <w:rPr>
          <w:rFonts w:asciiTheme="minorHAnsi" w:hAnsiTheme="minorHAnsi" w:cs="Arial"/>
          <w:color w:val="000000"/>
        </w:rPr>
        <w:t>(Dz. U.</w:t>
      </w:r>
      <w:r w:rsidR="000C379A">
        <w:rPr>
          <w:rFonts w:asciiTheme="minorHAnsi" w:hAnsiTheme="minorHAnsi" w:cs="Arial"/>
          <w:color w:val="000000"/>
        </w:rPr>
        <w:t xml:space="preserve"> z</w:t>
      </w:r>
      <w:r w:rsidRPr="00B401D4">
        <w:rPr>
          <w:rFonts w:asciiTheme="minorHAnsi" w:hAnsiTheme="minorHAnsi" w:cs="Arial"/>
          <w:color w:val="000000"/>
        </w:rPr>
        <w:t xml:space="preserve"> 2011</w:t>
      </w:r>
      <w:r w:rsidR="000C379A">
        <w:rPr>
          <w:rFonts w:asciiTheme="minorHAnsi" w:hAnsiTheme="minorHAnsi" w:cs="Arial"/>
          <w:color w:val="000000"/>
        </w:rPr>
        <w:t>r.,</w:t>
      </w:r>
      <w:r w:rsidRPr="00B401D4">
        <w:rPr>
          <w:rFonts w:asciiTheme="minorHAnsi" w:hAnsiTheme="minorHAnsi" w:cs="Arial"/>
          <w:color w:val="000000"/>
        </w:rPr>
        <w:t xml:space="preserve"> nr 227 poz. 1367 z późn. zm.) oraz przepisami </w:t>
      </w:r>
      <w:r w:rsidRPr="00B401D4">
        <w:rPr>
          <w:rFonts w:asciiTheme="minorHAnsi" w:hAnsiTheme="minorHAnsi" w:cs="Arial"/>
          <w:bCs/>
          <w:color w:val="000000"/>
          <w:szCs w:val="22"/>
        </w:rPr>
        <w:t xml:space="preserve">Ustawa </w:t>
      </w:r>
      <w:r w:rsidR="000C379A">
        <w:rPr>
          <w:rFonts w:asciiTheme="minorHAnsi" w:hAnsiTheme="minorHAnsi" w:cs="Arial"/>
          <w:bCs/>
          <w:color w:val="000000"/>
          <w:szCs w:val="22"/>
        </w:rPr>
        <w:t xml:space="preserve">          </w:t>
      </w:r>
      <w:r w:rsidRPr="00B401D4">
        <w:rPr>
          <w:rFonts w:asciiTheme="minorHAnsi" w:hAnsiTheme="minorHAnsi" w:cs="Arial"/>
          <w:bCs/>
          <w:color w:val="000000"/>
          <w:szCs w:val="22"/>
        </w:rPr>
        <w:t xml:space="preserve">z dnia 14 grudnia 2012 r. o odpadach </w:t>
      </w:r>
      <w:r w:rsidR="000C379A">
        <w:rPr>
          <w:rFonts w:asciiTheme="minorHAnsi" w:hAnsiTheme="minorHAnsi" w:cs="Arial"/>
          <w:color w:val="000000"/>
          <w:szCs w:val="22"/>
        </w:rPr>
        <w:t>(Dz. U. z 2013r.</w:t>
      </w:r>
      <w:r w:rsidRPr="00B401D4">
        <w:rPr>
          <w:rFonts w:asciiTheme="minorHAnsi" w:hAnsiTheme="minorHAnsi" w:cs="Arial"/>
          <w:color w:val="000000"/>
          <w:szCs w:val="22"/>
        </w:rPr>
        <w:t xml:space="preserve"> poz. 21</w:t>
      </w:r>
      <w:r w:rsidR="002D7757" w:rsidRPr="002D7757">
        <w:t xml:space="preserve"> </w:t>
      </w:r>
      <w:r w:rsidR="002D7757" w:rsidRPr="002D7757">
        <w:rPr>
          <w:rFonts w:asciiTheme="minorHAnsi" w:hAnsiTheme="minorHAnsi" w:cs="Arial"/>
          <w:color w:val="000000"/>
          <w:szCs w:val="22"/>
        </w:rPr>
        <w:t>z późn. zm.)</w:t>
      </w:r>
      <w:r w:rsidRPr="00B401D4">
        <w:rPr>
          <w:rFonts w:asciiTheme="minorHAnsi" w:hAnsiTheme="minorHAnsi" w:cs="Arial"/>
          <w:szCs w:val="28"/>
        </w:rPr>
        <w:t xml:space="preserve">. Tam następuje ich przekazanie następnemu posiadaczowi odpadów – zarządzającemu składowiskiem </w:t>
      </w:r>
      <w:r w:rsidR="000C379A">
        <w:rPr>
          <w:rFonts w:asciiTheme="minorHAnsi" w:hAnsiTheme="minorHAnsi" w:cs="Arial"/>
          <w:szCs w:val="28"/>
        </w:rPr>
        <w:t xml:space="preserve">                   </w:t>
      </w:r>
      <w:r w:rsidRPr="00B401D4">
        <w:rPr>
          <w:rFonts w:asciiTheme="minorHAnsi" w:hAnsiTheme="minorHAnsi" w:cs="Arial"/>
          <w:szCs w:val="28"/>
        </w:rPr>
        <w:t>i potwierdzenie tego faktu na  karcie przekazania odpadu.</w:t>
      </w:r>
    </w:p>
    <w:p w:rsidR="00C1580A" w:rsidRPr="00B401D4" w:rsidRDefault="00C1580A" w:rsidP="00C1580A">
      <w:pPr>
        <w:spacing w:line="360" w:lineRule="auto"/>
        <w:ind w:firstLine="360"/>
        <w:jc w:val="both"/>
        <w:rPr>
          <w:rFonts w:asciiTheme="minorHAnsi" w:hAnsiTheme="minorHAnsi" w:cs="Arial"/>
        </w:rPr>
      </w:pPr>
      <w:r w:rsidRPr="00B401D4">
        <w:rPr>
          <w:rFonts w:asciiTheme="minorHAnsi" w:hAnsiTheme="minorHAnsi" w:cs="Arial"/>
        </w:rPr>
        <w:t xml:space="preserve">Odpady zawierające azbest pochodzące z budowy, remontu i demontażu obiektów budowlanych  oraz infrastruktury drogowej oznaczone w katalogu odpadów kodami 17 06 01* i 17 06 05* mogą być unieszkodliwiane </w:t>
      </w:r>
      <w:r w:rsidRPr="00B401D4">
        <w:rPr>
          <w:rFonts w:asciiTheme="minorHAnsi" w:hAnsiTheme="minorHAnsi" w:cs="Arial"/>
          <w:color w:val="000000"/>
        </w:rPr>
        <w:t xml:space="preserve">jedynie poprzez składowanie na specjalnie wydzielonych kwaterach na składowiskach odpadów innych niż niebezpieczne i obojętne lub na składowiskach odpadów niebezpiecznych. </w:t>
      </w:r>
      <w:r w:rsidRPr="00B401D4">
        <w:rPr>
          <w:rFonts w:asciiTheme="minorHAnsi" w:hAnsiTheme="minorHAnsi" w:cs="Arial"/>
        </w:rPr>
        <w:t xml:space="preserve">Składowiska lub kwatery buduje się </w:t>
      </w:r>
      <w:r w:rsidR="000C379A">
        <w:rPr>
          <w:rFonts w:asciiTheme="minorHAnsi" w:hAnsiTheme="minorHAnsi" w:cs="Arial"/>
        </w:rPr>
        <w:t xml:space="preserve">                   </w:t>
      </w:r>
      <w:r w:rsidRPr="00B401D4">
        <w:rPr>
          <w:rFonts w:asciiTheme="minorHAnsi" w:hAnsiTheme="minorHAnsi" w:cs="Arial"/>
        </w:rPr>
        <w:t>w specjalnie wykonanych zagłębieniach terenu ze ścianami bocznymi zabezpieczonymi przed osypywaniem się.</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 xml:space="preserve">Zarządzający składowiskiem powinien uzyskać pozwolenie na użytkowanie składowiska po zatwierdzeniu instrukcji eksploatacji oraz po przeprowadzeniu kontroli przez </w:t>
      </w:r>
      <w:r w:rsidRPr="00B401D4">
        <w:rPr>
          <w:rFonts w:asciiTheme="minorHAnsi" w:hAnsiTheme="minorHAnsi" w:cs="Arial"/>
          <w:szCs w:val="28"/>
        </w:rPr>
        <w:lastRenderedPageBreak/>
        <w:t>wojewódzkiego inspektora ochrony środowiska. Instrukcję eksploatacji składowiska odpadów niebezpiecznych zatwierdza, w drodze decyzji wojewoda.</w:t>
      </w:r>
    </w:p>
    <w:p w:rsidR="00C1580A" w:rsidRPr="00B401D4" w:rsidRDefault="00C1580A" w:rsidP="00C1580A">
      <w:pPr>
        <w:spacing w:line="360" w:lineRule="auto"/>
        <w:ind w:firstLine="360"/>
        <w:jc w:val="both"/>
        <w:rPr>
          <w:rFonts w:asciiTheme="minorHAnsi" w:hAnsiTheme="minorHAnsi" w:cs="Arial"/>
          <w:szCs w:val="28"/>
        </w:rPr>
      </w:pPr>
      <w:r w:rsidRPr="00B401D4">
        <w:rPr>
          <w:rFonts w:asciiTheme="minorHAnsi" w:hAnsiTheme="minorHAnsi" w:cs="Arial"/>
          <w:szCs w:val="28"/>
        </w:rPr>
        <w:t xml:space="preserve">Kierownik składowiska powinien posiadać świadectwo stwierdzające kwalifikacje </w:t>
      </w:r>
      <w:r w:rsidR="000C379A">
        <w:rPr>
          <w:rFonts w:asciiTheme="minorHAnsi" w:hAnsiTheme="minorHAnsi" w:cs="Arial"/>
          <w:szCs w:val="28"/>
        </w:rPr>
        <w:t xml:space="preserve">                 </w:t>
      </w:r>
      <w:r w:rsidRPr="00B401D4">
        <w:rPr>
          <w:rFonts w:asciiTheme="minorHAnsi" w:hAnsiTheme="minorHAnsi" w:cs="Arial"/>
          <w:szCs w:val="28"/>
        </w:rPr>
        <w:t xml:space="preserve">w zakresie gospodarowania odpadami i m.in. obowiązany jest do prowadzenia ewidencji ilości odpadów przyjmowanych na składowisko. </w:t>
      </w:r>
    </w:p>
    <w:p w:rsidR="00C1580A" w:rsidRPr="00B401D4" w:rsidRDefault="00C1580A" w:rsidP="00C1580A">
      <w:pPr>
        <w:pStyle w:val="Tekstpodstawowy2"/>
        <w:spacing w:line="360" w:lineRule="auto"/>
        <w:ind w:firstLine="360"/>
        <w:jc w:val="both"/>
        <w:rPr>
          <w:rFonts w:asciiTheme="minorHAnsi" w:hAnsiTheme="minorHAnsi" w:cs="Arial"/>
          <w:szCs w:val="28"/>
        </w:rPr>
      </w:pPr>
      <w:r w:rsidRPr="00B401D4">
        <w:rPr>
          <w:rFonts w:asciiTheme="minorHAnsi" w:hAnsiTheme="minorHAnsi" w:cs="Arial"/>
          <w:szCs w:val="28"/>
        </w:rPr>
        <w:t xml:space="preserve">Zarządzający składowiskiem posiadającym wydzielone kwatery powinien zapewnić selektywne składowanie odpadów zawierających azbest, w izolacji od innych odpadów, </w:t>
      </w:r>
      <w:r w:rsidR="000C379A">
        <w:rPr>
          <w:rFonts w:asciiTheme="minorHAnsi" w:hAnsiTheme="minorHAnsi" w:cs="Arial"/>
          <w:szCs w:val="28"/>
        </w:rPr>
        <w:t xml:space="preserve">          </w:t>
      </w:r>
      <w:r w:rsidRPr="00B401D4">
        <w:rPr>
          <w:rFonts w:asciiTheme="minorHAnsi" w:hAnsiTheme="minorHAnsi" w:cs="Arial"/>
          <w:szCs w:val="28"/>
        </w:rPr>
        <w:t>a miejsce składowania powinno być oznakowane i zaznaczone na planie sytuacyjnym składowiska. Odpady powinny być deponowane na składowiskach zlokalizowanych na terenach oddalonych od budynków mieszkalnych i izolowanych pasem zieleni.</w:t>
      </w:r>
      <w:r w:rsidRPr="00B401D4">
        <w:rPr>
          <w:rFonts w:asciiTheme="minorHAnsi" w:hAnsiTheme="minorHAnsi" w:cs="Arial"/>
          <w:szCs w:val="28"/>
        </w:rPr>
        <w:tab/>
        <w:t xml:space="preserve">Prace związane z deponowaniem odpadów zawierających azbest należy prowadzić w sposób zabezpieczający przed emisją pyłu azbestowego do powietrza, a podstawowym zadaniem jest niedopuszczenie do rozszczelnienia opakowań odpadów. Opakowania z odpadami należy zdejmować z pojazdu przy użyciu urządzeń dźwigowych i ostrożnie układać </w:t>
      </w:r>
      <w:r w:rsidR="000C379A">
        <w:rPr>
          <w:rFonts w:asciiTheme="minorHAnsi" w:hAnsiTheme="minorHAnsi" w:cs="Arial"/>
          <w:szCs w:val="28"/>
        </w:rPr>
        <w:t xml:space="preserve">                   </w:t>
      </w:r>
      <w:r w:rsidRPr="00B401D4">
        <w:rPr>
          <w:rFonts w:asciiTheme="minorHAnsi" w:hAnsiTheme="minorHAnsi" w:cs="Arial"/>
          <w:szCs w:val="28"/>
        </w:rPr>
        <w:t xml:space="preserve">w kwaterze składowiska. Niedopuszczalne jest zrzucanie lub wysypywanie odpadów </w:t>
      </w:r>
      <w:r w:rsidR="000C379A">
        <w:rPr>
          <w:rFonts w:asciiTheme="minorHAnsi" w:hAnsiTheme="minorHAnsi" w:cs="Arial"/>
          <w:szCs w:val="28"/>
        </w:rPr>
        <w:t xml:space="preserve">                   </w:t>
      </w:r>
      <w:r w:rsidRPr="00B401D4">
        <w:rPr>
          <w:rFonts w:asciiTheme="minorHAnsi" w:hAnsiTheme="minorHAnsi" w:cs="Arial"/>
          <w:szCs w:val="28"/>
        </w:rPr>
        <w:t>z samochodów. Warstwa zdeponowanych odpadów powinna być zabezpieczona przed uszkodzeniem opakowań przez przykrycie folią lub warstwą gruntu o grubości około 5</w:t>
      </w:r>
      <w:r w:rsidR="00B42811">
        <w:rPr>
          <w:rFonts w:asciiTheme="minorHAnsi" w:hAnsiTheme="minorHAnsi" w:cs="Arial"/>
          <w:szCs w:val="28"/>
        </w:rPr>
        <w:t xml:space="preserve"> </w:t>
      </w:r>
      <w:r w:rsidRPr="00B401D4">
        <w:rPr>
          <w:rFonts w:asciiTheme="minorHAnsi" w:hAnsiTheme="minorHAnsi" w:cs="Arial"/>
          <w:szCs w:val="28"/>
        </w:rPr>
        <w:t xml:space="preserve">cm.   </w:t>
      </w:r>
    </w:p>
    <w:p w:rsidR="00C1580A" w:rsidRPr="00B401D4" w:rsidRDefault="00C1580A" w:rsidP="00C1580A">
      <w:pPr>
        <w:spacing w:line="360" w:lineRule="auto"/>
        <w:ind w:firstLine="360"/>
        <w:jc w:val="both"/>
        <w:rPr>
          <w:rFonts w:asciiTheme="minorHAnsi" w:hAnsiTheme="minorHAnsi" w:cs="Arial"/>
          <w:color w:val="000000"/>
          <w:szCs w:val="22"/>
        </w:rPr>
      </w:pPr>
      <w:r w:rsidRPr="00B401D4">
        <w:rPr>
          <w:rFonts w:asciiTheme="minorHAnsi" w:hAnsiTheme="minorHAnsi" w:cs="Arial"/>
          <w:szCs w:val="22"/>
        </w:rPr>
        <w:t xml:space="preserve">W załączniku nr 5 </w:t>
      </w:r>
      <w:r w:rsidRPr="00B401D4">
        <w:rPr>
          <w:rFonts w:asciiTheme="minorHAnsi" w:hAnsiTheme="minorHAnsi" w:cs="Arial"/>
          <w:color w:val="000000"/>
          <w:szCs w:val="22"/>
        </w:rPr>
        <w:t>do niniejszego opracowania przedstawiono szczegółowe informacje na temat jedynego składowiska odpadów azbestowych znajdującego się na terenie województwa świętokrzyskiego.</w:t>
      </w:r>
    </w:p>
    <w:p w:rsidR="006649A2" w:rsidRPr="00B401D4" w:rsidRDefault="006649A2" w:rsidP="00D77048">
      <w:pPr>
        <w:spacing w:line="360" w:lineRule="auto"/>
        <w:jc w:val="both"/>
        <w:rPr>
          <w:rFonts w:asciiTheme="minorHAnsi" w:hAnsiTheme="minorHAnsi" w:cstheme="minorHAnsi"/>
        </w:rPr>
      </w:pPr>
    </w:p>
    <w:p w:rsidR="00D77048" w:rsidRPr="00B401D4" w:rsidRDefault="00A21319" w:rsidP="00793402">
      <w:pPr>
        <w:pStyle w:val="Nagwek1"/>
      </w:pPr>
      <w:bookmarkStart w:id="13" w:name="_Toc373824821"/>
      <w:r w:rsidRPr="00B401D4">
        <w:t>PRAWODASTWO DOTYCZĄCE AZBESTU</w:t>
      </w:r>
      <w:bookmarkEnd w:id="13"/>
    </w:p>
    <w:p w:rsidR="006649A2" w:rsidRPr="00B401D4" w:rsidRDefault="006649A2" w:rsidP="006649A2">
      <w:pPr>
        <w:rPr>
          <w:rFonts w:asciiTheme="minorHAnsi" w:hAnsiTheme="minorHAnsi"/>
        </w:rPr>
      </w:pPr>
    </w:p>
    <w:p w:rsidR="00A41CC7" w:rsidRPr="00B401D4" w:rsidRDefault="00A41CC7" w:rsidP="00381D7D">
      <w:pPr>
        <w:spacing w:line="360" w:lineRule="auto"/>
        <w:ind w:firstLine="360"/>
        <w:jc w:val="both"/>
        <w:rPr>
          <w:rFonts w:asciiTheme="minorHAnsi" w:hAnsiTheme="minorHAnsi" w:cstheme="minorHAnsi"/>
          <w:bCs/>
          <w:color w:val="000000"/>
        </w:rPr>
      </w:pPr>
      <w:r w:rsidRPr="00B401D4">
        <w:rPr>
          <w:rFonts w:asciiTheme="minorHAnsi" w:hAnsiTheme="minorHAnsi" w:cstheme="minorHAnsi"/>
          <w:bCs/>
          <w:color w:val="000000"/>
        </w:rPr>
        <w:t>Problematyka d</w:t>
      </w:r>
      <w:r w:rsidR="00381D7D" w:rsidRPr="00B401D4">
        <w:rPr>
          <w:rFonts w:asciiTheme="minorHAnsi" w:hAnsiTheme="minorHAnsi" w:cstheme="minorHAnsi"/>
          <w:bCs/>
          <w:color w:val="000000"/>
        </w:rPr>
        <w:t>otycząca wyrobów azbestowych w p</w:t>
      </w:r>
      <w:r w:rsidRPr="00B401D4">
        <w:rPr>
          <w:rFonts w:asciiTheme="minorHAnsi" w:hAnsiTheme="minorHAnsi" w:cstheme="minorHAnsi"/>
          <w:bCs/>
          <w:color w:val="000000"/>
        </w:rPr>
        <w:t xml:space="preserve">olskich przepisach prawnych pojawia się </w:t>
      </w:r>
      <w:r w:rsidR="00381D7D" w:rsidRPr="00B401D4">
        <w:rPr>
          <w:rFonts w:asciiTheme="minorHAnsi" w:hAnsiTheme="minorHAnsi" w:cstheme="minorHAnsi"/>
          <w:bCs/>
          <w:color w:val="000000"/>
        </w:rPr>
        <w:t>na dwóch podstawowych płaszczyznach:</w:t>
      </w:r>
    </w:p>
    <w:p w:rsidR="00381D7D" w:rsidRPr="00B401D4" w:rsidRDefault="00381D7D" w:rsidP="00F9406E">
      <w:pPr>
        <w:pStyle w:val="Akapitzlist"/>
        <w:numPr>
          <w:ilvl w:val="0"/>
          <w:numId w:val="9"/>
        </w:numPr>
        <w:spacing w:line="360" w:lineRule="auto"/>
        <w:jc w:val="both"/>
        <w:rPr>
          <w:rFonts w:asciiTheme="minorHAnsi" w:hAnsiTheme="minorHAnsi" w:cstheme="minorHAnsi"/>
          <w:bCs/>
          <w:color w:val="000000"/>
        </w:rPr>
      </w:pPr>
      <w:r w:rsidRPr="00B401D4">
        <w:rPr>
          <w:rFonts w:asciiTheme="minorHAnsi" w:hAnsiTheme="minorHAnsi" w:cstheme="minorHAnsi"/>
          <w:b/>
          <w:bCs/>
          <w:color w:val="000000"/>
        </w:rPr>
        <w:t>Przepisy dotyczące samych wyrobów</w:t>
      </w:r>
      <w:r w:rsidR="00644325" w:rsidRPr="00B401D4">
        <w:rPr>
          <w:rFonts w:asciiTheme="minorHAnsi" w:hAnsiTheme="minorHAnsi" w:cstheme="minorHAnsi"/>
          <w:b/>
          <w:bCs/>
          <w:color w:val="000000"/>
        </w:rPr>
        <w:t xml:space="preserve"> zawierających azbest</w:t>
      </w:r>
      <w:r w:rsidRPr="00B401D4">
        <w:rPr>
          <w:rFonts w:asciiTheme="minorHAnsi" w:hAnsiTheme="minorHAnsi" w:cstheme="minorHAnsi"/>
          <w:bCs/>
          <w:color w:val="000000"/>
        </w:rPr>
        <w:t xml:space="preserve">, ich prawidłowego </w:t>
      </w:r>
      <w:r w:rsidR="000C379A">
        <w:rPr>
          <w:rFonts w:asciiTheme="minorHAnsi" w:hAnsiTheme="minorHAnsi" w:cstheme="minorHAnsi"/>
          <w:bCs/>
          <w:color w:val="000000"/>
        </w:rPr>
        <w:t xml:space="preserve">                  </w:t>
      </w:r>
      <w:r w:rsidRPr="00B401D4">
        <w:rPr>
          <w:rFonts w:asciiTheme="minorHAnsi" w:hAnsiTheme="minorHAnsi" w:cstheme="minorHAnsi"/>
          <w:bCs/>
          <w:color w:val="000000"/>
        </w:rPr>
        <w:t>i bezpiecznego użytkowania</w:t>
      </w:r>
      <w:r w:rsidR="005575F5">
        <w:rPr>
          <w:rFonts w:asciiTheme="minorHAnsi" w:hAnsiTheme="minorHAnsi" w:cstheme="minorHAnsi"/>
          <w:bCs/>
          <w:color w:val="000000"/>
        </w:rPr>
        <w:t>.</w:t>
      </w:r>
    </w:p>
    <w:p w:rsidR="00381D7D" w:rsidRPr="00B401D4" w:rsidRDefault="00381D7D" w:rsidP="00F9406E">
      <w:pPr>
        <w:pStyle w:val="Akapitzlist"/>
        <w:numPr>
          <w:ilvl w:val="0"/>
          <w:numId w:val="9"/>
        </w:numPr>
        <w:spacing w:line="360" w:lineRule="auto"/>
        <w:jc w:val="both"/>
        <w:rPr>
          <w:rFonts w:asciiTheme="minorHAnsi" w:hAnsiTheme="minorHAnsi" w:cstheme="minorHAnsi"/>
          <w:bCs/>
          <w:color w:val="000000"/>
        </w:rPr>
      </w:pPr>
      <w:r w:rsidRPr="00B401D4">
        <w:rPr>
          <w:rFonts w:asciiTheme="minorHAnsi" w:hAnsiTheme="minorHAnsi" w:cstheme="minorHAnsi"/>
          <w:b/>
          <w:bCs/>
          <w:color w:val="000000"/>
        </w:rPr>
        <w:t>Przepisy dotyczące odpadów azbestowych</w:t>
      </w:r>
      <w:r w:rsidRPr="00B401D4">
        <w:rPr>
          <w:rFonts w:asciiTheme="minorHAnsi" w:hAnsiTheme="minorHAnsi" w:cstheme="minorHAnsi"/>
          <w:bCs/>
          <w:color w:val="000000"/>
        </w:rPr>
        <w:t>, ich właściwej klasyfikacji i właściwego gospodarowania tymi odpadami</w:t>
      </w:r>
      <w:r w:rsidR="005575F5">
        <w:rPr>
          <w:rFonts w:asciiTheme="minorHAnsi" w:hAnsiTheme="minorHAnsi" w:cstheme="minorHAnsi"/>
          <w:bCs/>
          <w:color w:val="000000"/>
        </w:rPr>
        <w:t>.</w:t>
      </w:r>
    </w:p>
    <w:p w:rsidR="00077F4F" w:rsidRPr="00B42811" w:rsidRDefault="00741666" w:rsidP="00B42811">
      <w:pPr>
        <w:spacing w:line="360" w:lineRule="auto"/>
        <w:ind w:left="360"/>
        <w:jc w:val="both"/>
        <w:rPr>
          <w:rFonts w:asciiTheme="minorHAnsi" w:hAnsiTheme="minorHAnsi" w:cstheme="minorHAnsi"/>
          <w:bCs/>
          <w:color w:val="000000"/>
        </w:rPr>
      </w:pPr>
      <w:r w:rsidRPr="00B401D4">
        <w:rPr>
          <w:rFonts w:asciiTheme="minorHAnsi" w:hAnsiTheme="minorHAnsi" w:cstheme="minorHAnsi"/>
          <w:bCs/>
          <w:color w:val="000000"/>
        </w:rPr>
        <w:t>W poniższej tabeli przedstawiono wykaz najważniejszych aktów prawnych w tym zakresie:</w:t>
      </w:r>
    </w:p>
    <w:p w:rsidR="00741666" w:rsidRPr="00B401D4" w:rsidRDefault="00077F4F" w:rsidP="00AA6FF6">
      <w:pPr>
        <w:jc w:val="both"/>
        <w:rPr>
          <w:rFonts w:asciiTheme="minorHAnsi" w:hAnsiTheme="minorHAnsi" w:cstheme="minorHAnsi"/>
          <w:bCs/>
          <w:color w:val="000000"/>
        </w:rPr>
      </w:pPr>
      <w:bookmarkStart w:id="14" w:name="_Toc332891786"/>
      <w:bookmarkStart w:id="15" w:name="_Toc365409452"/>
      <w:r w:rsidRPr="00B401D4">
        <w:rPr>
          <w:rFonts w:asciiTheme="minorHAnsi" w:hAnsiTheme="minorHAnsi" w:cstheme="minorHAnsi"/>
          <w:b/>
        </w:rPr>
        <w:lastRenderedPageBreak/>
        <w:t xml:space="preserve">Tabela </w:t>
      </w:r>
      <w:r w:rsidR="006D18D3" w:rsidRPr="00B401D4">
        <w:rPr>
          <w:rFonts w:asciiTheme="minorHAnsi" w:hAnsiTheme="minorHAnsi" w:cstheme="minorHAnsi"/>
          <w:b/>
        </w:rPr>
        <w:fldChar w:fldCharType="begin"/>
      </w:r>
      <w:r w:rsidRPr="00B401D4">
        <w:rPr>
          <w:rFonts w:asciiTheme="minorHAnsi" w:hAnsiTheme="minorHAnsi" w:cstheme="minorHAnsi"/>
          <w:b/>
        </w:rPr>
        <w:instrText xml:space="preserve"> SEQ Tabela \* ARABIC </w:instrText>
      </w:r>
      <w:r w:rsidR="006D18D3" w:rsidRPr="00B401D4">
        <w:rPr>
          <w:rFonts w:asciiTheme="minorHAnsi" w:hAnsiTheme="minorHAnsi" w:cstheme="minorHAnsi"/>
          <w:b/>
        </w:rPr>
        <w:fldChar w:fldCharType="separate"/>
      </w:r>
      <w:r w:rsidR="008831E4">
        <w:rPr>
          <w:rFonts w:asciiTheme="minorHAnsi" w:hAnsiTheme="minorHAnsi" w:cstheme="minorHAnsi"/>
          <w:b/>
          <w:noProof/>
        </w:rPr>
        <w:t>2</w:t>
      </w:r>
      <w:r w:rsidR="006D18D3" w:rsidRPr="00B401D4">
        <w:rPr>
          <w:rFonts w:asciiTheme="minorHAnsi" w:hAnsiTheme="minorHAnsi" w:cstheme="minorHAnsi"/>
          <w:b/>
        </w:rPr>
        <w:fldChar w:fldCharType="end"/>
      </w:r>
      <w:r w:rsidR="001308BD">
        <w:rPr>
          <w:rFonts w:asciiTheme="minorHAnsi" w:hAnsiTheme="minorHAnsi" w:cstheme="minorHAnsi"/>
          <w:b/>
        </w:rPr>
        <w:t>.</w:t>
      </w:r>
      <w:r w:rsidRPr="00B401D4">
        <w:rPr>
          <w:rFonts w:asciiTheme="minorHAnsi" w:hAnsiTheme="minorHAnsi" w:cstheme="minorHAnsi"/>
        </w:rPr>
        <w:t xml:space="preserve"> </w:t>
      </w:r>
      <w:r w:rsidRPr="00B401D4">
        <w:rPr>
          <w:rFonts w:asciiTheme="minorHAnsi" w:hAnsiTheme="minorHAnsi" w:cstheme="minorHAnsi"/>
          <w:bCs/>
          <w:color w:val="000000"/>
        </w:rPr>
        <w:t>Wykaz krajowych aktów prawnych dotyczących azbestu</w:t>
      </w:r>
      <w:bookmarkEnd w:id="14"/>
      <w:bookmarkEnd w:id="15"/>
    </w:p>
    <w:tbl>
      <w:tblPr>
        <w:tblStyle w:val="Tabela-Siatka"/>
        <w:tblW w:w="9072" w:type="dxa"/>
        <w:tblInd w:w="108" w:type="dxa"/>
        <w:tblLook w:val="04A0"/>
      </w:tblPr>
      <w:tblGrid>
        <w:gridCol w:w="2772"/>
        <w:gridCol w:w="63"/>
        <w:gridCol w:w="6237"/>
      </w:tblGrid>
      <w:tr w:rsidR="00C1580A" w:rsidRPr="00B401D4" w:rsidTr="000656D5">
        <w:tc>
          <w:tcPr>
            <w:tcW w:w="9072" w:type="dxa"/>
            <w:gridSpan w:val="3"/>
            <w:shd w:val="clear" w:color="auto" w:fill="BFBFBF" w:themeFill="background1" w:themeFillShade="BF"/>
          </w:tcPr>
          <w:p w:rsidR="00C1580A" w:rsidRPr="00B401D4" w:rsidRDefault="00C1580A" w:rsidP="000656D5">
            <w:pPr>
              <w:spacing w:line="360" w:lineRule="auto"/>
              <w:jc w:val="center"/>
              <w:rPr>
                <w:rFonts w:asciiTheme="minorHAnsi" w:hAnsiTheme="minorHAnsi" w:cs="Arial"/>
                <w:b/>
                <w:color w:val="000000"/>
              </w:rPr>
            </w:pPr>
            <w:r w:rsidRPr="00B401D4">
              <w:rPr>
                <w:rFonts w:asciiTheme="minorHAnsi" w:hAnsiTheme="minorHAnsi" w:cs="Arial"/>
                <w:b/>
                <w:color w:val="000000"/>
              </w:rPr>
              <w:t>WYROBY ZAWIERAJĄCE AZBEST</w:t>
            </w:r>
          </w:p>
        </w:tc>
      </w:tr>
      <w:tr w:rsidR="00C1580A" w:rsidRPr="00B401D4" w:rsidTr="000656D5">
        <w:tc>
          <w:tcPr>
            <w:tcW w:w="2835" w:type="dxa"/>
            <w:gridSpan w:val="2"/>
          </w:tcPr>
          <w:p w:rsidR="00C1580A" w:rsidRPr="00B401D4" w:rsidRDefault="00C1580A" w:rsidP="000656D5">
            <w:pPr>
              <w:spacing w:line="360" w:lineRule="auto"/>
              <w:jc w:val="center"/>
              <w:rPr>
                <w:rFonts w:asciiTheme="minorHAnsi" w:hAnsiTheme="minorHAnsi" w:cs="Arial"/>
                <w:b/>
                <w:color w:val="000000"/>
              </w:rPr>
            </w:pPr>
            <w:r w:rsidRPr="00B401D4">
              <w:rPr>
                <w:rFonts w:asciiTheme="minorHAnsi" w:hAnsiTheme="minorHAnsi" w:cs="Arial"/>
                <w:b/>
                <w:color w:val="000000"/>
              </w:rPr>
              <w:t>Przepis</w:t>
            </w:r>
          </w:p>
        </w:tc>
        <w:tc>
          <w:tcPr>
            <w:tcW w:w="6237" w:type="dxa"/>
          </w:tcPr>
          <w:p w:rsidR="00C1580A" w:rsidRPr="00B401D4" w:rsidRDefault="00C1580A" w:rsidP="000656D5">
            <w:pPr>
              <w:spacing w:line="360" w:lineRule="auto"/>
              <w:jc w:val="center"/>
              <w:rPr>
                <w:rFonts w:asciiTheme="minorHAnsi" w:hAnsiTheme="minorHAnsi" w:cs="Arial"/>
                <w:b/>
                <w:color w:val="000000"/>
              </w:rPr>
            </w:pPr>
            <w:r w:rsidRPr="00B401D4">
              <w:rPr>
                <w:rFonts w:asciiTheme="minorHAnsi" w:hAnsiTheme="minorHAnsi" w:cs="Arial"/>
                <w:b/>
                <w:color w:val="000000"/>
              </w:rPr>
              <w:t>Podstawowe zapisy dotyczące azbestu</w:t>
            </w:r>
          </w:p>
        </w:tc>
      </w:tr>
      <w:tr w:rsidR="00C1580A" w:rsidRPr="00B401D4" w:rsidTr="000656D5">
        <w:tc>
          <w:tcPr>
            <w:tcW w:w="2835" w:type="dxa"/>
            <w:gridSpan w:val="2"/>
            <w:vAlign w:val="center"/>
          </w:tcPr>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Cs/>
                <w:color w:val="000000"/>
              </w:rPr>
              <w:t>Ustawa z dnia 19 czerwca 1997 r. o</w:t>
            </w:r>
            <w:r w:rsidRPr="00B401D4">
              <w:rPr>
                <w:rFonts w:asciiTheme="minorHAnsi" w:hAnsiTheme="minorHAnsi" w:cs="Arial"/>
                <w:b/>
                <w:bCs/>
                <w:color w:val="000000"/>
              </w:rPr>
              <w:t xml:space="preserve"> zakazie stosowania wyrobów zawieraj</w:t>
            </w:r>
            <w:r w:rsidRPr="00B401D4">
              <w:rPr>
                <w:rFonts w:asciiTheme="minorHAnsi" w:hAnsiTheme="minorHAnsi" w:cs="Arial"/>
                <w:b/>
                <w:color w:val="000000"/>
              </w:rPr>
              <w:t>ą</w:t>
            </w:r>
            <w:r w:rsidRPr="00B401D4">
              <w:rPr>
                <w:rFonts w:asciiTheme="minorHAnsi" w:hAnsiTheme="minorHAnsi" w:cs="Arial"/>
                <w:b/>
                <w:bCs/>
                <w:color w:val="000000"/>
              </w:rPr>
              <w:t>cych azbest</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w:t>
            </w:r>
            <w:r w:rsidR="009463C5">
              <w:rPr>
                <w:rFonts w:asciiTheme="minorHAnsi" w:hAnsiTheme="minorHAnsi" w:cs="Arial"/>
                <w:color w:val="000000"/>
              </w:rPr>
              <w:t xml:space="preserve">tekst jedn. </w:t>
            </w:r>
            <w:proofErr w:type="spellStart"/>
            <w:r w:rsidRPr="00B401D4">
              <w:rPr>
                <w:rFonts w:asciiTheme="minorHAnsi" w:hAnsiTheme="minorHAnsi" w:cs="Arial"/>
                <w:color w:val="000000"/>
              </w:rPr>
              <w:t>Dz.U</w:t>
            </w:r>
            <w:proofErr w:type="spellEnd"/>
            <w:r w:rsidRPr="00B401D4">
              <w:rPr>
                <w:rFonts w:asciiTheme="minorHAnsi" w:hAnsiTheme="minorHAnsi" w:cs="Arial"/>
                <w:color w:val="000000"/>
              </w:rPr>
              <w:t>.</w:t>
            </w:r>
            <w:r w:rsidR="000C379A">
              <w:rPr>
                <w:rFonts w:asciiTheme="minorHAnsi" w:hAnsiTheme="minorHAnsi" w:cs="Arial"/>
                <w:color w:val="000000"/>
              </w:rPr>
              <w:t xml:space="preserve"> z</w:t>
            </w:r>
            <w:r w:rsidRPr="00B401D4">
              <w:rPr>
                <w:rFonts w:asciiTheme="minorHAnsi" w:hAnsiTheme="minorHAnsi" w:cs="Arial"/>
                <w:color w:val="000000"/>
              </w:rPr>
              <w:t xml:space="preserve"> 2004</w:t>
            </w:r>
            <w:r w:rsidR="000C379A">
              <w:rPr>
                <w:rFonts w:asciiTheme="minorHAnsi" w:hAnsiTheme="minorHAnsi" w:cs="Arial"/>
                <w:color w:val="000000"/>
              </w:rPr>
              <w:t xml:space="preserve"> r.,</w:t>
            </w:r>
            <w:r w:rsidRPr="00B401D4">
              <w:rPr>
                <w:rFonts w:asciiTheme="minorHAnsi" w:hAnsiTheme="minorHAnsi" w:cs="Arial"/>
                <w:color w:val="000000"/>
              </w:rPr>
              <w:t xml:space="preserve"> nr 3 poz.20 </w:t>
            </w:r>
            <w:r w:rsidR="009463C5">
              <w:rPr>
                <w:rFonts w:asciiTheme="minorHAnsi" w:hAnsiTheme="minorHAnsi" w:cs="Arial"/>
                <w:color w:val="000000"/>
              </w:rPr>
              <w:t xml:space="preserve"> </w:t>
            </w:r>
            <w:r w:rsidRPr="00B401D4">
              <w:rPr>
                <w:rFonts w:asciiTheme="minorHAnsi" w:hAnsiTheme="minorHAnsi" w:cs="Arial"/>
                <w:color w:val="000000"/>
              </w:rPr>
              <w:t>z późn. zm.)</w:t>
            </w:r>
          </w:p>
          <w:p w:rsidR="00C1580A" w:rsidRPr="00B401D4" w:rsidRDefault="00C1580A" w:rsidP="000656D5">
            <w:pPr>
              <w:jc w:val="center"/>
              <w:rPr>
                <w:rFonts w:asciiTheme="minorHAnsi" w:hAnsiTheme="minorHAnsi" w:cs="Arial"/>
              </w:rPr>
            </w:pPr>
          </w:p>
        </w:tc>
        <w:tc>
          <w:tcPr>
            <w:tcW w:w="6237" w:type="dxa"/>
          </w:tcPr>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zgodnie z ustawą azbestem nazywane są następujące włókniste krzemiany:</w:t>
            </w:r>
          </w:p>
          <w:p w:rsidR="00C1580A" w:rsidRPr="00B401D4" w:rsidRDefault="00C1580A" w:rsidP="00C1580A">
            <w:pPr>
              <w:pStyle w:val="Akapitzlist"/>
              <w:numPr>
                <w:ilvl w:val="0"/>
                <w:numId w:val="10"/>
              </w:numPr>
              <w:autoSpaceDE w:val="0"/>
              <w:autoSpaceDN w:val="0"/>
              <w:adjustRightInd w:val="0"/>
              <w:rPr>
                <w:rFonts w:asciiTheme="minorHAnsi" w:eastAsiaTheme="minorHAnsi" w:hAnsiTheme="minorHAnsi" w:cs="Arial"/>
                <w:color w:val="000000"/>
                <w:lang w:eastAsia="en-US"/>
              </w:rPr>
            </w:pPr>
            <w:r w:rsidRPr="00B401D4">
              <w:rPr>
                <w:rFonts w:asciiTheme="minorHAnsi" w:eastAsiaTheme="minorHAnsi" w:hAnsiTheme="minorHAnsi" w:cs="Arial"/>
                <w:color w:val="000000"/>
                <w:lang w:eastAsia="en-US"/>
              </w:rPr>
              <w:t>azbest chryzotylowy, nr CAS 12001-29-5,</w:t>
            </w:r>
          </w:p>
          <w:p w:rsidR="00C1580A" w:rsidRPr="00B401D4" w:rsidRDefault="00C1580A" w:rsidP="00C1580A">
            <w:pPr>
              <w:pStyle w:val="Akapitzlist"/>
              <w:numPr>
                <w:ilvl w:val="0"/>
                <w:numId w:val="10"/>
              </w:numPr>
              <w:jc w:val="both"/>
              <w:rPr>
                <w:rFonts w:asciiTheme="minorHAnsi" w:hAnsiTheme="minorHAnsi" w:cs="Arial"/>
                <w:color w:val="000000"/>
              </w:rPr>
            </w:pPr>
            <w:r w:rsidRPr="00B401D4">
              <w:rPr>
                <w:rFonts w:asciiTheme="minorHAnsi" w:eastAsiaTheme="minorHAnsi" w:hAnsiTheme="minorHAnsi" w:cs="Arial"/>
                <w:color w:val="000000"/>
                <w:lang w:eastAsia="en-US"/>
              </w:rPr>
              <w:t xml:space="preserve">azbest </w:t>
            </w:r>
            <w:proofErr w:type="spellStart"/>
            <w:r w:rsidRPr="00B401D4">
              <w:rPr>
                <w:rFonts w:asciiTheme="minorHAnsi" w:eastAsiaTheme="minorHAnsi" w:hAnsiTheme="minorHAnsi" w:cs="Arial"/>
                <w:color w:val="000000"/>
                <w:lang w:eastAsia="en-US"/>
              </w:rPr>
              <w:t>krokidolitowy</w:t>
            </w:r>
            <w:proofErr w:type="spellEnd"/>
            <w:r w:rsidRPr="00B401D4">
              <w:rPr>
                <w:rFonts w:asciiTheme="minorHAnsi" w:eastAsiaTheme="minorHAnsi" w:hAnsiTheme="minorHAnsi" w:cs="Arial"/>
                <w:color w:val="000000"/>
                <w:lang w:eastAsia="en-US"/>
              </w:rPr>
              <w:t>, nr CAS 12001-28-4,</w:t>
            </w:r>
          </w:p>
          <w:p w:rsidR="00C1580A" w:rsidRPr="00B401D4" w:rsidRDefault="00C1580A" w:rsidP="00C1580A">
            <w:pPr>
              <w:pStyle w:val="Akapitzlist"/>
              <w:numPr>
                <w:ilvl w:val="0"/>
                <w:numId w:val="10"/>
              </w:numPr>
              <w:autoSpaceDE w:val="0"/>
              <w:autoSpaceDN w:val="0"/>
              <w:adjustRightInd w:val="0"/>
              <w:rPr>
                <w:rFonts w:asciiTheme="minorHAnsi" w:eastAsiaTheme="minorHAnsi" w:hAnsiTheme="minorHAnsi" w:cs="Arial"/>
                <w:color w:val="000000"/>
                <w:lang w:eastAsia="en-US"/>
              </w:rPr>
            </w:pPr>
            <w:r w:rsidRPr="00B401D4">
              <w:rPr>
                <w:rFonts w:asciiTheme="minorHAnsi" w:eastAsiaTheme="minorHAnsi" w:hAnsiTheme="minorHAnsi" w:cs="Arial"/>
                <w:color w:val="000000"/>
                <w:lang w:eastAsia="en-US"/>
              </w:rPr>
              <w:t xml:space="preserve">azbest </w:t>
            </w:r>
            <w:proofErr w:type="spellStart"/>
            <w:r w:rsidRPr="00B401D4">
              <w:rPr>
                <w:rFonts w:asciiTheme="minorHAnsi" w:eastAsiaTheme="minorHAnsi" w:hAnsiTheme="minorHAnsi" w:cs="Arial"/>
                <w:color w:val="000000"/>
                <w:lang w:eastAsia="en-US"/>
              </w:rPr>
              <w:t>amozytowy</w:t>
            </w:r>
            <w:proofErr w:type="spellEnd"/>
            <w:r w:rsidRPr="00B401D4">
              <w:rPr>
                <w:rFonts w:asciiTheme="minorHAnsi" w:eastAsiaTheme="minorHAnsi" w:hAnsiTheme="minorHAnsi" w:cs="Arial"/>
                <w:color w:val="000000"/>
                <w:lang w:eastAsia="en-US"/>
              </w:rPr>
              <w:t xml:space="preserve"> (</w:t>
            </w:r>
            <w:proofErr w:type="spellStart"/>
            <w:r w:rsidRPr="00B401D4">
              <w:rPr>
                <w:rFonts w:asciiTheme="minorHAnsi" w:eastAsiaTheme="minorHAnsi" w:hAnsiTheme="minorHAnsi" w:cs="Arial"/>
                <w:color w:val="000000"/>
                <w:lang w:eastAsia="en-US"/>
              </w:rPr>
              <w:t>gruenerytowy</w:t>
            </w:r>
            <w:proofErr w:type="spellEnd"/>
            <w:r w:rsidRPr="00B401D4">
              <w:rPr>
                <w:rFonts w:asciiTheme="minorHAnsi" w:eastAsiaTheme="minorHAnsi" w:hAnsiTheme="minorHAnsi" w:cs="Arial"/>
                <w:color w:val="000000"/>
                <w:lang w:eastAsia="en-US"/>
              </w:rPr>
              <w:t>), nr CAS 12172-73-5,</w:t>
            </w:r>
          </w:p>
          <w:p w:rsidR="00C1580A" w:rsidRPr="00B401D4" w:rsidRDefault="00C1580A" w:rsidP="00C1580A">
            <w:pPr>
              <w:pStyle w:val="Akapitzlist"/>
              <w:numPr>
                <w:ilvl w:val="0"/>
                <w:numId w:val="10"/>
              </w:numPr>
              <w:autoSpaceDE w:val="0"/>
              <w:autoSpaceDN w:val="0"/>
              <w:adjustRightInd w:val="0"/>
              <w:rPr>
                <w:rFonts w:asciiTheme="minorHAnsi" w:eastAsiaTheme="minorHAnsi" w:hAnsiTheme="minorHAnsi" w:cs="Arial"/>
                <w:color w:val="000000"/>
                <w:lang w:eastAsia="en-US"/>
              </w:rPr>
            </w:pPr>
            <w:r w:rsidRPr="00B401D4">
              <w:rPr>
                <w:rFonts w:asciiTheme="minorHAnsi" w:eastAsiaTheme="minorHAnsi" w:hAnsiTheme="minorHAnsi" w:cs="Arial"/>
                <w:color w:val="000000"/>
                <w:lang w:eastAsia="en-US"/>
              </w:rPr>
              <w:t xml:space="preserve">azbest </w:t>
            </w:r>
            <w:proofErr w:type="spellStart"/>
            <w:r w:rsidRPr="00B401D4">
              <w:rPr>
                <w:rFonts w:asciiTheme="minorHAnsi" w:eastAsiaTheme="minorHAnsi" w:hAnsiTheme="minorHAnsi" w:cs="Arial"/>
                <w:color w:val="000000"/>
                <w:lang w:eastAsia="en-US"/>
              </w:rPr>
              <w:t>antofilitowy</w:t>
            </w:r>
            <w:proofErr w:type="spellEnd"/>
            <w:r w:rsidRPr="00B401D4">
              <w:rPr>
                <w:rFonts w:asciiTheme="minorHAnsi" w:eastAsiaTheme="minorHAnsi" w:hAnsiTheme="minorHAnsi" w:cs="Arial"/>
                <w:color w:val="000000"/>
                <w:lang w:eastAsia="en-US"/>
              </w:rPr>
              <w:t>, nr CAS 77536-67-5,</w:t>
            </w:r>
          </w:p>
          <w:p w:rsidR="00C1580A" w:rsidRPr="00B401D4" w:rsidRDefault="00C1580A" w:rsidP="00C1580A">
            <w:pPr>
              <w:pStyle w:val="Akapitzlist"/>
              <w:numPr>
                <w:ilvl w:val="0"/>
                <w:numId w:val="10"/>
              </w:numPr>
              <w:autoSpaceDE w:val="0"/>
              <w:autoSpaceDN w:val="0"/>
              <w:adjustRightInd w:val="0"/>
              <w:rPr>
                <w:rFonts w:asciiTheme="minorHAnsi" w:eastAsiaTheme="minorHAnsi" w:hAnsiTheme="minorHAnsi" w:cs="Arial"/>
                <w:color w:val="000000"/>
                <w:lang w:eastAsia="en-US"/>
              </w:rPr>
            </w:pPr>
            <w:r w:rsidRPr="00B401D4">
              <w:rPr>
                <w:rFonts w:asciiTheme="minorHAnsi" w:eastAsiaTheme="minorHAnsi" w:hAnsiTheme="minorHAnsi" w:cs="Arial"/>
                <w:color w:val="000000"/>
                <w:lang w:eastAsia="en-US"/>
              </w:rPr>
              <w:t xml:space="preserve">azbest </w:t>
            </w:r>
            <w:proofErr w:type="spellStart"/>
            <w:r w:rsidRPr="00B401D4">
              <w:rPr>
                <w:rFonts w:asciiTheme="minorHAnsi" w:eastAsiaTheme="minorHAnsi" w:hAnsiTheme="minorHAnsi" w:cs="Arial"/>
                <w:color w:val="000000"/>
                <w:lang w:eastAsia="en-US"/>
              </w:rPr>
              <w:t>tremolitowy</w:t>
            </w:r>
            <w:proofErr w:type="spellEnd"/>
            <w:r w:rsidRPr="00B401D4">
              <w:rPr>
                <w:rFonts w:asciiTheme="minorHAnsi" w:eastAsiaTheme="minorHAnsi" w:hAnsiTheme="minorHAnsi" w:cs="Arial"/>
                <w:color w:val="000000"/>
                <w:lang w:eastAsia="en-US"/>
              </w:rPr>
              <w:t>, nr CAS 77536-68-6,</w:t>
            </w:r>
          </w:p>
          <w:p w:rsidR="00C1580A" w:rsidRPr="00B401D4" w:rsidRDefault="00C1580A" w:rsidP="00C1580A">
            <w:pPr>
              <w:pStyle w:val="Akapitzlist"/>
              <w:numPr>
                <w:ilvl w:val="0"/>
                <w:numId w:val="10"/>
              </w:numPr>
              <w:jc w:val="both"/>
              <w:rPr>
                <w:rFonts w:asciiTheme="minorHAnsi" w:hAnsiTheme="minorHAnsi" w:cs="Arial"/>
                <w:color w:val="000000"/>
              </w:rPr>
            </w:pPr>
            <w:r w:rsidRPr="00B401D4">
              <w:rPr>
                <w:rFonts w:asciiTheme="minorHAnsi" w:eastAsiaTheme="minorHAnsi" w:hAnsiTheme="minorHAnsi" w:cs="Arial"/>
                <w:color w:val="000000"/>
                <w:lang w:eastAsia="en-US"/>
              </w:rPr>
              <w:t xml:space="preserve">azbest </w:t>
            </w:r>
            <w:proofErr w:type="spellStart"/>
            <w:r w:rsidRPr="00B401D4">
              <w:rPr>
                <w:rFonts w:asciiTheme="minorHAnsi" w:eastAsiaTheme="minorHAnsi" w:hAnsiTheme="minorHAnsi" w:cs="Arial"/>
                <w:color w:val="000000"/>
                <w:lang w:eastAsia="en-US"/>
              </w:rPr>
              <w:t>aktynolitowy</w:t>
            </w:r>
            <w:proofErr w:type="spellEnd"/>
            <w:r w:rsidRPr="00B401D4">
              <w:rPr>
                <w:rFonts w:asciiTheme="minorHAnsi" w:eastAsiaTheme="minorHAnsi" w:hAnsiTheme="minorHAnsi" w:cs="Arial"/>
                <w:color w:val="000000"/>
                <w:lang w:eastAsia="en-US"/>
              </w:rPr>
              <w:t>, nr CAS 77536-66-4.</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ustawa zakazuje wprowadzania na polski obszar celny azbestu, wyrobów zawierających azbest, produkcji wyrobów zawierających azbest oraz obrotu azbestem i wyrobami zawierającymi ten surowiec, </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zgodnie z ustawą produkcja płyt azbestowo-cementowych została zakończona we wszystkich zakładach do 28 września 1998 r., </w:t>
            </w:r>
            <w:r w:rsidR="000C379A">
              <w:rPr>
                <w:rFonts w:asciiTheme="minorHAnsi" w:hAnsiTheme="minorHAnsi" w:cs="Arial"/>
                <w:color w:val="000000"/>
              </w:rPr>
              <w:t xml:space="preserve">           </w:t>
            </w:r>
            <w:r w:rsidRPr="00B401D4">
              <w:rPr>
                <w:rFonts w:asciiTheme="minorHAnsi" w:hAnsiTheme="minorHAnsi" w:cs="Arial"/>
                <w:color w:val="000000"/>
              </w:rPr>
              <w:t>a z dniem 28 marca 1999 r. nastąpił zakaz obrotu tymi płytami. Wyjątek stanowi tylko azbest i wyroby zawierające azbest dopuszczone do produkcji lub do wprowadzenia na polski obszar celny spośród  wyrobów określonych w załączniku nr 1 do ustawy,</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ustawa praktycznie zamknęła okres stosowania wyrobów zawierających azbest w Polsce, pozostał problem sukcesywnego usuwania zużytych wyrobów, </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ustawa porządkuje również zagadnienia związane z opieką zdrowotną pracowników, którzy mieli kontakt z azbestem.</w:t>
            </w:r>
          </w:p>
          <w:p w:rsidR="00C1580A" w:rsidRPr="00B401D4" w:rsidRDefault="00C1580A" w:rsidP="000656D5">
            <w:pPr>
              <w:jc w:val="both"/>
              <w:rPr>
                <w:rFonts w:asciiTheme="minorHAnsi" w:hAnsiTheme="minorHAnsi" w:cs="Arial"/>
                <w:color w:val="000000"/>
              </w:rPr>
            </w:pPr>
          </w:p>
        </w:tc>
      </w:tr>
      <w:tr w:rsidR="00C1580A" w:rsidRPr="00B401D4" w:rsidTr="000656D5">
        <w:tc>
          <w:tcPr>
            <w:tcW w:w="2835" w:type="dxa"/>
            <w:gridSpan w:val="2"/>
            <w:vAlign w:val="center"/>
          </w:tcPr>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Cs/>
                <w:color w:val="000000"/>
              </w:rPr>
              <w:t>Ustawa z dnia 7 lipca 1994 r</w:t>
            </w:r>
            <w:r w:rsidRPr="00B401D4">
              <w:rPr>
                <w:rFonts w:asciiTheme="minorHAnsi" w:hAnsiTheme="minorHAnsi" w:cs="Arial"/>
                <w:b/>
                <w:bCs/>
                <w:color w:val="000000"/>
              </w:rPr>
              <w:t>.</w:t>
            </w:r>
          </w:p>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
                <w:bCs/>
                <w:color w:val="000000"/>
              </w:rPr>
              <w:t>Prawo budowlane</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w:t>
            </w:r>
            <w:proofErr w:type="spellStart"/>
            <w:r w:rsidRPr="00B401D4">
              <w:rPr>
                <w:rFonts w:asciiTheme="minorHAnsi" w:hAnsiTheme="minorHAnsi" w:cs="Arial"/>
                <w:color w:val="000000"/>
              </w:rPr>
              <w:t>Dz.U</w:t>
            </w:r>
            <w:proofErr w:type="spellEnd"/>
            <w:r w:rsidRPr="00B401D4">
              <w:rPr>
                <w:rFonts w:asciiTheme="minorHAnsi" w:hAnsiTheme="minorHAnsi" w:cs="Arial"/>
                <w:color w:val="000000"/>
              </w:rPr>
              <w:t>.</w:t>
            </w:r>
            <w:r w:rsidR="000C379A">
              <w:rPr>
                <w:rFonts w:asciiTheme="minorHAnsi" w:hAnsiTheme="minorHAnsi" w:cs="Arial"/>
                <w:color w:val="000000"/>
              </w:rPr>
              <w:t xml:space="preserve"> z</w:t>
            </w:r>
            <w:r w:rsidRPr="00B401D4">
              <w:rPr>
                <w:rFonts w:asciiTheme="minorHAnsi" w:hAnsiTheme="minorHAnsi" w:cs="Arial"/>
                <w:color w:val="000000"/>
              </w:rPr>
              <w:t xml:space="preserve"> 2010</w:t>
            </w:r>
            <w:r w:rsidR="000C379A">
              <w:rPr>
                <w:rFonts w:asciiTheme="minorHAnsi" w:hAnsiTheme="minorHAnsi" w:cs="Arial"/>
                <w:color w:val="000000"/>
              </w:rPr>
              <w:t xml:space="preserve"> r.,</w:t>
            </w:r>
            <w:r w:rsidRPr="00B401D4">
              <w:rPr>
                <w:rFonts w:asciiTheme="minorHAnsi" w:hAnsiTheme="minorHAnsi" w:cs="Arial"/>
                <w:color w:val="000000"/>
              </w:rPr>
              <w:t xml:space="preserve"> nr 243 poz. 1623 z późn. zm.)</w:t>
            </w:r>
          </w:p>
        </w:tc>
        <w:tc>
          <w:tcPr>
            <w:tcW w:w="6237" w:type="dxa"/>
          </w:tcPr>
          <w:p w:rsidR="00C1580A" w:rsidRPr="00B401D4" w:rsidRDefault="00C1580A" w:rsidP="000656D5">
            <w:pPr>
              <w:jc w:val="both"/>
              <w:rPr>
                <w:rFonts w:asciiTheme="minorHAnsi" w:hAnsiTheme="minorHAnsi" w:cs="Arial"/>
                <w:color w:val="000000"/>
              </w:rPr>
            </w:pPr>
            <w:r w:rsidRPr="00B401D4">
              <w:rPr>
                <w:rFonts w:asciiTheme="minorHAnsi" w:hAnsiTheme="minorHAnsi" w:cs="Arial"/>
                <w:b/>
                <w:color w:val="000000"/>
              </w:rPr>
              <w:t>Ustawa w art. 30 ust. 3</w:t>
            </w:r>
            <w:r w:rsidRPr="00B401D4">
              <w:rPr>
                <w:rFonts w:asciiTheme="minorHAnsi" w:hAnsiTheme="minorHAnsi" w:cs="Arial"/>
                <w:color w:val="000000"/>
              </w:rPr>
              <w:t xml:space="preserve"> wskazuje na możliwość nałożenia w drodze decyzji przez właściwy organ obowiązku uzyskania pozwolenia na wykonanie określonego obiektu lub robót budowlanych, objętych obowiązkiem zgłoszenia, jeżeli ich realizacja może naruszyć ustalenia miejscowego planu zagospodarowania przestrzennego lub spowodować:</w:t>
            </w:r>
          </w:p>
          <w:p w:rsidR="00C1580A" w:rsidRPr="00B401D4" w:rsidRDefault="00C1580A" w:rsidP="000656D5">
            <w:pPr>
              <w:autoSpaceDE w:val="0"/>
              <w:autoSpaceDN w:val="0"/>
              <w:adjustRightInd w:val="0"/>
              <w:jc w:val="both"/>
              <w:rPr>
                <w:rFonts w:asciiTheme="minorHAnsi" w:hAnsiTheme="minorHAnsi" w:cs="Arial"/>
                <w:color w:val="000000"/>
              </w:rPr>
            </w:pPr>
            <w:r w:rsidRPr="00B401D4">
              <w:rPr>
                <w:rFonts w:asciiTheme="minorHAnsi" w:hAnsiTheme="minorHAnsi" w:cs="Arial"/>
                <w:color w:val="000000"/>
              </w:rPr>
              <w:t>- zagrożenie bezpieczeństwa ludzi lub mienia</w:t>
            </w:r>
          </w:p>
          <w:p w:rsidR="00C1580A" w:rsidRPr="00B401D4" w:rsidRDefault="00C1580A" w:rsidP="000656D5">
            <w:pPr>
              <w:autoSpaceDE w:val="0"/>
              <w:autoSpaceDN w:val="0"/>
              <w:adjustRightInd w:val="0"/>
              <w:jc w:val="both"/>
              <w:rPr>
                <w:rFonts w:asciiTheme="minorHAnsi" w:hAnsiTheme="minorHAnsi" w:cs="Arial"/>
                <w:color w:val="000000"/>
              </w:rPr>
            </w:pPr>
            <w:r w:rsidRPr="00B401D4">
              <w:rPr>
                <w:rFonts w:asciiTheme="minorHAnsi" w:hAnsiTheme="minorHAnsi" w:cs="Arial"/>
                <w:color w:val="000000"/>
              </w:rPr>
              <w:t>- pogorszenie stanu środowiska lub stanu zachowania zabytków,</w:t>
            </w:r>
          </w:p>
          <w:p w:rsidR="00C1580A" w:rsidRPr="00B401D4" w:rsidRDefault="00C1580A" w:rsidP="000656D5">
            <w:pPr>
              <w:autoSpaceDE w:val="0"/>
              <w:autoSpaceDN w:val="0"/>
              <w:adjustRightInd w:val="0"/>
              <w:jc w:val="both"/>
              <w:rPr>
                <w:rFonts w:asciiTheme="minorHAnsi" w:hAnsiTheme="minorHAnsi" w:cs="Arial"/>
                <w:color w:val="000000"/>
              </w:rPr>
            </w:pPr>
            <w:r w:rsidRPr="00B401D4">
              <w:rPr>
                <w:rFonts w:asciiTheme="minorHAnsi" w:hAnsiTheme="minorHAnsi" w:cs="Arial"/>
                <w:color w:val="000000"/>
              </w:rPr>
              <w:t>- pogorszenie warunków zdrowotno-sanitarnych,</w:t>
            </w:r>
          </w:p>
          <w:p w:rsidR="00C1580A" w:rsidRPr="00B401D4" w:rsidRDefault="00C1580A" w:rsidP="000656D5">
            <w:pPr>
              <w:autoSpaceDE w:val="0"/>
              <w:autoSpaceDN w:val="0"/>
              <w:adjustRightInd w:val="0"/>
              <w:jc w:val="both"/>
              <w:rPr>
                <w:rFonts w:asciiTheme="minorHAnsi" w:hAnsiTheme="minorHAnsi" w:cs="Arial"/>
                <w:color w:val="000000"/>
              </w:rPr>
            </w:pPr>
            <w:r w:rsidRPr="00B401D4">
              <w:rPr>
                <w:rFonts w:asciiTheme="minorHAnsi" w:hAnsiTheme="minorHAnsi" w:cs="Arial"/>
                <w:color w:val="000000"/>
              </w:rPr>
              <w:t>- wprowadzenie, utrwalenie bądź zwiększenie ograniczeń lub uciążliwości dla terenów sąsiednich.</w:t>
            </w:r>
          </w:p>
        </w:tc>
      </w:tr>
      <w:tr w:rsidR="00C1580A" w:rsidRPr="00B401D4" w:rsidTr="000656D5">
        <w:tc>
          <w:tcPr>
            <w:tcW w:w="2835" w:type="dxa"/>
            <w:gridSpan w:val="2"/>
            <w:vAlign w:val="center"/>
          </w:tcPr>
          <w:p w:rsidR="00C1580A" w:rsidRPr="00B401D4" w:rsidRDefault="00C1580A" w:rsidP="000656D5">
            <w:pPr>
              <w:jc w:val="center"/>
              <w:rPr>
                <w:rFonts w:asciiTheme="minorHAnsi" w:hAnsiTheme="minorHAnsi" w:cs="Arial"/>
                <w:bCs/>
                <w:color w:val="000000"/>
              </w:rPr>
            </w:pPr>
            <w:r w:rsidRPr="00B401D4">
              <w:rPr>
                <w:rFonts w:asciiTheme="minorHAnsi" w:hAnsiTheme="minorHAnsi" w:cs="Arial"/>
                <w:bCs/>
                <w:color w:val="000000"/>
              </w:rPr>
              <w:t>Ustawa z dnia 27 kwietnia 2001 r.</w:t>
            </w:r>
          </w:p>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
                <w:bCs/>
                <w:color w:val="000000"/>
              </w:rPr>
              <w:t xml:space="preserve">Prawo ochrony </w:t>
            </w:r>
            <w:r w:rsidRPr="00B401D4">
              <w:rPr>
                <w:rFonts w:asciiTheme="minorHAnsi" w:hAnsiTheme="minorHAnsi" w:cs="Arial"/>
                <w:b/>
                <w:color w:val="000000"/>
              </w:rPr>
              <w:t>ś</w:t>
            </w:r>
            <w:r w:rsidRPr="00B401D4">
              <w:rPr>
                <w:rFonts w:asciiTheme="minorHAnsi" w:hAnsiTheme="minorHAnsi" w:cs="Arial"/>
                <w:b/>
                <w:bCs/>
                <w:color w:val="000000"/>
              </w:rPr>
              <w:t>rodowiska</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w:t>
            </w:r>
            <w:r w:rsidR="00452096">
              <w:rPr>
                <w:rFonts w:asciiTheme="minorHAnsi" w:hAnsiTheme="minorHAnsi" w:cs="Arial"/>
                <w:color w:val="000000"/>
              </w:rPr>
              <w:t xml:space="preserve">tekst jedn. </w:t>
            </w:r>
            <w:proofErr w:type="spellStart"/>
            <w:r w:rsidRPr="00B401D4">
              <w:rPr>
                <w:rFonts w:asciiTheme="minorHAnsi" w:hAnsiTheme="minorHAnsi" w:cs="Arial"/>
                <w:color w:val="000000"/>
              </w:rPr>
              <w:t>Dz.U</w:t>
            </w:r>
            <w:proofErr w:type="spellEnd"/>
            <w:r w:rsidRPr="00B401D4">
              <w:rPr>
                <w:rFonts w:asciiTheme="minorHAnsi" w:hAnsiTheme="minorHAnsi" w:cs="Arial"/>
                <w:color w:val="000000"/>
              </w:rPr>
              <w:t>.</w:t>
            </w:r>
            <w:r w:rsidR="007E163E">
              <w:rPr>
                <w:rFonts w:asciiTheme="minorHAnsi" w:hAnsiTheme="minorHAnsi" w:cs="Arial"/>
                <w:color w:val="000000"/>
              </w:rPr>
              <w:t xml:space="preserve"> z</w:t>
            </w:r>
            <w:r w:rsidR="00E51BFC">
              <w:rPr>
                <w:rFonts w:asciiTheme="minorHAnsi" w:hAnsiTheme="minorHAnsi" w:cs="Arial"/>
                <w:color w:val="000000"/>
              </w:rPr>
              <w:t xml:space="preserve"> 2013</w:t>
            </w:r>
            <w:r w:rsidR="007E163E">
              <w:rPr>
                <w:rFonts w:asciiTheme="minorHAnsi" w:hAnsiTheme="minorHAnsi" w:cs="Arial"/>
                <w:color w:val="000000"/>
              </w:rPr>
              <w:t xml:space="preserve"> r.,</w:t>
            </w:r>
            <w:r w:rsidR="00E51BFC">
              <w:rPr>
                <w:rFonts w:asciiTheme="minorHAnsi" w:hAnsiTheme="minorHAnsi" w:cs="Arial"/>
                <w:color w:val="000000"/>
              </w:rPr>
              <w:t xml:space="preserve"> poz. 1232</w:t>
            </w:r>
            <w:r w:rsidRPr="00B401D4">
              <w:rPr>
                <w:rFonts w:asciiTheme="minorHAnsi" w:hAnsiTheme="minorHAnsi" w:cs="Arial"/>
                <w:color w:val="000000"/>
              </w:rPr>
              <w:t xml:space="preserve"> z późn. zm.)</w:t>
            </w:r>
          </w:p>
        </w:tc>
        <w:tc>
          <w:tcPr>
            <w:tcW w:w="6237" w:type="dxa"/>
          </w:tcPr>
          <w:p w:rsidR="00C1580A" w:rsidRPr="00B401D4" w:rsidRDefault="00C1580A" w:rsidP="000656D5">
            <w:pPr>
              <w:autoSpaceDE w:val="0"/>
              <w:autoSpaceDN w:val="0"/>
              <w:adjustRightInd w:val="0"/>
              <w:rPr>
                <w:rFonts w:asciiTheme="minorHAnsi" w:eastAsiaTheme="minorHAnsi" w:hAnsiTheme="minorHAnsi" w:cs="Arial"/>
                <w:bCs/>
                <w:lang w:eastAsia="en-US"/>
              </w:rPr>
            </w:pPr>
            <w:r w:rsidRPr="00B401D4">
              <w:rPr>
                <w:rFonts w:asciiTheme="minorHAnsi" w:eastAsiaTheme="minorHAnsi" w:hAnsiTheme="minorHAnsi" w:cs="Arial"/>
                <w:b/>
                <w:bCs/>
                <w:lang w:eastAsia="en-US"/>
              </w:rPr>
              <w:t xml:space="preserve">Ustawa w art. 162. </w:t>
            </w:r>
            <w:r w:rsidRPr="00B401D4">
              <w:rPr>
                <w:rFonts w:asciiTheme="minorHAnsi" w:eastAsiaTheme="minorHAnsi" w:hAnsiTheme="minorHAnsi" w:cs="Arial"/>
                <w:bCs/>
                <w:lang w:eastAsia="en-US"/>
              </w:rPr>
              <w:t>odnosi się do wyrobów azbestowych poprzez następujące zapisy:</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wykorzystywane substancje stwarzające szczególne zagrożenie dla środowiska podlegają sukcesywnej eliminacji,</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wykorzystujący substancje stwarzające szczególne zagrożenie dla środowiska jest obowiązany do dokumentowania rodzaju, ilości</w:t>
            </w:r>
            <w:r w:rsidR="00CD75A2">
              <w:rPr>
                <w:rFonts w:asciiTheme="minorHAnsi" w:eastAsiaTheme="minorHAnsi" w:hAnsiTheme="minorHAnsi" w:cs="Arial"/>
                <w:lang w:eastAsia="en-US"/>
              </w:rPr>
              <w:t xml:space="preserve">      </w:t>
            </w:r>
            <w:r w:rsidRPr="00B401D4">
              <w:rPr>
                <w:rFonts w:asciiTheme="minorHAnsi" w:eastAsiaTheme="minorHAnsi" w:hAnsiTheme="minorHAnsi" w:cs="Arial"/>
                <w:lang w:eastAsia="en-US"/>
              </w:rPr>
              <w:t xml:space="preserve"> i miejsc ich występowania oraz sposobu ich eliminowania,</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wykorzystujący substancje stwarzające szczególne zagrożenie dla środowiska powinien okresowo przedkładać marszałkowi województwa informacje o rodzaju, ilości i miejscach ich występowania, z zastrzeżeniem ust. 4–6,</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lastRenderedPageBreak/>
              <w:t>- osoby fizyczne niebędące przedsiębiorcami przedkładają informacje o rodzaju, ilości i miejscach występowania substancji stwarzających szczególne zagrożenie dla środowiska w formie uproszczonej; w tym przypadku przepisów ust. 2 nie stosuje się,</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informacje w formie uproszczonej przedkłada się wójtowi, burmistrzowi lub prezydentowi miasta,</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wójt, burmistrz lub prezydent miasta okresowo przedkłada marszałkowi województwa informacje o rodzaju, ilości i miejscach występowania substancji stwarzających szczególne zagrożenie dla środowiska,</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-marszałek województwa prowadzi rejestr rodzaju, ilości oraz miejsc występowania substancji stwarzających szczególne zagrożenie dla środowiska,</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przepisy ust. 1–3 stosuje się odpowiednio do instalacji i urządzeń, w których substancje stwarzające szczególne zagrożenie dla środowiska są lub były wykorzystywane,</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-sposób postępowania z eliminowanymi substancjami stwarzającymi szczególne zagrożenie dla środowiska, a także instalacjami i urządzeniami, w których są lub były one wykorzystywane, określają przepisy ustawy o odpadach.</w:t>
            </w:r>
          </w:p>
        </w:tc>
      </w:tr>
      <w:tr w:rsidR="00C1580A" w:rsidRPr="00B401D4" w:rsidTr="000656D5">
        <w:tc>
          <w:tcPr>
            <w:tcW w:w="2835" w:type="dxa"/>
            <w:gridSpan w:val="2"/>
          </w:tcPr>
          <w:p w:rsidR="00C1580A" w:rsidRPr="00B401D4" w:rsidRDefault="00C1580A" w:rsidP="000656D5">
            <w:pPr>
              <w:jc w:val="center"/>
              <w:rPr>
                <w:rFonts w:asciiTheme="minorHAnsi" w:hAnsiTheme="minorHAnsi" w:cs="Arial"/>
                <w:color w:val="000000"/>
              </w:rPr>
            </w:pPr>
            <w:r w:rsidRPr="00B401D4">
              <w:rPr>
                <w:rFonts w:asciiTheme="minorHAnsi" w:hAnsiTheme="minorHAnsi" w:cs="Arial"/>
                <w:bCs/>
                <w:color w:val="000000"/>
              </w:rPr>
              <w:lastRenderedPageBreak/>
              <w:t>Rozporządzenie Ministra Infrastruktury z dnia 23 czerwca 2003 r.</w:t>
            </w:r>
            <w:r w:rsidRPr="00B401D4">
              <w:rPr>
                <w:rFonts w:asciiTheme="minorHAnsi" w:hAnsiTheme="minorHAnsi" w:cs="Arial"/>
                <w:b/>
                <w:bCs/>
                <w:color w:val="000000"/>
              </w:rPr>
              <w:t xml:space="preserve"> w sprawie informacji dotyczącej bezpieczeństwa i ochrony zdrowia oraz planu bezpieczeństwa i ochrony zdrowia </w:t>
            </w:r>
            <w:r w:rsidRPr="00B401D4">
              <w:rPr>
                <w:rFonts w:asciiTheme="minorHAnsi" w:hAnsiTheme="minorHAnsi" w:cs="Arial"/>
                <w:color w:val="000000"/>
              </w:rPr>
              <w:t>(Dz. U.</w:t>
            </w:r>
            <w:r w:rsidR="007E163E">
              <w:rPr>
                <w:rFonts w:asciiTheme="minorHAnsi" w:hAnsiTheme="minorHAnsi" w:cs="Arial"/>
                <w:color w:val="000000"/>
              </w:rPr>
              <w:t xml:space="preserve"> z</w:t>
            </w:r>
            <w:r w:rsidRPr="00B401D4">
              <w:rPr>
                <w:rFonts w:asciiTheme="minorHAnsi" w:hAnsiTheme="minorHAnsi" w:cs="Arial"/>
                <w:color w:val="000000"/>
              </w:rPr>
              <w:t xml:space="preserve"> 2003</w:t>
            </w:r>
            <w:r w:rsidR="007E163E">
              <w:rPr>
                <w:rFonts w:asciiTheme="minorHAnsi" w:hAnsiTheme="minorHAnsi" w:cs="Arial"/>
                <w:color w:val="000000"/>
              </w:rPr>
              <w:t>r.,</w:t>
            </w:r>
            <w:r w:rsidRPr="00B401D4">
              <w:rPr>
                <w:rFonts w:asciiTheme="minorHAnsi" w:hAnsiTheme="minorHAnsi" w:cs="Arial"/>
                <w:color w:val="000000"/>
              </w:rPr>
              <w:t xml:space="preserve"> nr 120 poz. 1126).</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Rozporządzenie określa zakres i formę informacji dotyczącej bezpieczeństwa i ochrony zdrowia, planu bezpieczeństwa i ochrony zdrowia (zwanego "planem bioz") oraz szczegółowy zakres rodzajów robót budowlanych, stwarzających zagrożenia bezpieczeństwa i zdrowia ludzi (wyroby zawierające azbest).</w:t>
            </w:r>
          </w:p>
          <w:p w:rsidR="00C1580A" w:rsidRPr="00B401D4" w:rsidRDefault="00C1580A" w:rsidP="000656D5">
            <w:pPr>
              <w:spacing w:line="360" w:lineRule="auto"/>
              <w:rPr>
                <w:rFonts w:asciiTheme="minorHAnsi" w:hAnsiTheme="minorHAnsi" w:cs="Arial"/>
                <w:color w:val="000000"/>
              </w:rPr>
            </w:pPr>
          </w:p>
        </w:tc>
      </w:tr>
      <w:tr w:rsidR="00C1580A" w:rsidRPr="00B401D4" w:rsidTr="000656D5">
        <w:tc>
          <w:tcPr>
            <w:tcW w:w="2835" w:type="dxa"/>
            <w:gridSpan w:val="2"/>
            <w:vAlign w:val="center"/>
          </w:tcPr>
          <w:p w:rsidR="00C1580A" w:rsidRPr="00B401D4" w:rsidRDefault="00C1580A" w:rsidP="000656D5">
            <w:pPr>
              <w:jc w:val="center"/>
              <w:rPr>
                <w:rFonts w:asciiTheme="minorHAnsi" w:hAnsiTheme="minorHAnsi" w:cs="Arial"/>
                <w:color w:val="000000"/>
              </w:rPr>
            </w:pPr>
            <w:r w:rsidRPr="00B401D4">
              <w:rPr>
                <w:rFonts w:asciiTheme="minorHAnsi" w:hAnsiTheme="minorHAnsi" w:cs="Arial"/>
                <w:bCs/>
                <w:color w:val="000000"/>
              </w:rPr>
              <w:t>Rozporz</w:t>
            </w:r>
            <w:r w:rsidRPr="00B401D4">
              <w:rPr>
                <w:rFonts w:asciiTheme="minorHAnsi" w:hAnsiTheme="minorHAnsi" w:cs="Arial"/>
                <w:color w:val="000000"/>
              </w:rPr>
              <w:t>ą</w:t>
            </w:r>
            <w:r w:rsidRPr="00B401D4">
              <w:rPr>
                <w:rFonts w:asciiTheme="minorHAnsi" w:hAnsiTheme="minorHAnsi" w:cs="Arial"/>
                <w:bCs/>
                <w:color w:val="000000"/>
              </w:rPr>
              <w:t>dzenie Ministra Gospodarki, Pracy i Polityki Społecznej z dnia 2 kwietnia 2004 r.</w:t>
            </w:r>
            <w:r w:rsidRPr="00B401D4">
              <w:rPr>
                <w:rFonts w:asciiTheme="minorHAnsi" w:hAnsiTheme="minorHAnsi" w:cs="Arial"/>
                <w:b/>
                <w:bCs/>
                <w:color w:val="000000"/>
              </w:rPr>
              <w:t xml:space="preserve"> w sprawie sposobów i warunków bezpiecznego użytkowania i usuwania wyrobów zawieraj</w:t>
            </w:r>
            <w:r w:rsidRPr="00B401D4">
              <w:rPr>
                <w:rFonts w:asciiTheme="minorHAnsi" w:hAnsiTheme="minorHAnsi" w:cs="Arial"/>
                <w:b/>
                <w:color w:val="000000"/>
              </w:rPr>
              <w:t>ą</w:t>
            </w:r>
            <w:r w:rsidRPr="00B401D4">
              <w:rPr>
                <w:rFonts w:asciiTheme="minorHAnsi" w:hAnsiTheme="minorHAnsi" w:cs="Arial"/>
                <w:b/>
                <w:bCs/>
                <w:color w:val="000000"/>
              </w:rPr>
              <w:t xml:space="preserve">cych azbest </w:t>
            </w:r>
            <w:r w:rsidRPr="00B401D4">
              <w:rPr>
                <w:rFonts w:asciiTheme="minorHAnsi" w:hAnsiTheme="minorHAnsi" w:cs="Arial"/>
                <w:color w:val="000000"/>
              </w:rPr>
              <w:t>(</w:t>
            </w:r>
            <w:proofErr w:type="spellStart"/>
            <w:r w:rsidRPr="00B401D4">
              <w:rPr>
                <w:rFonts w:asciiTheme="minorHAnsi" w:hAnsiTheme="minorHAnsi" w:cs="Arial"/>
                <w:color w:val="000000"/>
              </w:rPr>
              <w:t>Dz.U</w:t>
            </w:r>
            <w:proofErr w:type="spellEnd"/>
            <w:r w:rsidRPr="00B401D4">
              <w:rPr>
                <w:rFonts w:asciiTheme="minorHAnsi" w:hAnsiTheme="minorHAnsi" w:cs="Arial"/>
                <w:color w:val="000000"/>
              </w:rPr>
              <w:t>.</w:t>
            </w:r>
            <w:r w:rsidR="007E163E">
              <w:rPr>
                <w:rFonts w:asciiTheme="minorHAnsi" w:hAnsiTheme="minorHAnsi" w:cs="Arial"/>
                <w:color w:val="000000"/>
              </w:rPr>
              <w:t xml:space="preserve"> z</w:t>
            </w:r>
            <w:r w:rsidRPr="00B401D4">
              <w:rPr>
                <w:rFonts w:asciiTheme="minorHAnsi" w:hAnsiTheme="minorHAnsi" w:cs="Arial"/>
                <w:color w:val="000000"/>
              </w:rPr>
              <w:t xml:space="preserve"> 2004</w:t>
            </w:r>
            <w:r w:rsidR="007E163E">
              <w:rPr>
                <w:rFonts w:asciiTheme="minorHAnsi" w:hAnsiTheme="minorHAnsi" w:cs="Arial"/>
                <w:color w:val="000000"/>
              </w:rPr>
              <w:t>r.,</w:t>
            </w:r>
            <w:r w:rsidRPr="00B401D4">
              <w:rPr>
                <w:rFonts w:asciiTheme="minorHAnsi" w:hAnsiTheme="minorHAnsi" w:cs="Arial"/>
                <w:color w:val="000000"/>
              </w:rPr>
              <w:t xml:space="preserve"> nr 7</w:t>
            </w:r>
            <w:r w:rsidR="00562536">
              <w:rPr>
                <w:rFonts w:asciiTheme="minorHAnsi" w:hAnsiTheme="minorHAnsi" w:cs="Arial"/>
                <w:color w:val="000000"/>
              </w:rPr>
              <w:t>1</w:t>
            </w:r>
            <w:r w:rsidRPr="00B401D4">
              <w:rPr>
                <w:rFonts w:asciiTheme="minorHAnsi" w:hAnsiTheme="minorHAnsi" w:cs="Arial"/>
                <w:color w:val="000000"/>
              </w:rPr>
              <w:t xml:space="preserve"> poz. 649, zmienione Dz. U. </w:t>
            </w:r>
            <w:r w:rsidR="007E163E">
              <w:rPr>
                <w:rFonts w:asciiTheme="minorHAnsi" w:hAnsiTheme="minorHAnsi" w:cs="Arial"/>
                <w:color w:val="000000"/>
              </w:rPr>
              <w:t xml:space="preserve">z </w:t>
            </w:r>
            <w:r w:rsidRPr="00B401D4">
              <w:rPr>
                <w:rFonts w:asciiTheme="minorHAnsi" w:hAnsiTheme="minorHAnsi" w:cs="Arial"/>
                <w:color w:val="000000"/>
              </w:rPr>
              <w:t>2010</w:t>
            </w:r>
            <w:r w:rsidR="007E163E">
              <w:rPr>
                <w:rFonts w:asciiTheme="minorHAnsi" w:hAnsiTheme="minorHAnsi" w:cs="Arial"/>
                <w:color w:val="000000"/>
              </w:rPr>
              <w:t>r.,</w:t>
            </w:r>
            <w:r w:rsidRPr="00B401D4">
              <w:rPr>
                <w:rFonts w:asciiTheme="minorHAnsi" w:hAnsiTheme="minorHAnsi" w:cs="Arial"/>
                <w:color w:val="000000"/>
              </w:rPr>
              <w:t xml:space="preserve"> nr 162 poz. 1089)</w:t>
            </w:r>
          </w:p>
        </w:tc>
        <w:tc>
          <w:tcPr>
            <w:tcW w:w="6237" w:type="dxa"/>
          </w:tcPr>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rozporządzenie określa obowiązki wykonawcy prac polegających na bezpiecznym użytkowaniu i usuwaniu wyrobów zawierających azbest, sposoby i warunki bezpiecznego użytkowania oraz usuwania wyrobów zawierających azbest; warunki przygotowania do transportu wyrobów i odpadów zawierających azbest do miejsca ich składowania; wymagania, jakim powinno odpowiadać oznakowanie wyrobów i odpadów zawierających azbest,</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prace przy naprawie wyrobów zawierających azbest w obiektach</w:t>
            </w:r>
            <w:r w:rsidR="007E163E">
              <w:rPr>
                <w:rFonts w:asciiTheme="minorHAnsi" w:hAnsiTheme="minorHAnsi" w:cs="Arial"/>
                <w:color w:val="000000"/>
              </w:rPr>
              <w:t xml:space="preserve">   </w:t>
            </w:r>
            <w:r w:rsidRPr="00B401D4">
              <w:rPr>
                <w:rFonts w:asciiTheme="minorHAnsi" w:hAnsiTheme="minorHAnsi" w:cs="Arial"/>
                <w:color w:val="000000"/>
              </w:rPr>
              <w:t>i urządzeniach budowlanych lub prace mające na celu jego usunięcie z obiektu lub urządzenia budowlanego powinny być poprzedzone zgłoszeniem tego faktu właściwemu terenowemu organowi nadzoru budowlanego,</w:t>
            </w:r>
          </w:p>
          <w:p w:rsidR="00C1580A" w:rsidRDefault="00C1580A" w:rsidP="000656D5">
            <w:pPr>
              <w:jc w:val="both"/>
              <w:rPr>
                <w:rFonts w:asciiTheme="minorHAnsi" w:hAnsiTheme="minorHAnsi" w:cs="Arial"/>
                <w:color w:val="000000"/>
              </w:rPr>
            </w:pPr>
            <w:r w:rsidRPr="00B401D4">
              <w:rPr>
                <w:rFonts w:asciiTheme="minorHAnsi" w:hAnsiTheme="minorHAnsi" w:cs="Arial"/>
                <w:color w:val="000000"/>
              </w:rPr>
              <w:t>- wykonawca prac polegających na zabezpieczaniu lub usunięciu wyrobów zawierających azbest z miejsca, obiektu, urządzenia budowlanego lub instalacji przemysłowej, a także z terenu prac obowiązany jest do zgłoszenia zamiaru przeprowadzenia tych prac właściwemu organowi nadzoru budowlanego, właściwemu okręgowemu  inspektorowi pracy oraz właściwemu państwowemu inspektorowi sanitarnemu w terminie, co najmniej 7 dni przed rozpoczęciem prac.</w:t>
            </w:r>
          </w:p>
          <w:p w:rsidR="00562536" w:rsidRPr="00B401D4" w:rsidRDefault="00562536" w:rsidP="000656D5">
            <w:pPr>
              <w:jc w:val="both"/>
              <w:rPr>
                <w:rFonts w:asciiTheme="minorHAnsi" w:hAnsiTheme="minorHAnsi" w:cs="Arial"/>
                <w:color w:val="000000"/>
              </w:rPr>
            </w:pPr>
          </w:p>
        </w:tc>
      </w:tr>
      <w:tr w:rsidR="00C1580A" w:rsidRPr="00B401D4" w:rsidTr="000656D5">
        <w:tc>
          <w:tcPr>
            <w:tcW w:w="2835" w:type="dxa"/>
            <w:gridSpan w:val="2"/>
          </w:tcPr>
          <w:p w:rsidR="00C1580A" w:rsidRPr="00B401D4" w:rsidRDefault="00C1580A" w:rsidP="000656D5">
            <w:pPr>
              <w:jc w:val="center"/>
              <w:rPr>
                <w:rFonts w:asciiTheme="minorHAnsi" w:hAnsiTheme="minorHAnsi" w:cs="Arial"/>
                <w:bCs/>
                <w:color w:val="000000"/>
              </w:rPr>
            </w:pPr>
            <w:r w:rsidRPr="00B401D4">
              <w:rPr>
                <w:rFonts w:asciiTheme="minorHAnsi" w:hAnsiTheme="minorHAnsi" w:cs="Arial"/>
                <w:bCs/>
                <w:color w:val="000000"/>
              </w:rPr>
              <w:lastRenderedPageBreak/>
              <w:t>Rozporz</w:t>
            </w:r>
            <w:r w:rsidRPr="00B401D4">
              <w:rPr>
                <w:rFonts w:asciiTheme="minorHAnsi" w:hAnsiTheme="minorHAnsi" w:cs="Arial"/>
                <w:color w:val="000000"/>
              </w:rPr>
              <w:t>ą</w:t>
            </w:r>
            <w:r w:rsidRPr="00B401D4">
              <w:rPr>
                <w:rFonts w:asciiTheme="minorHAnsi" w:hAnsiTheme="minorHAnsi" w:cs="Arial"/>
                <w:bCs/>
                <w:color w:val="000000"/>
              </w:rPr>
              <w:t>dzenie Ministra Gospodarki i Pracy z dnia 14 pa</w:t>
            </w:r>
            <w:r w:rsidRPr="00B401D4">
              <w:rPr>
                <w:rFonts w:asciiTheme="minorHAnsi" w:hAnsiTheme="minorHAnsi" w:cs="Arial"/>
                <w:color w:val="000000"/>
              </w:rPr>
              <w:t>ź</w:t>
            </w:r>
            <w:r w:rsidRPr="00B401D4">
              <w:rPr>
                <w:rFonts w:asciiTheme="minorHAnsi" w:hAnsiTheme="minorHAnsi" w:cs="Arial"/>
                <w:bCs/>
                <w:color w:val="000000"/>
              </w:rPr>
              <w:t>dziernika 2005 r.</w:t>
            </w:r>
            <w:r w:rsidRPr="00B401D4">
              <w:rPr>
                <w:rFonts w:asciiTheme="minorHAnsi" w:hAnsiTheme="minorHAnsi" w:cs="Arial"/>
                <w:b/>
                <w:bCs/>
                <w:color w:val="000000"/>
              </w:rPr>
              <w:t xml:space="preserve"> </w:t>
            </w:r>
            <w:r w:rsidR="00DF6748">
              <w:rPr>
                <w:rFonts w:asciiTheme="minorHAnsi" w:hAnsiTheme="minorHAnsi" w:cs="Arial"/>
                <w:b/>
                <w:bCs/>
                <w:color w:val="000000"/>
              </w:rPr>
              <w:t xml:space="preserve">             </w:t>
            </w:r>
            <w:r w:rsidRPr="00B401D4">
              <w:rPr>
                <w:rFonts w:asciiTheme="minorHAnsi" w:hAnsiTheme="minorHAnsi" w:cs="Arial"/>
                <w:b/>
                <w:bCs/>
                <w:color w:val="000000"/>
              </w:rPr>
              <w:t>w sprawie zasad bezpiecze</w:t>
            </w:r>
            <w:r w:rsidRPr="00B401D4">
              <w:rPr>
                <w:rFonts w:asciiTheme="minorHAnsi" w:hAnsiTheme="minorHAnsi" w:cs="Arial"/>
                <w:b/>
                <w:color w:val="000000"/>
              </w:rPr>
              <w:t>ń</w:t>
            </w:r>
            <w:r w:rsidRPr="00B401D4">
              <w:rPr>
                <w:rFonts w:asciiTheme="minorHAnsi" w:hAnsiTheme="minorHAnsi" w:cs="Arial"/>
                <w:b/>
                <w:bCs/>
                <w:color w:val="000000"/>
              </w:rPr>
              <w:t xml:space="preserve">stwa i higieny pracy przy zabezpieczaniu </w:t>
            </w:r>
            <w:r w:rsidR="00DF6748">
              <w:rPr>
                <w:rFonts w:asciiTheme="minorHAnsi" w:hAnsiTheme="minorHAnsi" w:cs="Arial"/>
                <w:b/>
                <w:bCs/>
                <w:color w:val="000000"/>
              </w:rPr>
              <w:t xml:space="preserve">     </w:t>
            </w:r>
            <w:r w:rsidRPr="00B401D4">
              <w:rPr>
                <w:rFonts w:asciiTheme="minorHAnsi" w:hAnsiTheme="minorHAnsi" w:cs="Arial"/>
                <w:b/>
                <w:bCs/>
                <w:color w:val="000000"/>
              </w:rPr>
              <w:t>i usuwaniu wyrobów zawieraj</w:t>
            </w:r>
            <w:r w:rsidRPr="00B401D4">
              <w:rPr>
                <w:rFonts w:asciiTheme="minorHAnsi" w:hAnsiTheme="minorHAnsi" w:cs="Arial"/>
                <w:b/>
                <w:color w:val="000000"/>
              </w:rPr>
              <w:t>ą</w:t>
            </w:r>
            <w:r w:rsidRPr="00B401D4">
              <w:rPr>
                <w:rFonts w:asciiTheme="minorHAnsi" w:hAnsiTheme="minorHAnsi" w:cs="Arial"/>
                <w:b/>
                <w:bCs/>
                <w:color w:val="000000"/>
              </w:rPr>
              <w:t>cych azbest oraz programu szkolenia w zakresie bezpiecznego u</w:t>
            </w:r>
            <w:r w:rsidRPr="00B401D4">
              <w:rPr>
                <w:rFonts w:asciiTheme="minorHAnsi" w:hAnsiTheme="minorHAnsi" w:cs="Arial"/>
                <w:b/>
                <w:color w:val="000000"/>
              </w:rPr>
              <w:t>ż</w:t>
            </w:r>
            <w:r w:rsidRPr="00B401D4">
              <w:rPr>
                <w:rFonts w:asciiTheme="minorHAnsi" w:hAnsiTheme="minorHAnsi" w:cs="Arial"/>
                <w:b/>
                <w:bCs/>
                <w:color w:val="000000"/>
              </w:rPr>
              <w:t xml:space="preserve">ytkowania takich wyrobów </w:t>
            </w:r>
            <w:r w:rsidRPr="00B401D4">
              <w:rPr>
                <w:rFonts w:asciiTheme="minorHAnsi" w:hAnsiTheme="minorHAnsi" w:cs="Arial"/>
                <w:bCs/>
                <w:color w:val="000000"/>
              </w:rPr>
              <w:t>(</w:t>
            </w:r>
            <w:proofErr w:type="spellStart"/>
            <w:r w:rsidRPr="00B401D4">
              <w:rPr>
                <w:rFonts w:asciiTheme="minorHAnsi" w:hAnsiTheme="minorHAnsi" w:cs="Arial"/>
                <w:bCs/>
                <w:color w:val="000000"/>
              </w:rPr>
              <w:t>Dz.U</w:t>
            </w:r>
            <w:proofErr w:type="spellEnd"/>
            <w:r w:rsidRPr="00B401D4">
              <w:rPr>
                <w:rFonts w:asciiTheme="minorHAnsi" w:hAnsiTheme="minorHAnsi" w:cs="Arial"/>
                <w:bCs/>
                <w:color w:val="000000"/>
              </w:rPr>
              <w:t>.</w:t>
            </w:r>
            <w:r w:rsidR="007E163E">
              <w:rPr>
                <w:rFonts w:asciiTheme="minorHAnsi" w:hAnsiTheme="minorHAnsi" w:cs="Arial"/>
                <w:bCs/>
                <w:color w:val="000000"/>
              </w:rPr>
              <w:t xml:space="preserve"> z</w:t>
            </w:r>
            <w:r w:rsidRPr="00B401D4">
              <w:rPr>
                <w:rFonts w:asciiTheme="minorHAnsi" w:hAnsiTheme="minorHAnsi" w:cs="Arial"/>
                <w:bCs/>
                <w:color w:val="000000"/>
              </w:rPr>
              <w:t xml:space="preserve"> 2005</w:t>
            </w:r>
            <w:r w:rsidR="007E163E">
              <w:rPr>
                <w:rFonts w:asciiTheme="minorHAnsi" w:hAnsiTheme="minorHAnsi" w:cs="Arial"/>
                <w:bCs/>
                <w:color w:val="000000"/>
              </w:rPr>
              <w:t>r.</w:t>
            </w:r>
            <w:r w:rsidRPr="00B401D4">
              <w:rPr>
                <w:rFonts w:asciiTheme="minorHAnsi" w:hAnsiTheme="minorHAnsi" w:cs="Arial"/>
                <w:bCs/>
                <w:color w:val="000000"/>
              </w:rPr>
              <w:t xml:space="preserve"> nr 216 poz. 1824)</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Rozporządzenie określa obowiązki pracodawcy zatrudniającego pracowników przy usuwaniu wyrobów zawierających azbest.</w:t>
            </w:r>
          </w:p>
          <w:p w:rsidR="00C1580A" w:rsidRPr="00B401D4" w:rsidRDefault="00C1580A" w:rsidP="000656D5">
            <w:pPr>
              <w:rPr>
                <w:rFonts w:asciiTheme="minorHAnsi" w:hAnsiTheme="minorHAnsi" w:cs="Arial"/>
                <w:color w:val="000000"/>
              </w:rPr>
            </w:pPr>
          </w:p>
        </w:tc>
      </w:tr>
      <w:tr w:rsidR="00C1580A" w:rsidRPr="00B401D4" w:rsidTr="000656D5">
        <w:tc>
          <w:tcPr>
            <w:tcW w:w="2835" w:type="dxa"/>
            <w:gridSpan w:val="2"/>
            <w:vAlign w:val="center"/>
          </w:tcPr>
          <w:p w:rsidR="00C1580A" w:rsidRPr="00B401D4" w:rsidRDefault="00C1580A" w:rsidP="000656D5">
            <w:pPr>
              <w:jc w:val="center"/>
              <w:rPr>
                <w:rFonts w:asciiTheme="minorHAnsi" w:hAnsiTheme="minorHAnsi" w:cs="Arial"/>
                <w:bCs/>
                <w:color w:val="000000"/>
              </w:rPr>
            </w:pPr>
            <w:r w:rsidRPr="00B401D4">
              <w:rPr>
                <w:rFonts w:asciiTheme="minorHAnsi" w:hAnsiTheme="minorHAnsi" w:cs="Arial"/>
                <w:color w:val="000000"/>
              </w:rPr>
              <w:t>Ro</w:t>
            </w:r>
            <w:r w:rsidRPr="00B401D4">
              <w:rPr>
                <w:rFonts w:asciiTheme="minorHAnsi" w:hAnsiTheme="minorHAnsi" w:cs="Arial"/>
                <w:bCs/>
                <w:color w:val="000000"/>
              </w:rPr>
              <w:t>zporząd</w:t>
            </w:r>
            <w:r w:rsidRPr="00B401D4">
              <w:rPr>
                <w:rFonts w:asciiTheme="minorHAnsi" w:hAnsiTheme="minorHAnsi" w:cs="Arial"/>
                <w:color w:val="000000"/>
              </w:rPr>
              <w:t>z</w:t>
            </w:r>
            <w:r w:rsidRPr="00B401D4">
              <w:rPr>
                <w:rFonts w:asciiTheme="minorHAnsi" w:hAnsiTheme="minorHAnsi" w:cs="Arial"/>
                <w:bCs/>
                <w:color w:val="000000"/>
              </w:rPr>
              <w:t>enie Ministra Zdrowia z dnia 15 września 2005 r.</w:t>
            </w:r>
            <w:r w:rsidRPr="00B401D4">
              <w:rPr>
                <w:rFonts w:asciiTheme="minorHAnsi" w:hAnsiTheme="minorHAnsi" w:cs="Arial"/>
                <w:b/>
                <w:bCs/>
                <w:color w:val="000000"/>
              </w:rPr>
              <w:t xml:space="preserve"> w sprawie leków zwi</w:t>
            </w:r>
            <w:r w:rsidRPr="00B401D4">
              <w:rPr>
                <w:rFonts w:asciiTheme="minorHAnsi" w:hAnsiTheme="minorHAnsi" w:cs="Arial"/>
                <w:b/>
                <w:color w:val="000000"/>
              </w:rPr>
              <w:t>ą</w:t>
            </w:r>
            <w:r w:rsidRPr="00B401D4">
              <w:rPr>
                <w:rFonts w:asciiTheme="minorHAnsi" w:hAnsiTheme="minorHAnsi" w:cs="Arial"/>
                <w:b/>
                <w:bCs/>
                <w:color w:val="000000"/>
              </w:rPr>
              <w:t>zanych z chorobami wywołanymi prac</w:t>
            </w:r>
            <w:r w:rsidRPr="00B401D4">
              <w:rPr>
                <w:rFonts w:asciiTheme="minorHAnsi" w:hAnsiTheme="minorHAnsi" w:cs="Arial"/>
                <w:b/>
                <w:color w:val="000000"/>
              </w:rPr>
              <w:t xml:space="preserve">ą </w:t>
            </w:r>
            <w:r w:rsidRPr="00B401D4">
              <w:rPr>
                <w:rFonts w:asciiTheme="minorHAnsi" w:hAnsiTheme="minorHAnsi" w:cs="Arial"/>
                <w:b/>
                <w:bCs/>
                <w:color w:val="000000"/>
              </w:rPr>
              <w:t>przy azbe</w:t>
            </w:r>
            <w:r w:rsidRPr="00B401D4">
              <w:rPr>
                <w:rFonts w:asciiTheme="minorHAnsi" w:hAnsiTheme="minorHAnsi" w:cs="Arial"/>
                <w:b/>
                <w:color w:val="000000"/>
              </w:rPr>
              <w:t>ś</w:t>
            </w:r>
            <w:r w:rsidRPr="00B401D4">
              <w:rPr>
                <w:rFonts w:asciiTheme="minorHAnsi" w:hAnsiTheme="minorHAnsi" w:cs="Arial"/>
                <w:b/>
                <w:bCs/>
                <w:color w:val="000000"/>
              </w:rPr>
              <w:t xml:space="preserve">cie </w:t>
            </w:r>
            <w:r w:rsidRPr="00B401D4">
              <w:rPr>
                <w:rFonts w:asciiTheme="minorHAnsi" w:hAnsiTheme="minorHAnsi" w:cs="Arial"/>
                <w:color w:val="000000"/>
              </w:rPr>
              <w:t>(Dz. U.</w:t>
            </w:r>
            <w:r w:rsidR="007E163E">
              <w:rPr>
                <w:rFonts w:asciiTheme="minorHAnsi" w:hAnsiTheme="minorHAnsi" w:cs="Arial"/>
                <w:color w:val="000000"/>
              </w:rPr>
              <w:t xml:space="preserve"> z</w:t>
            </w:r>
            <w:r w:rsidRPr="00B401D4">
              <w:rPr>
                <w:rFonts w:asciiTheme="minorHAnsi" w:hAnsiTheme="minorHAnsi" w:cs="Arial"/>
                <w:color w:val="000000"/>
              </w:rPr>
              <w:t xml:space="preserve"> 2005</w:t>
            </w:r>
            <w:r w:rsidR="007E163E">
              <w:rPr>
                <w:rFonts w:asciiTheme="minorHAnsi" w:hAnsiTheme="minorHAnsi" w:cs="Arial"/>
                <w:color w:val="000000"/>
              </w:rPr>
              <w:t>r.,</w:t>
            </w:r>
            <w:r w:rsidRPr="00B401D4">
              <w:rPr>
                <w:rFonts w:asciiTheme="minorHAnsi" w:hAnsiTheme="minorHAnsi" w:cs="Arial"/>
                <w:color w:val="000000"/>
              </w:rPr>
              <w:t xml:space="preserve"> nr 189 poz.1603)</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xml:space="preserve">Rozporządzenie wymienia wykaz bezpłatnych leków związanych </w:t>
            </w:r>
            <w:r w:rsidR="007E163E">
              <w:rPr>
                <w:rFonts w:asciiTheme="minorHAnsi" w:hAnsiTheme="minorHAnsi" w:cs="Arial"/>
                <w:color w:val="000000"/>
              </w:rPr>
              <w:t xml:space="preserve">     </w:t>
            </w:r>
            <w:r w:rsidRPr="00B401D4">
              <w:rPr>
                <w:rFonts w:asciiTheme="minorHAnsi" w:hAnsiTheme="minorHAnsi" w:cs="Arial"/>
                <w:color w:val="000000"/>
              </w:rPr>
              <w:t>z chorobami wywołanymi pracą przy azbeście, sposób realizacji recept oraz tryb rozliczania przez oddziały wojewódzkie Narodowego Funduszu Zdrowia z budżetem państwa kosztów tych leków.</w:t>
            </w:r>
          </w:p>
          <w:p w:rsidR="00C1580A" w:rsidRPr="00B401D4" w:rsidRDefault="00C1580A" w:rsidP="000656D5">
            <w:pPr>
              <w:rPr>
                <w:rFonts w:asciiTheme="minorHAnsi" w:hAnsiTheme="minorHAnsi" w:cs="Arial"/>
                <w:color w:val="000000"/>
              </w:rPr>
            </w:pPr>
          </w:p>
        </w:tc>
      </w:tr>
      <w:tr w:rsidR="00C1580A" w:rsidRPr="00B401D4" w:rsidTr="000656D5">
        <w:tc>
          <w:tcPr>
            <w:tcW w:w="2835" w:type="dxa"/>
            <w:gridSpan w:val="2"/>
          </w:tcPr>
          <w:p w:rsidR="00C1580A" w:rsidRPr="00B401D4" w:rsidRDefault="00C1580A" w:rsidP="000656D5">
            <w:pPr>
              <w:jc w:val="center"/>
              <w:rPr>
                <w:rFonts w:asciiTheme="minorHAnsi" w:hAnsiTheme="minorHAnsi" w:cs="Arial"/>
                <w:bCs/>
                <w:color w:val="000000"/>
              </w:rPr>
            </w:pPr>
            <w:r w:rsidRPr="00B401D4">
              <w:rPr>
                <w:rFonts w:asciiTheme="minorHAnsi" w:hAnsiTheme="minorHAnsi" w:cs="Arial"/>
                <w:bCs/>
                <w:color w:val="000000"/>
              </w:rPr>
              <w:t xml:space="preserve">Rozporządzenie Ministra Środowiska z dnia 23 lipca 2009 r. </w:t>
            </w:r>
            <w:r w:rsidRPr="00B401D4">
              <w:rPr>
                <w:rFonts w:asciiTheme="minorHAnsi" w:hAnsiTheme="minorHAnsi" w:cs="Arial"/>
                <w:b/>
                <w:bCs/>
                <w:color w:val="000000"/>
              </w:rPr>
              <w:t>w sprawie sposobu przedkładania marszałkowi województwa informacji</w:t>
            </w:r>
            <w:r w:rsidR="00DF6748">
              <w:rPr>
                <w:rFonts w:asciiTheme="minorHAnsi" w:hAnsiTheme="minorHAnsi" w:cs="Arial"/>
                <w:b/>
                <w:bCs/>
                <w:color w:val="000000"/>
              </w:rPr>
              <w:t xml:space="preserve">    </w:t>
            </w:r>
            <w:r w:rsidRPr="00B401D4">
              <w:rPr>
                <w:rFonts w:asciiTheme="minorHAnsi" w:hAnsiTheme="minorHAnsi" w:cs="Arial"/>
                <w:b/>
                <w:bCs/>
                <w:color w:val="000000"/>
              </w:rPr>
              <w:t xml:space="preserve"> o występowaniu substancji stwarzających szczególne zagrożenie dla środowiska </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(Dz. U.</w:t>
            </w:r>
            <w:r w:rsidR="007E163E">
              <w:rPr>
                <w:rFonts w:asciiTheme="minorHAnsi" w:hAnsiTheme="minorHAnsi" w:cs="Arial"/>
                <w:color w:val="000000"/>
              </w:rPr>
              <w:t xml:space="preserve"> z </w:t>
            </w:r>
            <w:r w:rsidRPr="00B401D4">
              <w:rPr>
                <w:rFonts w:asciiTheme="minorHAnsi" w:hAnsiTheme="minorHAnsi" w:cs="Arial"/>
                <w:color w:val="000000"/>
              </w:rPr>
              <w:t>2009</w:t>
            </w:r>
            <w:r w:rsidR="007E163E">
              <w:rPr>
                <w:rFonts w:asciiTheme="minorHAnsi" w:hAnsiTheme="minorHAnsi" w:cs="Arial"/>
                <w:color w:val="000000"/>
              </w:rPr>
              <w:t>r.,</w:t>
            </w:r>
            <w:r w:rsidRPr="00B401D4">
              <w:rPr>
                <w:rFonts w:asciiTheme="minorHAnsi" w:hAnsiTheme="minorHAnsi" w:cs="Arial"/>
                <w:color w:val="000000"/>
              </w:rPr>
              <w:t xml:space="preserve"> nr 124 poz. 1033)</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xml:space="preserve">Rozporządzenie określa terminy, sposoby przedkładania marszałkowi województwa przez organa władz samorządowych informacji o rodzaju, ilości i miejscu występowania azbestu oraz wyrobów zawierających azbest. </w:t>
            </w:r>
          </w:p>
          <w:p w:rsidR="00C1580A" w:rsidRPr="00B401D4" w:rsidRDefault="00C1580A" w:rsidP="000656D5">
            <w:pPr>
              <w:spacing w:line="360" w:lineRule="auto"/>
              <w:rPr>
                <w:rFonts w:asciiTheme="minorHAnsi" w:hAnsiTheme="minorHAnsi" w:cs="Arial"/>
                <w:color w:val="000000"/>
              </w:rPr>
            </w:pPr>
          </w:p>
        </w:tc>
      </w:tr>
      <w:tr w:rsidR="00C1580A" w:rsidRPr="00B401D4" w:rsidTr="000656D5">
        <w:tc>
          <w:tcPr>
            <w:tcW w:w="2835" w:type="dxa"/>
            <w:gridSpan w:val="2"/>
          </w:tcPr>
          <w:p w:rsidR="00C1580A" w:rsidRPr="00B401D4" w:rsidRDefault="00C1580A" w:rsidP="000656D5">
            <w:pPr>
              <w:jc w:val="center"/>
              <w:rPr>
                <w:rFonts w:asciiTheme="minorHAnsi" w:hAnsiTheme="minorHAnsi" w:cs="Arial"/>
                <w:b/>
                <w:color w:val="000000"/>
                <w:szCs w:val="20"/>
                <w:shd w:val="clear" w:color="auto" w:fill="FFFFFF"/>
              </w:rPr>
            </w:pPr>
            <w:r w:rsidRPr="00B401D4">
              <w:rPr>
                <w:rFonts w:asciiTheme="minorHAnsi" w:hAnsiTheme="minorHAnsi" w:cs="Arial"/>
                <w:color w:val="000000"/>
                <w:szCs w:val="20"/>
                <w:shd w:val="clear" w:color="auto" w:fill="FFFFFF"/>
              </w:rPr>
              <w:t xml:space="preserve">Rozporządzenie Ministra Środowiska z dnia 20 grudnia 2012 r. </w:t>
            </w:r>
            <w:r w:rsidRPr="00B401D4">
              <w:rPr>
                <w:rFonts w:asciiTheme="minorHAnsi" w:hAnsiTheme="minorHAnsi" w:cs="Arial"/>
                <w:b/>
                <w:color w:val="000000"/>
                <w:szCs w:val="20"/>
                <w:shd w:val="clear" w:color="auto" w:fill="FFFFFF"/>
              </w:rPr>
              <w:t>zmieniające rozporządzenie w sprawie sposobu przedkładania marszałkowi województwa informacji o rodzaju, ilości</w:t>
            </w:r>
            <w:r w:rsidR="00DF6748">
              <w:rPr>
                <w:rFonts w:asciiTheme="minorHAnsi" w:hAnsiTheme="minorHAnsi" w:cs="Arial"/>
                <w:b/>
                <w:color w:val="000000"/>
                <w:szCs w:val="20"/>
                <w:shd w:val="clear" w:color="auto" w:fill="FFFFFF"/>
              </w:rPr>
              <w:t xml:space="preserve">    </w:t>
            </w:r>
            <w:r w:rsidRPr="00B401D4">
              <w:rPr>
                <w:rFonts w:asciiTheme="minorHAnsi" w:hAnsiTheme="minorHAnsi" w:cs="Arial"/>
                <w:b/>
                <w:color w:val="000000"/>
                <w:szCs w:val="20"/>
                <w:shd w:val="clear" w:color="auto" w:fill="FFFFFF"/>
              </w:rPr>
              <w:t xml:space="preserve"> i miejscach występowania substancji stwarzających szczególne zagrożenie dla środowiska </w:t>
            </w:r>
          </w:p>
          <w:p w:rsidR="00C1580A" w:rsidRPr="00B401D4" w:rsidRDefault="00C1580A" w:rsidP="000656D5">
            <w:pPr>
              <w:jc w:val="center"/>
              <w:rPr>
                <w:rFonts w:asciiTheme="minorHAnsi" w:hAnsiTheme="minorHAnsi" w:cs="Arial"/>
                <w:bCs/>
                <w:color w:val="000000"/>
              </w:rPr>
            </w:pPr>
            <w:r w:rsidRPr="00B401D4">
              <w:rPr>
                <w:rFonts w:asciiTheme="minorHAnsi" w:hAnsiTheme="minorHAnsi" w:cs="Arial"/>
                <w:color w:val="000000"/>
              </w:rPr>
              <w:t>(Dz. U.</w:t>
            </w:r>
            <w:r w:rsidR="007E163E">
              <w:rPr>
                <w:rFonts w:asciiTheme="minorHAnsi" w:hAnsiTheme="minorHAnsi" w:cs="Arial"/>
                <w:color w:val="000000"/>
              </w:rPr>
              <w:t xml:space="preserve"> z </w:t>
            </w:r>
            <w:r w:rsidRPr="00B401D4">
              <w:rPr>
                <w:rFonts w:asciiTheme="minorHAnsi" w:hAnsiTheme="minorHAnsi" w:cs="Arial"/>
                <w:color w:val="000000"/>
              </w:rPr>
              <w:t>2013</w:t>
            </w:r>
            <w:r w:rsidR="007E163E">
              <w:rPr>
                <w:rFonts w:asciiTheme="minorHAnsi" w:hAnsiTheme="minorHAnsi" w:cs="Arial"/>
                <w:color w:val="000000"/>
              </w:rPr>
              <w:t xml:space="preserve">r., </w:t>
            </w:r>
            <w:r w:rsidRPr="00B401D4">
              <w:rPr>
                <w:rFonts w:asciiTheme="minorHAnsi" w:hAnsiTheme="minorHAnsi" w:cs="Arial"/>
                <w:color w:val="000000"/>
              </w:rPr>
              <w:t xml:space="preserve"> poz. 24)</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xml:space="preserve">Rozporządzenie to zmienia powyższe (Dz. U.2009 nr 124 poz. 1033) w zakresie </w:t>
            </w:r>
            <w:r w:rsidRPr="00B401D4">
              <w:rPr>
                <w:rFonts w:asciiTheme="minorHAnsi" w:eastAsiaTheme="minorHAnsi" w:hAnsiTheme="minorHAnsi" w:cs="Arial"/>
                <w:lang w:eastAsia="en-US"/>
              </w:rPr>
              <w:t>sposobu przedkładania informacji dotyczących wyrobów zawierających azbest. Od 2013 r.  są one bezpośrednio wprowadzane przez wójta, burmistrza,</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xml:space="preserve">prezydenta miasta do bazy azbestowej administrowanej przez ministra właściwego do spraw gospodarki, dostępnej za pośrednictwem sieci Internet pod adresem www.bazaazbestowa.gov.pl prowadzonej w formie elektronicznej przy użyciu systemu teleinformatycznego w rozumieniu art. 3 </w:t>
            </w:r>
            <w:proofErr w:type="spellStart"/>
            <w:r w:rsidRPr="00B401D4">
              <w:rPr>
                <w:rFonts w:asciiTheme="minorHAnsi" w:eastAsiaTheme="minorHAnsi" w:hAnsiTheme="minorHAnsi" w:cs="Arial"/>
                <w:lang w:eastAsia="en-US"/>
              </w:rPr>
              <w:t>pkt</w:t>
            </w:r>
            <w:proofErr w:type="spellEnd"/>
            <w:r w:rsidRPr="00B401D4">
              <w:rPr>
                <w:rFonts w:asciiTheme="minorHAnsi" w:eastAsiaTheme="minorHAnsi" w:hAnsiTheme="minorHAnsi" w:cs="Arial"/>
                <w:lang w:eastAsia="en-US"/>
              </w:rPr>
              <w:t xml:space="preserve"> 3 ustawy o informatyzacji.</w:t>
            </w:r>
          </w:p>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szCs w:val="20"/>
                <w:lang w:eastAsia="en-US"/>
              </w:rPr>
              <w:t>Zmienia się także brzmienie działu 1 załącznika do rozporządzenia.</w:t>
            </w:r>
          </w:p>
        </w:tc>
      </w:tr>
      <w:tr w:rsidR="00C1580A" w:rsidRPr="00B401D4" w:rsidTr="000656D5">
        <w:tc>
          <w:tcPr>
            <w:tcW w:w="2835" w:type="dxa"/>
            <w:gridSpan w:val="2"/>
          </w:tcPr>
          <w:p w:rsidR="00C1580A" w:rsidRPr="00B401D4" w:rsidRDefault="00C1580A" w:rsidP="000656D5">
            <w:pPr>
              <w:jc w:val="center"/>
              <w:rPr>
                <w:rFonts w:asciiTheme="minorHAnsi" w:hAnsiTheme="minorHAnsi" w:cs="Arial"/>
                <w:b/>
                <w:color w:val="000000"/>
                <w:shd w:val="clear" w:color="auto" w:fill="FFFFFF"/>
              </w:rPr>
            </w:pPr>
            <w:r w:rsidRPr="00B401D4">
              <w:rPr>
                <w:rFonts w:asciiTheme="minorHAnsi" w:hAnsiTheme="minorHAnsi" w:cs="Arial"/>
                <w:color w:val="000000"/>
                <w:shd w:val="clear" w:color="auto" w:fill="FFFFFF"/>
              </w:rPr>
              <w:t xml:space="preserve">Rozporządzenie Ministra Środowiska z dnia 20 grudnia 2012 r. </w:t>
            </w:r>
            <w:r w:rsidRPr="00B401D4">
              <w:rPr>
                <w:rFonts w:asciiTheme="minorHAnsi" w:hAnsiTheme="minorHAnsi" w:cs="Arial"/>
                <w:b/>
                <w:color w:val="000000"/>
                <w:shd w:val="clear" w:color="auto" w:fill="FFFFFF"/>
              </w:rPr>
              <w:t>w sprawie sposobu prowadzenia przez marszałka województwa rejestru wyrobów zawierających azbest</w:t>
            </w:r>
          </w:p>
          <w:p w:rsidR="00C1580A" w:rsidRPr="00B401D4" w:rsidRDefault="00C1580A" w:rsidP="000656D5">
            <w:pPr>
              <w:jc w:val="center"/>
              <w:rPr>
                <w:rFonts w:asciiTheme="minorHAnsi" w:hAnsiTheme="minorHAnsi" w:cs="Arial"/>
                <w:color w:val="000000"/>
                <w:shd w:val="clear" w:color="auto" w:fill="FFFFFF"/>
              </w:rPr>
            </w:pPr>
            <w:r w:rsidRPr="00B401D4">
              <w:rPr>
                <w:rFonts w:asciiTheme="minorHAnsi" w:hAnsiTheme="minorHAnsi" w:cs="Arial"/>
                <w:color w:val="000000"/>
              </w:rPr>
              <w:t>(Dz. U.</w:t>
            </w:r>
            <w:r w:rsidR="007E163E">
              <w:rPr>
                <w:rFonts w:asciiTheme="minorHAnsi" w:hAnsiTheme="minorHAnsi" w:cs="Arial"/>
                <w:color w:val="000000"/>
              </w:rPr>
              <w:t xml:space="preserve"> z </w:t>
            </w:r>
            <w:r w:rsidRPr="00B401D4">
              <w:rPr>
                <w:rFonts w:asciiTheme="minorHAnsi" w:hAnsiTheme="minorHAnsi" w:cs="Arial"/>
                <w:color w:val="000000"/>
              </w:rPr>
              <w:t>2013</w:t>
            </w:r>
            <w:r w:rsidR="007E163E">
              <w:rPr>
                <w:rFonts w:asciiTheme="minorHAnsi" w:hAnsiTheme="minorHAnsi" w:cs="Arial"/>
                <w:color w:val="000000"/>
              </w:rPr>
              <w:t>r.,</w:t>
            </w:r>
            <w:r w:rsidRPr="00B401D4">
              <w:rPr>
                <w:rFonts w:asciiTheme="minorHAnsi" w:hAnsiTheme="minorHAnsi" w:cs="Arial"/>
                <w:color w:val="000000"/>
              </w:rPr>
              <w:t xml:space="preserve"> poz. 25)</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xml:space="preserve">Rozporządzenie w sposób szczegółowy określa zasady prowadzenia </w:t>
            </w:r>
            <w:r w:rsidRPr="00B401D4">
              <w:rPr>
                <w:rFonts w:asciiTheme="minorHAnsi" w:hAnsiTheme="minorHAnsi" w:cs="Arial"/>
                <w:color w:val="222222"/>
                <w:shd w:val="clear" w:color="auto" w:fill="FFFFFF"/>
              </w:rPr>
              <w:t>przez marszałka województwa</w:t>
            </w:r>
            <w:r w:rsidRPr="00B401D4">
              <w:rPr>
                <w:rFonts w:asciiTheme="minorHAnsi" w:hAnsiTheme="minorHAnsi" w:cs="Arial"/>
                <w:color w:val="000000"/>
              </w:rPr>
              <w:t xml:space="preserve"> </w:t>
            </w:r>
            <w:r w:rsidRPr="00B401D4">
              <w:rPr>
                <w:rFonts w:asciiTheme="minorHAnsi" w:hAnsiTheme="minorHAnsi" w:cs="Arial"/>
                <w:color w:val="222222"/>
                <w:shd w:val="clear" w:color="auto" w:fill="FFFFFF"/>
              </w:rPr>
              <w:t>rejestru wyrobów zawierających azbest, który stanowi integralną część bazy azbestowej administrowanej przez ministra właściwego do spraw gospodarki dostępnej za pośrednictwem sieci Internet pod adresem www.bazaazbestowa.gov.pl.</w:t>
            </w:r>
          </w:p>
        </w:tc>
      </w:tr>
      <w:tr w:rsidR="00C1580A" w:rsidRPr="00B401D4" w:rsidTr="000656D5">
        <w:tc>
          <w:tcPr>
            <w:tcW w:w="2835" w:type="dxa"/>
            <w:gridSpan w:val="2"/>
          </w:tcPr>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Cs/>
                <w:color w:val="000000"/>
              </w:rPr>
              <w:lastRenderedPageBreak/>
              <w:t>Rozporz</w:t>
            </w:r>
            <w:r w:rsidRPr="00B401D4">
              <w:rPr>
                <w:rFonts w:asciiTheme="minorHAnsi" w:hAnsiTheme="minorHAnsi" w:cs="Arial"/>
                <w:color w:val="000000"/>
              </w:rPr>
              <w:t>ą</w:t>
            </w:r>
            <w:r w:rsidRPr="00B401D4">
              <w:rPr>
                <w:rFonts w:asciiTheme="minorHAnsi" w:hAnsiTheme="minorHAnsi" w:cs="Arial"/>
                <w:bCs/>
                <w:color w:val="000000"/>
              </w:rPr>
              <w:t xml:space="preserve">dzenie Ministra Pracy i Polityki Socjalnej </w:t>
            </w:r>
            <w:r w:rsidR="00DF6748">
              <w:rPr>
                <w:rFonts w:asciiTheme="minorHAnsi" w:hAnsiTheme="minorHAnsi" w:cs="Arial"/>
                <w:bCs/>
                <w:color w:val="000000"/>
              </w:rPr>
              <w:t xml:space="preserve">       </w:t>
            </w:r>
            <w:r w:rsidRPr="00B401D4">
              <w:rPr>
                <w:rFonts w:asciiTheme="minorHAnsi" w:hAnsiTheme="minorHAnsi" w:cs="Arial"/>
                <w:bCs/>
                <w:color w:val="000000"/>
              </w:rPr>
              <w:t>z dnia 29 listopada 2002 r.</w:t>
            </w:r>
            <w:r w:rsidRPr="00B401D4">
              <w:rPr>
                <w:rFonts w:asciiTheme="minorHAnsi" w:hAnsiTheme="minorHAnsi" w:cs="Arial"/>
                <w:b/>
                <w:bCs/>
                <w:color w:val="000000"/>
              </w:rPr>
              <w:t xml:space="preserve"> </w:t>
            </w:r>
            <w:r w:rsidR="00DF6748">
              <w:rPr>
                <w:rFonts w:asciiTheme="minorHAnsi" w:hAnsiTheme="minorHAnsi" w:cs="Arial"/>
                <w:b/>
                <w:bCs/>
                <w:color w:val="000000"/>
              </w:rPr>
              <w:t xml:space="preserve">     </w:t>
            </w:r>
            <w:r w:rsidRPr="00B401D4">
              <w:rPr>
                <w:rFonts w:asciiTheme="minorHAnsi" w:hAnsiTheme="minorHAnsi" w:cs="Arial"/>
                <w:b/>
                <w:bCs/>
                <w:color w:val="000000"/>
              </w:rPr>
              <w:t>w sprawie najwy</w:t>
            </w:r>
            <w:r w:rsidRPr="00B401D4">
              <w:rPr>
                <w:rFonts w:asciiTheme="minorHAnsi" w:hAnsiTheme="minorHAnsi" w:cs="Arial"/>
                <w:b/>
                <w:color w:val="000000"/>
              </w:rPr>
              <w:t>ż</w:t>
            </w:r>
            <w:r w:rsidRPr="00B401D4">
              <w:rPr>
                <w:rFonts w:asciiTheme="minorHAnsi" w:hAnsiTheme="minorHAnsi" w:cs="Arial"/>
                <w:b/>
                <w:bCs/>
                <w:color w:val="000000"/>
              </w:rPr>
              <w:t>szych dopuszczalnych st</w:t>
            </w:r>
            <w:r w:rsidRPr="00B401D4">
              <w:rPr>
                <w:rFonts w:asciiTheme="minorHAnsi" w:hAnsiTheme="minorHAnsi" w:cs="Arial"/>
                <w:b/>
                <w:color w:val="000000"/>
              </w:rPr>
              <w:t>ęż</w:t>
            </w:r>
            <w:r w:rsidRPr="00B401D4">
              <w:rPr>
                <w:rFonts w:asciiTheme="minorHAnsi" w:hAnsiTheme="minorHAnsi" w:cs="Arial"/>
                <w:b/>
                <w:bCs/>
                <w:color w:val="000000"/>
              </w:rPr>
              <w:t>e</w:t>
            </w:r>
            <w:r w:rsidRPr="00B401D4">
              <w:rPr>
                <w:rFonts w:asciiTheme="minorHAnsi" w:hAnsiTheme="minorHAnsi" w:cs="Arial"/>
                <w:b/>
                <w:color w:val="000000"/>
              </w:rPr>
              <w:t>ń</w:t>
            </w:r>
            <w:r w:rsidR="00DF6748">
              <w:rPr>
                <w:rFonts w:asciiTheme="minorHAnsi" w:hAnsiTheme="minorHAnsi" w:cs="Arial"/>
                <w:b/>
                <w:color w:val="000000"/>
              </w:rPr>
              <w:t xml:space="preserve">          </w:t>
            </w:r>
            <w:r w:rsidRPr="00B401D4">
              <w:rPr>
                <w:rFonts w:asciiTheme="minorHAnsi" w:hAnsiTheme="minorHAnsi" w:cs="Arial"/>
                <w:b/>
                <w:color w:val="000000"/>
              </w:rPr>
              <w:t xml:space="preserve"> </w:t>
            </w:r>
            <w:r w:rsidRPr="00B401D4">
              <w:rPr>
                <w:rFonts w:asciiTheme="minorHAnsi" w:hAnsiTheme="minorHAnsi" w:cs="Arial"/>
                <w:b/>
                <w:bCs/>
                <w:color w:val="000000"/>
              </w:rPr>
              <w:t>i nat</w:t>
            </w:r>
            <w:r w:rsidRPr="00B401D4">
              <w:rPr>
                <w:rFonts w:asciiTheme="minorHAnsi" w:hAnsiTheme="minorHAnsi" w:cs="Arial"/>
                <w:b/>
                <w:color w:val="000000"/>
              </w:rPr>
              <w:t>ęż</w:t>
            </w:r>
            <w:r w:rsidRPr="00B401D4">
              <w:rPr>
                <w:rFonts w:asciiTheme="minorHAnsi" w:hAnsiTheme="minorHAnsi" w:cs="Arial"/>
                <w:b/>
                <w:bCs/>
                <w:color w:val="000000"/>
              </w:rPr>
              <w:t>e</w:t>
            </w:r>
            <w:r w:rsidRPr="00B401D4">
              <w:rPr>
                <w:rFonts w:asciiTheme="minorHAnsi" w:hAnsiTheme="minorHAnsi" w:cs="Arial"/>
                <w:b/>
                <w:color w:val="000000"/>
              </w:rPr>
              <w:t xml:space="preserve">ń </w:t>
            </w:r>
            <w:r w:rsidRPr="00B401D4">
              <w:rPr>
                <w:rFonts w:asciiTheme="minorHAnsi" w:hAnsiTheme="minorHAnsi" w:cs="Arial"/>
                <w:b/>
                <w:bCs/>
                <w:color w:val="000000"/>
              </w:rPr>
              <w:t xml:space="preserve">czynników szkodliwych dla zdrowia </w:t>
            </w:r>
            <w:r w:rsidR="00DF6748">
              <w:rPr>
                <w:rFonts w:asciiTheme="minorHAnsi" w:hAnsiTheme="minorHAnsi" w:cs="Arial"/>
                <w:b/>
                <w:bCs/>
                <w:color w:val="000000"/>
              </w:rPr>
              <w:t xml:space="preserve">     </w:t>
            </w:r>
            <w:r w:rsidRPr="00B401D4">
              <w:rPr>
                <w:rFonts w:asciiTheme="minorHAnsi" w:hAnsiTheme="minorHAnsi" w:cs="Arial"/>
                <w:b/>
                <w:bCs/>
                <w:color w:val="000000"/>
              </w:rPr>
              <w:t xml:space="preserve">w </w:t>
            </w:r>
            <w:r w:rsidRPr="00B401D4">
              <w:rPr>
                <w:rFonts w:asciiTheme="minorHAnsi" w:hAnsiTheme="minorHAnsi" w:cs="Arial"/>
                <w:b/>
                <w:color w:val="000000"/>
              </w:rPr>
              <w:t>ś</w:t>
            </w:r>
            <w:r w:rsidRPr="00B401D4">
              <w:rPr>
                <w:rFonts w:asciiTheme="minorHAnsi" w:hAnsiTheme="minorHAnsi" w:cs="Arial"/>
                <w:b/>
                <w:bCs/>
                <w:color w:val="000000"/>
              </w:rPr>
              <w:t xml:space="preserve">rodowisku pracy </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(Dz. U.</w:t>
            </w:r>
            <w:r w:rsidR="007E163E">
              <w:rPr>
                <w:rFonts w:asciiTheme="minorHAnsi" w:hAnsiTheme="minorHAnsi" w:cs="Arial"/>
                <w:color w:val="000000"/>
              </w:rPr>
              <w:t xml:space="preserve"> z </w:t>
            </w:r>
            <w:r w:rsidRPr="00B401D4">
              <w:rPr>
                <w:rFonts w:asciiTheme="minorHAnsi" w:hAnsiTheme="minorHAnsi" w:cs="Arial"/>
                <w:color w:val="000000"/>
              </w:rPr>
              <w:t>2002</w:t>
            </w:r>
            <w:r w:rsidR="007E163E">
              <w:rPr>
                <w:rFonts w:asciiTheme="minorHAnsi" w:hAnsiTheme="minorHAnsi" w:cs="Arial"/>
                <w:color w:val="000000"/>
              </w:rPr>
              <w:t>r.,</w:t>
            </w:r>
            <w:r w:rsidRPr="00B401D4">
              <w:rPr>
                <w:rFonts w:asciiTheme="minorHAnsi" w:hAnsiTheme="minorHAnsi" w:cs="Arial"/>
                <w:color w:val="000000"/>
              </w:rPr>
              <w:t xml:space="preserve"> nr 217 poz. 1833 z późn. zm</w:t>
            </w:r>
            <w:r w:rsidR="007E163E">
              <w:rPr>
                <w:rFonts w:asciiTheme="minorHAnsi" w:hAnsiTheme="minorHAnsi" w:cs="Arial"/>
                <w:color w:val="000000"/>
              </w:rPr>
              <w:t>.</w:t>
            </w:r>
            <w:r w:rsidRPr="00B401D4">
              <w:rPr>
                <w:rFonts w:asciiTheme="minorHAnsi" w:hAnsiTheme="minorHAnsi" w:cs="Arial"/>
                <w:color w:val="000000"/>
              </w:rPr>
              <w:t>)</w:t>
            </w:r>
          </w:p>
        </w:tc>
        <w:tc>
          <w:tcPr>
            <w:tcW w:w="6237" w:type="dxa"/>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Rozporządzenie określa najwyższe dopuszczalne stężenia</w:t>
            </w:r>
            <w:r w:rsidR="007E163E">
              <w:rPr>
                <w:rFonts w:asciiTheme="minorHAnsi" w:hAnsiTheme="minorHAnsi" w:cs="Arial"/>
                <w:color w:val="000000"/>
              </w:rPr>
              <w:t xml:space="preserve">                      </w:t>
            </w:r>
            <w:r w:rsidRPr="00B401D4">
              <w:rPr>
                <w:rFonts w:asciiTheme="minorHAnsi" w:hAnsiTheme="minorHAnsi" w:cs="Arial"/>
                <w:color w:val="000000"/>
              </w:rPr>
              <w:t xml:space="preserve"> w środowisku pracy pyłów zawierających azbest: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a) pyły zawierające azbest chryzotyl - 1,0 mg/m</w:t>
            </w:r>
            <w:r w:rsidRPr="00DF6748">
              <w:rPr>
                <w:rFonts w:asciiTheme="minorHAnsi" w:hAnsiTheme="minorHAnsi" w:cs="Arial"/>
                <w:color w:val="000000"/>
                <w:vertAlign w:val="superscript"/>
              </w:rPr>
              <w:t>3</w:t>
            </w:r>
            <w:r w:rsidRPr="00B401D4">
              <w:rPr>
                <w:rFonts w:asciiTheme="minorHAnsi" w:hAnsiTheme="minorHAnsi" w:cs="Arial"/>
                <w:color w:val="000000"/>
              </w:rPr>
              <w: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włókna respirabilne - 0,2 włókien w cm</w:t>
            </w:r>
            <w:r w:rsidRPr="00DF6748">
              <w:rPr>
                <w:rFonts w:asciiTheme="minorHAnsi" w:hAnsiTheme="minorHAnsi" w:cs="Arial"/>
                <w:color w:val="000000"/>
                <w:vertAlign w:val="superscript"/>
              </w:rPr>
              <w:t>3</w:t>
            </w:r>
            <w:r w:rsidRPr="00B401D4">
              <w:rPr>
                <w:rFonts w:asciiTheme="minorHAnsi" w:hAnsiTheme="minorHAnsi" w:cs="Arial"/>
                <w:color w:val="000000"/>
              </w:rPr>
              <w: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b) pyły zawierające azbest krokidolit - 0,5 mg/m</w:t>
            </w:r>
            <w:r w:rsidRPr="00DF6748">
              <w:rPr>
                <w:rFonts w:asciiTheme="minorHAnsi" w:hAnsiTheme="minorHAnsi" w:cs="Arial"/>
                <w:color w:val="000000"/>
                <w:vertAlign w:val="superscript"/>
              </w:rPr>
              <w:t>3</w:t>
            </w:r>
            <w:r w:rsidRPr="00B401D4">
              <w:rPr>
                <w:rFonts w:asciiTheme="minorHAnsi" w:hAnsiTheme="minorHAnsi" w:cs="Arial"/>
                <w:color w:val="000000"/>
              </w:rPr>
              <w: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włókna respirabilne - 0,2 włókien w cm</w:t>
            </w:r>
            <w:r w:rsidRPr="00DF6748">
              <w:rPr>
                <w:rFonts w:asciiTheme="minorHAnsi" w:hAnsiTheme="minorHAnsi" w:cs="Arial"/>
                <w:color w:val="000000"/>
                <w:vertAlign w:val="superscript"/>
              </w:rPr>
              <w:t>3</w:t>
            </w:r>
            <w:r w:rsidRPr="00B401D4">
              <w:rPr>
                <w:rFonts w:asciiTheme="minorHAnsi" w:hAnsiTheme="minorHAnsi" w:cs="Arial"/>
                <w:color w:val="000000"/>
              </w:rPr>
              <w:t>.</w:t>
            </w:r>
          </w:p>
          <w:p w:rsidR="00C1580A" w:rsidRPr="00B401D4" w:rsidRDefault="00C1580A" w:rsidP="000656D5">
            <w:pPr>
              <w:spacing w:line="360" w:lineRule="auto"/>
              <w:rPr>
                <w:rFonts w:asciiTheme="minorHAnsi" w:hAnsiTheme="minorHAnsi" w:cs="Arial"/>
                <w:color w:val="000000"/>
              </w:rPr>
            </w:pPr>
          </w:p>
        </w:tc>
      </w:tr>
      <w:tr w:rsidR="00C1580A" w:rsidRPr="00B401D4" w:rsidTr="000656D5">
        <w:tc>
          <w:tcPr>
            <w:tcW w:w="2835" w:type="dxa"/>
            <w:gridSpan w:val="2"/>
          </w:tcPr>
          <w:p w:rsidR="00C1580A" w:rsidRPr="00B401D4" w:rsidRDefault="00C1580A" w:rsidP="000656D5">
            <w:pPr>
              <w:jc w:val="center"/>
              <w:rPr>
                <w:rFonts w:asciiTheme="minorHAnsi" w:hAnsiTheme="minorHAnsi" w:cs="Arial"/>
                <w:color w:val="000000"/>
              </w:rPr>
            </w:pPr>
            <w:r w:rsidRPr="00B401D4">
              <w:rPr>
                <w:rFonts w:asciiTheme="minorHAnsi" w:hAnsiTheme="minorHAnsi" w:cs="Arial"/>
                <w:bCs/>
                <w:color w:val="000000"/>
              </w:rPr>
              <w:t>Rozporządzenie Ministra Środowiska z dnia 26 stycznia 2010 r.</w:t>
            </w:r>
            <w:r w:rsidRPr="00B401D4">
              <w:rPr>
                <w:rFonts w:asciiTheme="minorHAnsi" w:hAnsiTheme="minorHAnsi" w:cs="Arial"/>
                <w:b/>
                <w:bCs/>
                <w:color w:val="000000"/>
              </w:rPr>
              <w:t xml:space="preserve"> w sprawie wartości odniesienia dla niektórych substancji </w:t>
            </w:r>
            <w:r w:rsidR="00DF6748">
              <w:rPr>
                <w:rFonts w:asciiTheme="minorHAnsi" w:hAnsiTheme="minorHAnsi" w:cs="Arial"/>
                <w:b/>
                <w:bCs/>
                <w:color w:val="000000"/>
              </w:rPr>
              <w:t xml:space="preserve">          </w:t>
            </w:r>
            <w:r w:rsidRPr="00B401D4">
              <w:rPr>
                <w:rFonts w:asciiTheme="minorHAnsi" w:hAnsiTheme="minorHAnsi" w:cs="Arial"/>
                <w:b/>
                <w:bCs/>
                <w:color w:val="000000"/>
              </w:rPr>
              <w:t xml:space="preserve">w powietrzu </w:t>
            </w:r>
            <w:r w:rsidRPr="00B401D4">
              <w:rPr>
                <w:rFonts w:asciiTheme="minorHAnsi" w:hAnsiTheme="minorHAnsi" w:cs="Arial"/>
                <w:bCs/>
                <w:color w:val="000000"/>
              </w:rPr>
              <w:t>(Dz.</w:t>
            </w:r>
            <w:r w:rsidR="002C469A">
              <w:rPr>
                <w:rFonts w:asciiTheme="minorHAnsi" w:hAnsiTheme="minorHAnsi" w:cs="Arial"/>
                <w:bCs/>
                <w:color w:val="000000"/>
              </w:rPr>
              <w:t xml:space="preserve"> </w:t>
            </w:r>
            <w:r w:rsidRPr="00B401D4">
              <w:rPr>
                <w:rFonts w:asciiTheme="minorHAnsi" w:hAnsiTheme="minorHAnsi" w:cs="Arial"/>
                <w:bCs/>
                <w:color w:val="000000"/>
              </w:rPr>
              <w:t>U.</w:t>
            </w:r>
            <w:r w:rsidR="007E163E">
              <w:rPr>
                <w:rFonts w:asciiTheme="minorHAnsi" w:hAnsiTheme="minorHAnsi" w:cs="Arial"/>
                <w:bCs/>
                <w:color w:val="000000"/>
              </w:rPr>
              <w:t xml:space="preserve"> z</w:t>
            </w:r>
            <w:r w:rsidRPr="00B401D4">
              <w:rPr>
                <w:rFonts w:asciiTheme="minorHAnsi" w:hAnsiTheme="minorHAnsi" w:cs="Arial"/>
                <w:bCs/>
                <w:color w:val="000000"/>
              </w:rPr>
              <w:t xml:space="preserve"> 2010</w:t>
            </w:r>
            <w:r w:rsidR="007E163E">
              <w:rPr>
                <w:rFonts w:asciiTheme="minorHAnsi" w:hAnsiTheme="minorHAnsi" w:cs="Arial"/>
                <w:bCs/>
                <w:color w:val="000000"/>
              </w:rPr>
              <w:t>r.,</w:t>
            </w:r>
            <w:r w:rsidRPr="00B401D4">
              <w:rPr>
                <w:rFonts w:asciiTheme="minorHAnsi" w:hAnsiTheme="minorHAnsi" w:cs="Arial"/>
                <w:bCs/>
                <w:color w:val="000000"/>
              </w:rPr>
              <w:t xml:space="preserve"> nr 16 poz. 87)</w:t>
            </w:r>
          </w:p>
        </w:tc>
        <w:tc>
          <w:tcPr>
            <w:tcW w:w="6237" w:type="dxa"/>
            <w:vAlign w:val="center"/>
          </w:tcPr>
          <w:p w:rsidR="00C1580A" w:rsidRPr="00B401D4" w:rsidRDefault="00C1580A" w:rsidP="000656D5">
            <w:pPr>
              <w:pStyle w:val="celp"/>
              <w:spacing w:after="0"/>
              <w:jc w:val="left"/>
              <w:rPr>
                <w:rFonts w:asciiTheme="minorHAnsi" w:hAnsiTheme="minorHAnsi" w:cs="Arial"/>
                <w:color w:val="000000"/>
              </w:rPr>
            </w:pPr>
            <w:r w:rsidRPr="00B401D4">
              <w:rPr>
                <w:rFonts w:asciiTheme="minorHAnsi" w:hAnsiTheme="minorHAnsi" w:cs="Arial"/>
                <w:color w:val="000000"/>
              </w:rPr>
              <w:t>Wartość odniesienia dla azbestu (włókna na m</w:t>
            </w:r>
            <w:r w:rsidRPr="00B401D4">
              <w:rPr>
                <w:rFonts w:asciiTheme="minorHAnsi" w:hAnsiTheme="minorHAnsi" w:cs="Arial"/>
                <w:color w:val="000000"/>
                <w:vertAlign w:val="superscript"/>
              </w:rPr>
              <w:t>3</w:t>
            </w:r>
            <w:r w:rsidRPr="00B401D4">
              <w:rPr>
                <w:rFonts w:asciiTheme="minorHAnsi" w:hAnsiTheme="minorHAnsi" w:cs="Arial"/>
                <w:color w:val="000000"/>
              </w:rPr>
              <w:t>) wynosi uśredniona 2350 w ciągu godziny i 250 dla roku kalendarzowego.</w:t>
            </w:r>
          </w:p>
          <w:p w:rsidR="00C1580A" w:rsidRPr="00B401D4" w:rsidRDefault="00C1580A" w:rsidP="000656D5">
            <w:pPr>
              <w:spacing w:line="360" w:lineRule="auto"/>
              <w:rPr>
                <w:rFonts w:asciiTheme="minorHAnsi" w:hAnsiTheme="minorHAnsi" w:cs="Arial"/>
                <w:color w:val="000000"/>
              </w:rPr>
            </w:pPr>
          </w:p>
        </w:tc>
      </w:tr>
      <w:tr w:rsidR="00C1580A" w:rsidRPr="00B401D4" w:rsidTr="000656D5">
        <w:tc>
          <w:tcPr>
            <w:tcW w:w="2835" w:type="dxa"/>
            <w:gridSpan w:val="2"/>
            <w:tcBorders>
              <w:bottom w:val="single" w:sz="4" w:space="0" w:color="auto"/>
            </w:tcBorders>
          </w:tcPr>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 xml:space="preserve">Rozporządzenie Ministra Gospodarki z dnia 13 grudnia 2010r. </w:t>
            </w:r>
            <w:r w:rsidRPr="00B401D4">
              <w:rPr>
                <w:rFonts w:asciiTheme="minorHAnsi" w:hAnsiTheme="minorHAnsi" w:cs="Arial"/>
                <w:b/>
                <w:color w:val="000000"/>
              </w:rPr>
              <w:t>w sprawie wymagań w zakresie wykorzystywania wyrobów zawierających azbest oraz wykorzystywania</w:t>
            </w:r>
            <w:r w:rsidR="009463C5">
              <w:rPr>
                <w:rFonts w:asciiTheme="minorHAnsi" w:hAnsiTheme="minorHAnsi" w:cs="Arial"/>
                <w:b/>
                <w:color w:val="000000"/>
              </w:rPr>
              <w:t xml:space="preserve">                    </w:t>
            </w:r>
            <w:r w:rsidRPr="00B401D4">
              <w:rPr>
                <w:rFonts w:asciiTheme="minorHAnsi" w:hAnsiTheme="minorHAnsi" w:cs="Arial"/>
                <w:b/>
                <w:color w:val="000000"/>
              </w:rPr>
              <w:t xml:space="preserve"> i oczyszczania instalacji lub urządzeń, w których były lub są wykorzystywane wyroby zawierające azbest</w:t>
            </w:r>
            <w:r w:rsidRPr="00B401D4">
              <w:rPr>
                <w:rFonts w:asciiTheme="minorHAnsi" w:hAnsiTheme="minorHAnsi" w:cs="Arial"/>
                <w:color w:val="000000"/>
              </w:rPr>
              <w:t xml:space="preserve"> (Dz. U.</w:t>
            </w:r>
            <w:r w:rsidR="009463C5">
              <w:rPr>
                <w:rFonts w:asciiTheme="minorHAnsi" w:hAnsiTheme="minorHAnsi" w:cs="Arial"/>
                <w:color w:val="000000"/>
              </w:rPr>
              <w:t xml:space="preserve">    </w:t>
            </w:r>
            <w:r w:rsidRPr="00B401D4">
              <w:rPr>
                <w:rFonts w:asciiTheme="minorHAnsi" w:hAnsiTheme="minorHAnsi" w:cs="Arial"/>
                <w:color w:val="000000"/>
              </w:rPr>
              <w:t xml:space="preserve"> </w:t>
            </w:r>
            <w:r w:rsidR="007E163E">
              <w:rPr>
                <w:rFonts w:asciiTheme="minorHAnsi" w:hAnsiTheme="minorHAnsi" w:cs="Arial"/>
                <w:color w:val="000000"/>
              </w:rPr>
              <w:t xml:space="preserve">z </w:t>
            </w:r>
            <w:r w:rsidRPr="00B401D4">
              <w:rPr>
                <w:rFonts w:asciiTheme="minorHAnsi" w:hAnsiTheme="minorHAnsi" w:cs="Arial"/>
                <w:color w:val="000000"/>
              </w:rPr>
              <w:t>2011</w:t>
            </w:r>
            <w:r w:rsidR="007E163E">
              <w:rPr>
                <w:rFonts w:asciiTheme="minorHAnsi" w:hAnsiTheme="minorHAnsi" w:cs="Arial"/>
                <w:color w:val="000000"/>
              </w:rPr>
              <w:t>r.,</w:t>
            </w:r>
            <w:r w:rsidRPr="00B401D4">
              <w:rPr>
                <w:rFonts w:asciiTheme="minorHAnsi" w:hAnsiTheme="minorHAnsi" w:cs="Arial"/>
                <w:color w:val="000000"/>
              </w:rPr>
              <w:t xml:space="preserve"> nr 8 poz. 31)</w:t>
            </w:r>
          </w:p>
        </w:tc>
        <w:tc>
          <w:tcPr>
            <w:tcW w:w="6237" w:type="dxa"/>
            <w:tcBorders>
              <w:bottom w:val="single" w:sz="4" w:space="0" w:color="auto"/>
            </w:tcBorders>
            <w:vAlign w:val="center"/>
          </w:tcPr>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eastAsiaTheme="minorHAnsi" w:hAnsiTheme="minorHAnsi" w:cs="Arial"/>
                <w:lang w:eastAsia="en-US"/>
              </w:rPr>
              <w:t>- rozporządzenie informuje, że instalacje lub urządzenia zawierające azbest oraz użytkowane bez zabezpieczenia drogi i pozostawione w ziemi wyłączone z użytkowania rury azbestowo-cementowe należy oznakować (wzór oznakowania został zamieszczony w załączniku 1 do rozporządzenia),</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xml:space="preserve">- rozporządzenie określa także, że właściciele lub zarządcy nieruchomości są zobowiązani do sporządzenia informacji </w:t>
            </w:r>
            <w:r w:rsidR="00DF6748">
              <w:rPr>
                <w:rFonts w:asciiTheme="minorHAnsi" w:hAnsiTheme="minorHAnsi" w:cs="Arial"/>
                <w:color w:val="000000"/>
              </w:rPr>
              <w:t xml:space="preserve">              </w:t>
            </w:r>
            <w:r w:rsidRPr="00B401D4">
              <w:rPr>
                <w:rFonts w:asciiTheme="minorHAnsi" w:hAnsiTheme="minorHAnsi" w:cs="Arial"/>
                <w:color w:val="000000"/>
              </w:rPr>
              <w:t xml:space="preserve">o wyrobach zawierających azbest i do przekazania jej wójtowi gminy lub burmistrzowi miasta oraz corocznego aktualizowania. Ponadto, wyroby azbestowe mogą być wykorzystywane nie dłużej niż do dnia 31 grudnia 2032 </w:t>
            </w:r>
            <w:proofErr w:type="spellStart"/>
            <w:r w:rsidRPr="00B401D4">
              <w:rPr>
                <w:rFonts w:asciiTheme="minorHAnsi" w:hAnsiTheme="minorHAnsi" w:cs="Arial"/>
                <w:color w:val="000000"/>
              </w:rPr>
              <w:t>r</w:t>
            </w:r>
            <w:proofErr w:type="spellEnd"/>
            <w:r w:rsidRPr="00B401D4">
              <w:rPr>
                <w:rFonts w:asciiTheme="minorHAnsi" w:hAnsiTheme="minorHAnsi" w:cs="Arial"/>
                <w:color w:val="000000"/>
              </w:rPr>
              <w: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Zgodnie z przyjętym przez Radę Ministrów Programem Oczyszczania Kraju z Azbestu na lata 2009-2032, każda z gmin opracowuje we własnym zakresie gminny program usuwania azbestu.</w:t>
            </w:r>
          </w:p>
          <w:p w:rsidR="00C1580A" w:rsidRPr="00B401D4" w:rsidRDefault="00C1580A" w:rsidP="000656D5">
            <w:pPr>
              <w:spacing w:line="360" w:lineRule="auto"/>
              <w:rPr>
                <w:rFonts w:asciiTheme="minorHAnsi" w:hAnsiTheme="minorHAnsi" w:cs="Arial"/>
                <w:color w:val="000000"/>
              </w:rPr>
            </w:pPr>
          </w:p>
        </w:tc>
      </w:tr>
      <w:tr w:rsidR="00C1580A" w:rsidRPr="00B401D4" w:rsidTr="000656D5">
        <w:tc>
          <w:tcPr>
            <w:tcW w:w="9072" w:type="dxa"/>
            <w:gridSpan w:val="3"/>
            <w:shd w:val="clear" w:color="auto" w:fill="BFBFBF" w:themeFill="background1" w:themeFillShade="BF"/>
          </w:tcPr>
          <w:p w:rsidR="00C1580A" w:rsidRPr="00B401D4" w:rsidRDefault="00C1580A" w:rsidP="000656D5">
            <w:pPr>
              <w:spacing w:line="360" w:lineRule="auto"/>
              <w:jc w:val="center"/>
              <w:rPr>
                <w:rFonts w:asciiTheme="minorHAnsi" w:hAnsiTheme="minorHAnsi" w:cs="Arial"/>
                <w:b/>
                <w:color w:val="000000"/>
              </w:rPr>
            </w:pPr>
            <w:r w:rsidRPr="00B401D4">
              <w:rPr>
                <w:rFonts w:asciiTheme="minorHAnsi" w:hAnsiTheme="minorHAnsi" w:cs="Arial"/>
                <w:b/>
                <w:color w:val="000000"/>
              </w:rPr>
              <w:t>ODPADY AZBESTOWE</w:t>
            </w:r>
          </w:p>
        </w:tc>
      </w:tr>
      <w:tr w:rsidR="00C1580A" w:rsidRPr="00B401D4" w:rsidTr="000656D5">
        <w:tc>
          <w:tcPr>
            <w:tcW w:w="2772" w:type="dxa"/>
          </w:tcPr>
          <w:p w:rsidR="00C1580A" w:rsidRPr="00B401D4" w:rsidRDefault="00C1580A" w:rsidP="000656D5">
            <w:pPr>
              <w:spacing w:line="360" w:lineRule="auto"/>
              <w:jc w:val="center"/>
              <w:rPr>
                <w:rFonts w:asciiTheme="minorHAnsi" w:hAnsiTheme="minorHAnsi" w:cs="Arial"/>
                <w:b/>
                <w:color w:val="000000"/>
              </w:rPr>
            </w:pPr>
            <w:r w:rsidRPr="00B401D4">
              <w:rPr>
                <w:rFonts w:asciiTheme="minorHAnsi" w:hAnsiTheme="minorHAnsi" w:cs="Arial"/>
                <w:b/>
                <w:color w:val="000000"/>
              </w:rPr>
              <w:t>Przepis</w:t>
            </w:r>
          </w:p>
        </w:tc>
        <w:tc>
          <w:tcPr>
            <w:tcW w:w="6300" w:type="dxa"/>
            <w:gridSpan w:val="2"/>
          </w:tcPr>
          <w:p w:rsidR="00C1580A" w:rsidRPr="00B401D4" w:rsidRDefault="00C1580A" w:rsidP="000656D5">
            <w:pPr>
              <w:spacing w:line="360" w:lineRule="auto"/>
              <w:jc w:val="center"/>
              <w:rPr>
                <w:rFonts w:asciiTheme="minorHAnsi" w:hAnsiTheme="minorHAnsi" w:cs="Arial"/>
                <w:b/>
                <w:color w:val="000000"/>
              </w:rPr>
            </w:pPr>
            <w:r w:rsidRPr="00B401D4">
              <w:rPr>
                <w:rFonts w:asciiTheme="minorHAnsi" w:hAnsiTheme="minorHAnsi" w:cs="Arial"/>
                <w:b/>
                <w:color w:val="000000"/>
              </w:rPr>
              <w:t>Podstawowe zapisy dotyczące azbestu</w:t>
            </w:r>
          </w:p>
        </w:tc>
      </w:tr>
      <w:tr w:rsidR="00C1580A" w:rsidRPr="00B401D4" w:rsidTr="000656D5">
        <w:tc>
          <w:tcPr>
            <w:tcW w:w="2772" w:type="dxa"/>
            <w:vAlign w:val="center"/>
          </w:tcPr>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Cs/>
                <w:color w:val="000000"/>
              </w:rPr>
              <w:t>Ustawa z dnia 14 grudnia 2012 r. o</w:t>
            </w:r>
            <w:r w:rsidRPr="00B401D4">
              <w:rPr>
                <w:rFonts w:asciiTheme="minorHAnsi" w:hAnsiTheme="minorHAnsi" w:cs="Arial"/>
                <w:b/>
                <w:bCs/>
                <w:color w:val="000000"/>
              </w:rPr>
              <w:t xml:space="preserve"> odpadach</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(Dz.</w:t>
            </w:r>
            <w:r w:rsidR="002C469A">
              <w:rPr>
                <w:rFonts w:asciiTheme="minorHAnsi" w:hAnsiTheme="minorHAnsi" w:cs="Arial"/>
                <w:color w:val="000000"/>
              </w:rPr>
              <w:t xml:space="preserve"> </w:t>
            </w:r>
            <w:r w:rsidRPr="00B401D4">
              <w:rPr>
                <w:rFonts w:asciiTheme="minorHAnsi" w:hAnsiTheme="minorHAnsi" w:cs="Arial"/>
                <w:color w:val="000000"/>
              </w:rPr>
              <w:t>U.</w:t>
            </w:r>
            <w:r w:rsidR="007E163E">
              <w:rPr>
                <w:rFonts w:asciiTheme="minorHAnsi" w:hAnsiTheme="minorHAnsi" w:cs="Arial"/>
                <w:color w:val="000000"/>
              </w:rPr>
              <w:t xml:space="preserve"> z</w:t>
            </w:r>
            <w:r w:rsidRPr="00B401D4">
              <w:rPr>
                <w:rFonts w:asciiTheme="minorHAnsi" w:hAnsiTheme="minorHAnsi" w:cs="Arial"/>
                <w:color w:val="000000"/>
              </w:rPr>
              <w:t xml:space="preserve"> 2013</w:t>
            </w:r>
            <w:r w:rsidR="007E163E">
              <w:rPr>
                <w:rFonts w:asciiTheme="minorHAnsi" w:hAnsiTheme="minorHAnsi" w:cs="Arial"/>
                <w:color w:val="000000"/>
              </w:rPr>
              <w:t xml:space="preserve">r., </w:t>
            </w:r>
            <w:r w:rsidRPr="00B401D4">
              <w:rPr>
                <w:rFonts w:asciiTheme="minorHAnsi" w:hAnsiTheme="minorHAnsi" w:cs="Arial"/>
                <w:color w:val="000000"/>
              </w:rPr>
              <w:t xml:space="preserve"> poz. 21</w:t>
            </w:r>
            <w:r w:rsidR="00452096">
              <w:rPr>
                <w:rFonts w:asciiTheme="minorHAnsi" w:hAnsiTheme="minorHAnsi" w:cs="Arial"/>
                <w:color w:val="000000"/>
              </w:rPr>
              <w:t xml:space="preserve">        z późn. zm.</w:t>
            </w:r>
            <w:r w:rsidRPr="00B401D4">
              <w:rPr>
                <w:rFonts w:asciiTheme="minorHAnsi" w:hAnsiTheme="minorHAnsi" w:cs="Arial"/>
                <w:color w:val="000000"/>
              </w:rPr>
              <w:t xml:space="preserve">) </w:t>
            </w:r>
          </w:p>
        </w:tc>
        <w:tc>
          <w:tcPr>
            <w:tcW w:w="6300" w:type="dxa"/>
            <w:gridSpan w:val="2"/>
          </w:tcPr>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ustawa określa zasady postępowania z odpadami, w sposób zapewniający ochronę życia i zdrowia ludzi oraz ochronę środowiska zgodnie z zasadą zrównoważonego rozwoju, </w:t>
            </w:r>
            <w:r w:rsidR="007E163E">
              <w:rPr>
                <w:rFonts w:asciiTheme="minorHAnsi" w:hAnsiTheme="minorHAnsi" w:cs="Arial"/>
                <w:color w:val="000000"/>
              </w:rPr>
              <w:t xml:space="preserve">                    </w:t>
            </w:r>
            <w:r w:rsidRPr="00B401D4">
              <w:rPr>
                <w:rFonts w:asciiTheme="minorHAnsi" w:hAnsiTheme="minorHAnsi" w:cs="Arial"/>
                <w:color w:val="000000"/>
              </w:rPr>
              <w:t>a w szczególności zasady zapobiegania powstawaniu odpadów i ich negatywnego oddziaływania na środowisko, a także odzysku lub unieszkodliwiania odpadów ,</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przedstawiono w niej obowiązki wytwórców i posiadaczy odpadów, w tym niebezpiecznych odpadów azbestowych,</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reguluje całokształt spraw administracyjnych, związanych </w:t>
            </w:r>
            <w:r w:rsidR="007E163E">
              <w:rPr>
                <w:rFonts w:asciiTheme="minorHAnsi" w:hAnsiTheme="minorHAnsi" w:cs="Arial"/>
                <w:color w:val="000000"/>
              </w:rPr>
              <w:t xml:space="preserve">                </w:t>
            </w:r>
            <w:r w:rsidR="009463C5">
              <w:rPr>
                <w:rFonts w:asciiTheme="minorHAnsi" w:hAnsiTheme="minorHAnsi" w:cs="Arial"/>
                <w:color w:val="000000"/>
              </w:rPr>
              <w:t xml:space="preserve">z </w:t>
            </w:r>
            <w:r w:rsidRPr="00B401D4">
              <w:rPr>
                <w:rFonts w:asciiTheme="minorHAnsi" w:hAnsiTheme="minorHAnsi" w:cs="Arial"/>
                <w:color w:val="000000"/>
              </w:rPr>
              <w:t xml:space="preserve">postępowaniem przy zbieraniu, transporcie, odzysku </w:t>
            </w:r>
            <w:r w:rsidR="007E163E">
              <w:rPr>
                <w:rFonts w:asciiTheme="minorHAnsi" w:hAnsiTheme="minorHAnsi" w:cs="Arial"/>
                <w:color w:val="000000"/>
              </w:rPr>
              <w:t xml:space="preserve">                         </w:t>
            </w:r>
            <w:r w:rsidRPr="00B401D4">
              <w:rPr>
                <w:rFonts w:asciiTheme="minorHAnsi" w:hAnsiTheme="minorHAnsi" w:cs="Arial"/>
                <w:color w:val="000000"/>
              </w:rPr>
              <w:t>i unieszkodliwianiu, w tym składowaniu odpadów, a także wymagań technicznych i organizacyjnych dotyczących składowisk odpadów,</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w stosunku do poprzedniej wersji ustawy zniesiona została </w:t>
            </w:r>
            <w:r w:rsidRPr="00B401D4">
              <w:rPr>
                <w:rFonts w:asciiTheme="minorHAnsi" w:hAnsiTheme="minorHAnsi" w:cs="Arial"/>
                <w:color w:val="000000"/>
              </w:rPr>
              <w:lastRenderedPageBreak/>
              <w:t xml:space="preserve">możliwość unieszkodliwiania odpadów zawierających azbest </w:t>
            </w:r>
            <w:r w:rsidR="007E163E">
              <w:rPr>
                <w:rFonts w:asciiTheme="minorHAnsi" w:hAnsiTheme="minorHAnsi" w:cs="Arial"/>
                <w:color w:val="000000"/>
              </w:rPr>
              <w:t xml:space="preserve">           </w:t>
            </w:r>
            <w:r w:rsidRPr="00B401D4">
              <w:rPr>
                <w:rFonts w:asciiTheme="minorHAnsi" w:hAnsiTheme="minorHAnsi" w:cs="Arial"/>
                <w:color w:val="000000"/>
              </w:rPr>
              <w:t>w urządzeniach przewoźnych – jedyną dopuszczalną formą jest unieszkodliwianie poprzez składowanie na specjalnie wydzielonych kwaterach na składowiskach odpadów innych niż niebezpieczne</w:t>
            </w:r>
            <w:r w:rsidR="007E163E">
              <w:rPr>
                <w:rFonts w:asciiTheme="minorHAnsi" w:hAnsiTheme="minorHAnsi" w:cs="Arial"/>
                <w:color w:val="000000"/>
              </w:rPr>
              <w:t xml:space="preserve">       </w:t>
            </w:r>
            <w:r w:rsidRPr="00B401D4">
              <w:rPr>
                <w:rFonts w:asciiTheme="minorHAnsi" w:hAnsiTheme="minorHAnsi" w:cs="Arial"/>
                <w:color w:val="000000"/>
              </w:rPr>
              <w:t xml:space="preserve"> i obojętne lub na składowiskach odpadów niebezpiecznych.</w:t>
            </w:r>
          </w:p>
        </w:tc>
      </w:tr>
      <w:tr w:rsidR="00C1580A" w:rsidRPr="00B401D4" w:rsidTr="000656D5">
        <w:tc>
          <w:tcPr>
            <w:tcW w:w="2772" w:type="dxa"/>
            <w:vAlign w:val="center"/>
          </w:tcPr>
          <w:p w:rsidR="00C1580A" w:rsidRPr="00B401D4" w:rsidRDefault="00C1580A" w:rsidP="000656D5">
            <w:pPr>
              <w:jc w:val="center"/>
              <w:rPr>
                <w:rFonts w:asciiTheme="minorHAnsi" w:hAnsiTheme="minorHAnsi" w:cs="Arial"/>
                <w:b/>
                <w:bCs/>
                <w:color w:val="000000"/>
                <w:sz w:val="32"/>
              </w:rPr>
            </w:pPr>
            <w:r w:rsidRPr="00B401D4">
              <w:rPr>
                <w:rFonts w:asciiTheme="minorHAnsi" w:hAnsiTheme="minorHAnsi" w:cs="Arial"/>
                <w:color w:val="000000"/>
                <w:szCs w:val="20"/>
                <w:shd w:val="clear" w:color="auto" w:fill="FFFFFF"/>
              </w:rPr>
              <w:lastRenderedPageBreak/>
              <w:t xml:space="preserve">Ustawa z dnia 19 sierpnia 2011 r. </w:t>
            </w:r>
            <w:r w:rsidRPr="00B401D4">
              <w:rPr>
                <w:rFonts w:asciiTheme="minorHAnsi" w:hAnsiTheme="minorHAnsi" w:cs="Arial"/>
                <w:b/>
                <w:color w:val="000000"/>
                <w:szCs w:val="20"/>
                <w:shd w:val="clear" w:color="auto" w:fill="FFFFFF"/>
              </w:rPr>
              <w:t>o przewozie towarów niebezpiecznych</w:t>
            </w:r>
            <w:r w:rsidRPr="00B401D4">
              <w:rPr>
                <w:rFonts w:asciiTheme="minorHAnsi" w:hAnsiTheme="minorHAnsi" w:cs="Arial"/>
                <w:b/>
                <w:bCs/>
                <w:color w:val="000000"/>
                <w:sz w:val="32"/>
              </w:rPr>
              <w:t xml:space="preserve"> </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(Dz. U.</w:t>
            </w:r>
            <w:r w:rsidR="007E163E">
              <w:rPr>
                <w:rFonts w:asciiTheme="minorHAnsi" w:hAnsiTheme="minorHAnsi" w:cs="Arial"/>
                <w:color w:val="000000"/>
              </w:rPr>
              <w:t xml:space="preserve"> z</w:t>
            </w:r>
            <w:r w:rsidRPr="00B401D4">
              <w:rPr>
                <w:rFonts w:asciiTheme="minorHAnsi" w:hAnsiTheme="minorHAnsi" w:cs="Arial"/>
                <w:color w:val="000000"/>
              </w:rPr>
              <w:t xml:space="preserve"> 2011</w:t>
            </w:r>
            <w:r w:rsidR="007E163E">
              <w:rPr>
                <w:rFonts w:asciiTheme="minorHAnsi" w:hAnsiTheme="minorHAnsi" w:cs="Arial"/>
                <w:color w:val="000000"/>
              </w:rPr>
              <w:t>r.</w:t>
            </w:r>
            <w:r w:rsidRPr="00B401D4">
              <w:rPr>
                <w:rFonts w:asciiTheme="minorHAnsi" w:hAnsiTheme="minorHAnsi" w:cs="Arial"/>
                <w:color w:val="000000"/>
              </w:rPr>
              <w:t xml:space="preserve"> nr 227 poz. 1367 z późn. zm.)</w:t>
            </w:r>
          </w:p>
        </w:tc>
        <w:tc>
          <w:tcPr>
            <w:tcW w:w="6300" w:type="dxa"/>
            <w:gridSpan w:val="2"/>
          </w:tcPr>
          <w:p w:rsidR="00C1580A" w:rsidRPr="00B401D4" w:rsidRDefault="00C1580A" w:rsidP="000656D5">
            <w:pPr>
              <w:autoSpaceDE w:val="0"/>
              <w:autoSpaceDN w:val="0"/>
              <w:adjustRightInd w:val="0"/>
              <w:rPr>
                <w:rFonts w:asciiTheme="minorHAnsi" w:eastAsiaTheme="minorHAnsi" w:hAnsiTheme="minorHAnsi" w:cs="Arial"/>
                <w:lang w:eastAsia="en-US"/>
              </w:rPr>
            </w:pPr>
            <w:r w:rsidRPr="00B401D4">
              <w:rPr>
                <w:rFonts w:asciiTheme="minorHAnsi" w:hAnsiTheme="minorHAnsi" w:cs="Arial"/>
                <w:color w:val="000000"/>
              </w:rPr>
              <w:t xml:space="preserve">- </w:t>
            </w:r>
            <w:r w:rsidRPr="00B401D4">
              <w:rPr>
                <w:rFonts w:asciiTheme="minorHAnsi" w:eastAsiaTheme="minorHAnsi" w:hAnsiTheme="minorHAnsi" w:cs="Arial"/>
                <w:lang w:eastAsia="en-US"/>
              </w:rPr>
              <w:t>ustawa określa zasady prowadzenia działalności w zakresie krajowego i międzynarodowego przewozu drogowego, koleją</w:t>
            </w:r>
            <w:r w:rsidR="009463C5">
              <w:rPr>
                <w:rFonts w:asciiTheme="minorHAnsi" w:eastAsiaTheme="minorHAnsi" w:hAnsiTheme="minorHAnsi" w:cs="Arial"/>
                <w:lang w:eastAsia="en-US"/>
              </w:rPr>
              <w:t xml:space="preserve">            </w:t>
            </w:r>
            <w:r w:rsidRPr="00B401D4">
              <w:rPr>
                <w:rFonts w:asciiTheme="minorHAnsi" w:eastAsiaTheme="minorHAnsi" w:hAnsiTheme="minorHAnsi" w:cs="Arial"/>
                <w:lang w:eastAsia="en-US"/>
              </w:rPr>
              <w:t xml:space="preserve"> i żeglugą śródlądową towarów niebezpiecznych oraz organy</w:t>
            </w:r>
            <w:r w:rsidR="009463C5">
              <w:rPr>
                <w:rFonts w:asciiTheme="minorHAnsi" w:eastAsiaTheme="minorHAnsi" w:hAnsiTheme="minorHAnsi" w:cs="Arial"/>
                <w:lang w:eastAsia="en-US"/>
              </w:rPr>
              <w:t xml:space="preserve">              </w:t>
            </w:r>
            <w:r w:rsidRPr="00B401D4">
              <w:rPr>
                <w:rFonts w:asciiTheme="minorHAnsi" w:eastAsiaTheme="minorHAnsi" w:hAnsiTheme="minorHAnsi" w:cs="Arial"/>
                <w:lang w:eastAsia="en-US"/>
              </w:rPr>
              <w:t xml:space="preserve"> i jednostki realizujące zadania związane z tym przewozem</w:t>
            </w:r>
            <w:r w:rsidRPr="00B401D4">
              <w:rPr>
                <w:rFonts w:asciiTheme="minorHAnsi" w:hAnsiTheme="minorHAnsi" w:cs="Arial"/>
                <w:color w:val="000000"/>
              </w:rPr>
              <w:t>,</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wskazuje, że przy przewozach materiałów niebezpiecznych w kraju obowiązują przepisy zawarte w załącznikach A i B do Umowy europejskiej dotyczącej międzynarodowego przewozu drogowego towarów niebezpiecznych (ADR) – </w:t>
            </w:r>
            <w:r w:rsidRPr="00B401D4">
              <w:rPr>
                <w:rFonts w:asciiTheme="minorHAnsi" w:hAnsiTheme="minorHAnsi" w:cs="Arial"/>
                <w:i/>
                <w:iCs/>
                <w:color w:val="000000"/>
              </w:rPr>
              <w:t xml:space="preserve">Jednolity tekst Umowy ADR </w:t>
            </w:r>
            <w:r w:rsidRPr="00B401D4">
              <w:rPr>
                <w:rFonts w:asciiTheme="minorHAnsi" w:hAnsiTheme="minorHAnsi" w:cs="Arial"/>
                <w:color w:val="000000"/>
              </w:rPr>
              <w:t>(</w:t>
            </w:r>
            <w:proofErr w:type="spellStart"/>
            <w:r w:rsidRPr="00B401D4">
              <w:rPr>
                <w:rFonts w:asciiTheme="minorHAnsi" w:hAnsiTheme="minorHAnsi" w:cs="Arial"/>
                <w:color w:val="000000"/>
              </w:rPr>
              <w:t>Dz.U</w:t>
            </w:r>
            <w:proofErr w:type="spellEnd"/>
            <w:r w:rsidRPr="00B401D4">
              <w:rPr>
                <w:rFonts w:asciiTheme="minorHAnsi" w:hAnsiTheme="minorHAnsi" w:cs="Arial"/>
                <w:color w:val="000000"/>
              </w:rPr>
              <w:t>. z 2011r Nr 110, poz. 641),</w:t>
            </w:r>
          </w:p>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 przepisy umowy ADR oraz ustawy określają warunki załadunku </w:t>
            </w:r>
            <w:r w:rsidR="007E163E">
              <w:rPr>
                <w:rFonts w:asciiTheme="minorHAnsi" w:hAnsiTheme="minorHAnsi" w:cs="Arial"/>
                <w:color w:val="000000"/>
              </w:rPr>
              <w:t xml:space="preserve">            </w:t>
            </w:r>
            <w:r w:rsidRPr="00B401D4">
              <w:rPr>
                <w:rFonts w:asciiTheme="minorHAnsi" w:hAnsiTheme="minorHAnsi" w:cs="Arial"/>
                <w:color w:val="000000"/>
              </w:rPr>
              <w:t>i wyładunku oraz przewozu odpadów niebezpiecznych na składowisko. Pojazdy powinny być zaopatrzone w świadectwo dopuszczenia pojazdu do przewozu materiałów niebezpiecznych wydane przez upoważnioną stację kontroli pojazdów, zaś kierowcy pojazdów winni być przeszkoleni w zakresie przewozu towarów niebezpiecznych.</w:t>
            </w:r>
          </w:p>
        </w:tc>
      </w:tr>
      <w:tr w:rsidR="00C1580A" w:rsidRPr="00B401D4" w:rsidTr="000656D5">
        <w:tc>
          <w:tcPr>
            <w:tcW w:w="2772" w:type="dxa"/>
            <w:vAlign w:val="center"/>
          </w:tcPr>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Cs/>
                <w:color w:val="000000"/>
              </w:rPr>
              <w:t>Rozporz</w:t>
            </w:r>
            <w:r w:rsidRPr="00B401D4">
              <w:rPr>
                <w:rFonts w:asciiTheme="minorHAnsi" w:hAnsiTheme="minorHAnsi" w:cs="Arial"/>
                <w:color w:val="000000"/>
              </w:rPr>
              <w:t>ą</w:t>
            </w:r>
            <w:r w:rsidRPr="00B401D4">
              <w:rPr>
                <w:rFonts w:asciiTheme="minorHAnsi" w:hAnsiTheme="minorHAnsi" w:cs="Arial"/>
                <w:bCs/>
                <w:color w:val="000000"/>
              </w:rPr>
              <w:t xml:space="preserve">dzenie Ministra </w:t>
            </w:r>
            <w:r w:rsidRPr="00B401D4">
              <w:rPr>
                <w:rFonts w:asciiTheme="minorHAnsi" w:hAnsiTheme="minorHAnsi" w:cs="Arial"/>
                <w:color w:val="000000"/>
              </w:rPr>
              <w:t>Ś</w:t>
            </w:r>
            <w:r w:rsidRPr="00B401D4">
              <w:rPr>
                <w:rFonts w:asciiTheme="minorHAnsi" w:hAnsiTheme="minorHAnsi" w:cs="Arial"/>
                <w:bCs/>
                <w:color w:val="000000"/>
              </w:rPr>
              <w:t>rodowiska z dnia 27 wrze</w:t>
            </w:r>
            <w:r w:rsidRPr="00B401D4">
              <w:rPr>
                <w:rFonts w:asciiTheme="minorHAnsi" w:hAnsiTheme="minorHAnsi" w:cs="Arial"/>
                <w:color w:val="000000"/>
              </w:rPr>
              <w:t>ś</w:t>
            </w:r>
            <w:r w:rsidRPr="00B401D4">
              <w:rPr>
                <w:rFonts w:asciiTheme="minorHAnsi" w:hAnsiTheme="minorHAnsi" w:cs="Arial"/>
                <w:bCs/>
                <w:color w:val="000000"/>
              </w:rPr>
              <w:t>nia 2001 r.</w:t>
            </w:r>
          </w:p>
          <w:p w:rsidR="00C1580A" w:rsidRPr="00B401D4" w:rsidRDefault="00C1580A" w:rsidP="000656D5">
            <w:pPr>
              <w:jc w:val="center"/>
              <w:rPr>
                <w:rFonts w:asciiTheme="minorHAnsi" w:hAnsiTheme="minorHAnsi" w:cs="Arial"/>
                <w:b/>
                <w:bCs/>
                <w:color w:val="000000"/>
              </w:rPr>
            </w:pPr>
            <w:r w:rsidRPr="00B401D4">
              <w:rPr>
                <w:rFonts w:asciiTheme="minorHAnsi" w:hAnsiTheme="minorHAnsi" w:cs="Arial"/>
                <w:b/>
                <w:bCs/>
                <w:color w:val="000000"/>
              </w:rPr>
              <w:t>w sprawie katalogu odpadów</w:t>
            </w:r>
          </w:p>
          <w:p w:rsidR="00C1580A" w:rsidRPr="00B401D4" w:rsidRDefault="00C1580A" w:rsidP="000656D5">
            <w:pPr>
              <w:jc w:val="center"/>
              <w:rPr>
                <w:rFonts w:asciiTheme="minorHAnsi" w:hAnsiTheme="minorHAnsi" w:cs="Arial"/>
                <w:color w:val="000000"/>
              </w:rPr>
            </w:pPr>
            <w:r w:rsidRPr="00B401D4">
              <w:rPr>
                <w:rFonts w:asciiTheme="minorHAnsi" w:hAnsiTheme="minorHAnsi" w:cs="Arial"/>
                <w:color w:val="000000"/>
              </w:rPr>
              <w:t>(Dz. U. nr 112 poz. 1206)</w:t>
            </w:r>
          </w:p>
        </w:tc>
        <w:tc>
          <w:tcPr>
            <w:tcW w:w="6300" w:type="dxa"/>
            <w:gridSpan w:val="2"/>
          </w:tcPr>
          <w:p w:rsidR="00C1580A" w:rsidRPr="00B401D4" w:rsidRDefault="00C1580A" w:rsidP="000656D5">
            <w:pPr>
              <w:jc w:val="both"/>
              <w:rPr>
                <w:rFonts w:asciiTheme="minorHAnsi" w:hAnsiTheme="minorHAnsi" w:cs="Arial"/>
                <w:color w:val="000000"/>
              </w:rPr>
            </w:pPr>
            <w:r w:rsidRPr="00B401D4">
              <w:rPr>
                <w:rFonts w:asciiTheme="minorHAnsi" w:hAnsiTheme="minorHAnsi" w:cs="Arial"/>
                <w:color w:val="000000"/>
              </w:rPr>
              <w:t xml:space="preserve">Na liście </w:t>
            </w:r>
            <w:r w:rsidRPr="00B401D4">
              <w:rPr>
                <w:rFonts w:asciiTheme="minorHAnsi" w:hAnsiTheme="minorHAnsi" w:cs="Arial"/>
                <w:b/>
                <w:color w:val="000000"/>
              </w:rPr>
              <w:t>odpadów niebezpiecznych</w:t>
            </w:r>
            <w:r w:rsidRPr="00B401D4">
              <w:rPr>
                <w:rFonts w:asciiTheme="minorHAnsi" w:hAnsiTheme="minorHAnsi" w:cs="Arial"/>
                <w:color w:val="000000"/>
              </w:rPr>
              <w:t xml:space="preserve"> sklasyfikowane są następujące kody odpadów azbestowych:</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06 07 01* - odpady azbestowe z elektrolizy</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06 13 04* - odpady z przetwarzania azbestu</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10 11 81* - odpady zawierające azbest ( z hutnictwa szkła)</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10 13 09* - odpady zawierające azbest z produkcji elementów cementowo - azbestowych</w:t>
            </w:r>
          </w:p>
          <w:p w:rsidR="00C1580A" w:rsidRPr="00B401D4" w:rsidRDefault="00C1580A" w:rsidP="000656D5">
            <w:pPr>
              <w:ind w:left="34" w:hanging="34"/>
              <w:rPr>
                <w:rFonts w:asciiTheme="minorHAnsi" w:hAnsiTheme="minorHAnsi" w:cs="Arial"/>
                <w:color w:val="000000"/>
              </w:rPr>
            </w:pPr>
            <w:r w:rsidRPr="00B401D4">
              <w:rPr>
                <w:rFonts w:asciiTheme="minorHAnsi" w:hAnsiTheme="minorHAnsi" w:cs="Arial"/>
                <w:color w:val="000000"/>
              </w:rPr>
              <w:t>15 01 11*  - opakowania z metali zawierające niebezpieczne, porowate elementy wzmocnienia konstrukcyjnego (np. azbest) włącznie z pustymi pojemnikami ciśnieniowymi</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16 01 11* - okładziny hamulcowe zawierające azbest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16 02 12* - zużyte urządzenia zawierające azbest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17 06 01* - materiały izolacyjne zawierające azbest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17 06 05* - materiały konstrukcyjne zawierające azbest</w:t>
            </w:r>
          </w:p>
        </w:tc>
      </w:tr>
      <w:tr w:rsidR="00C1580A" w:rsidRPr="00B401D4" w:rsidTr="000656D5">
        <w:tc>
          <w:tcPr>
            <w:tcW w:w="2772" w:type="dxa"/>
          </w:tcPr>
          <w:p w:rsidR="00C1580A" w:rsidRPr="00B401D4" w:rsidRDefault="00C1580A" w:rsidP="000656D5">
            <w:pPr>
              <w:jc w:val="center"/>
              <w:rPr>
                <w:rFonts w:asciiTheme="minorHAnsi" w:hAnsiTheme="minorHAnsi" w:cs="Arial"/>
                <w:color w:val="000000"/>
              </w:rPr>
            </w:pPr>
            <w:r w:rsidRPr="00B401D4">
              <w:rPr>
                <w:rFonts w:asciiTheme="minorHAnsi" w:hAnsiTheme="minorHAnsi" w:cs="Arial"/>
                <w:bCs/>
                <w:color w:val="000000"/>
              </w:rPr>
              <w:t>Rozporządzenie Ministra Środowiska z dnia 8 grudnia 2010 r.</w:t>
            </w:r>
            <w:r w:rsidRPr="00B401D4">
              <w:rPr>
                <w:rFonts w:asciiTheme="minorHAnsi" w:hAnsiTheme="minorHAnsi" w:cs="Arial"/>
                <w:b/>
                <w:bCs/>
                <w:color w:val="000000"/>
              </w:rPr>
              <w:t xml:space="preserve"> w sprawie wzorów dokumentów stosowanych na potrzeby ewidencji odpadów </w:t>
            </w:r>
            <w:r w:rsidRPr="00B401D4">
              <w:rPr>
                <w:rFonts w:asciiTheme="minorHAnsi" w:hAnsiTheme="minorHAnsi" w:cs="Arial"/>
                <w:color w:val="000000"/>
              </w:rPr>
              <w:t>(Dz. U. Nr 249, poz. 1673)</w:t>
            </w:r>
          </w:p>
        </w:tc>
        <w:tc>
          <w:tcPr>
            <w:tcW w:w="6300" w:type="dxa"/>
            <w:gridSpan w:val="2"/>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Rozporządzenie określa wzory dokumentów stosowanych do prowadzenia ilościowej i jakościowej ewidencji odpadów (w tym azbestowych) celem zapewnienia kontroli ich przemieszczania.</w:t>
            </w:r>
          </w:p>
        </w:tc>
      </w:tr>
      <w:tr w:rsidR="00C1580A" w:rsidRPr="00B401D4" w:rsidTr="000656D5">
        <w:tc>
          <w:tcPr>
            <w:tcW w:w="2772" w:type="dxa"/>
          </w:tcPr>
          <w:p w:rsidR="00C1580A" w:rsidRPr="00B401D4" w:rsidRDefault="00C1580A" w:rsidP="000656D5">
            <w:pPr>
              <w:jc w:val="center"/>
              <w:rPr>
                <w:rFonts w:asciiTheme="minorHAnsi" w:hAnsiTheme="minorHAnsi" w:cs="Arial"/>
                <w:bCs/>
                <w:color w:val="000000"/>
              </w:rPr>
            </w:pPr>
            <w:r w:rsidRPr="00B401D4">
              <w:rPr>
                <w:rFonts w:asciiTheme="minorHAnsi" w:hAnsiTheme="minorHAnsi" w:cs="Arial"/>
                <w:bCs/>
                <w:color w:val="000000"/>
              </w:rPr>
              <w:t>Rozporz</w:t>
            </w:r>
            <w:r w:rsidRPr="00B401D4">
              <w:rPr>
                <w:rFonts w:asciiTheme="minorHAnsi" w:hAnsiTheme="minorHAnsi" w:cs="Arial"/>
                <w:color w:val="000000"/>
              </w:rPr>
              <w:t>ą</w:t>
            </w:r>
            <w:r w:rsidRPr="00B401D4">
              <w:rPr>
                <w:rFonts w:asciiTheme="minorHAnsi" w:hAnsiTheme="minorHAnsi" w:cs="Arial"/>
                <w:bCs/>
                <w:color w:val="000000"/>
              </w:rPr>
              <w:t>dzenie Ministra Gospodarki z dnia 30 pa</w:t>
            </w:r>
            <w:r w:rsidRPr="00B401D4">
              <w:rPr>
                <w:rFonts w:asciiTheme="minorHAnsi" w:hAnsiTheme="minorHAnsi" w:cs="Arial"/>
                <w:color w:val="000000"/>
              </w:rPr>
              <w:t>ź</w:t>
            </w:r>
            <w:r w:rsidRPr="00B401D4">
              <w:rPr>
                <w:rFonts w:asciiTheme="minorHAnsi" w:hAnsiTheme="minorHAnsi" w:cs="Arial"/>
                <w:bCs/>
                <w:color w:val="000000"/>
              </w:rPr>
              <w:t xml:space="preserve">dziernika 2002 r. </w:t>
            </w:r>
            <w:r w:rsidR="009463C5">
              <w:rPr>
                <w:rFonts w:asciiTheme="minorHAnsi" w:hAnsiTheme="minorHAnsi" w:cs="Arial"/>
                <w:bCs/>
                <w:color w:val="000000"/>
              </w:rPr>
              <w:t xml:space="preserve">            </w:t>
            </w:r>
            <w:r w:rsidRPr="00B401D4">
              <w:rPr>
                <w:rFonts w:asciiTheme="minorHAnsi" w:hAnsiTheme="minorHAnsi" w:cs="Arial"/>
                <w:b/>
                <w:bCs/>
                <w:color w:val="000000"/>
              </w:rPr>
              <w:t>w sprawie rodzajów odpadów, które mog</w:t>
            </w:r>
            <w:r w:rsidRPr="00B401D4">
              <w:rPr>
                <w:rFonts w:asciiTheme="minorHAnsi" w:hAnsiTheme="minorHAnsi" w:cs="Arial"/>
                <w:b/>
                <w:color w:val="000000"/>
              </w:rPr>
              <w:t xml:space="preserve">ą </w:t>
            </w:r>
            <w:r w:rsidRPr="00B401D4">
              <w:rPr>
                <w:rFonts w:asciiTheme="minorHAnsi" w:hAnsiTheme="minorHAnsi" w:cs="Arial"/>
                <w:b/>
                <w:bCs/>
                <w:color w:val="000000"/>
              </w:rPr>
              <w:t>by</w:t>
            </w:r>
            <w:r w:rsidRPr="00B401D4">
              <w:rPr>
                <w:rFonts w:asciiTheme="minorHAnsi" w:hAnsiTheme="minorHAnsi" w:cs="Arial"/>
                <w:b/>
                <w:color w:val="000000"/>
              </w:rPr>
              <w:t>ć</w:t>
            </w:r>
            <w:r w:rsidRPr="00B401D4">
              <w:rPr>
                <w:rFonts w:asciiTheme="minorHAnsi" w:hAnsiTheme="minorHAnsi" w:cs="Arial"/>
                <w:color w:val="000000"/>
              </w:rPr>
              <w:t xml:space="preserve"> </w:t>
            </w:r>
            <w:r w:rsidRPr="00B401D4">
              <w:rPr>
                <w:rFonts w:asciiTheme="minorHAnsi" w:hAnsiTheme="minorHAnsi" w:cs="Arial"/>
                <w:b/>
                <w:bCs/>
                <w:color w:val="000000"/>
              </w:rPr>
              <w:t xml:space="preserve">składowane w sposób nieselektywny </w:t>
            </w:r>
            <w:r w:rsidRPr="00B401D4">
              <w:rPr>
                <w:rFonts w:asciiTheme="minorHAnsi" w:hAnsiTheme="minorHAnsi" w:cs="Arial"/>
                <w:color w:val="000000"/>
              </w:rPr>
              <w:t>(Dz.</w:t>
            </w:r>
            <w:r w:rsidR="002C469A">
              <w:rPr>
                <w:rFonts w:asciiTheme="minorHAnsi" w:hAnsiTheme="minorHAnsi" w:cs="Arial"/>
                <w:color w:val="000000"/>
              </w:rPr>
              <w:t xml:space="preserve"> </w:t>
            </w:r>
            <w:r w:rsidRPr="00B401D4">
              <w:rPr>
                <w:rFonts w:asciiTheme="minorHAnsi" w:hAnsiTheme="minorHAnsi" w:cs="Arial"/>
                <w:color w:val="000000"/>
              </w:rPr>
              <w:t>U.</w:t>
            </w:r>
            <w:r w:rsidR="007E163E">
              <w:rPr>
                <w:rFonts w:asciiTheme="minorHAnsi" w:hAnsiTheme="minorHAnsi" w:cs="Arial"/>
                <w:color w:val="000000"/>
              </w:rPr>
              <w:t xml:space="preserve"> </w:t>
            </w:r>
            <w:r w:rsidR="009463C5">
              <w:rPr>
                <w:rFonts w:asciiTheme="minorHAnsi" w:hAnsiTheme="minorHAnsi" w:cs="Arial"/>
                <w:color w:val="000000"/>
              </w:rPr>
              <w:t xml:space="preserve">           </w:t>
            </w:r>
            <w:r w:rsidR="007E163E">
              <w:rPr>
                <w:rFonts w:asciiTheme="minorHAnsi" w:hAnsiTheme="minorHAnsi" w:cs="Arial"/>
                <w:color w:val="000000"/>
              </w:rPr>
              <w:t>z</w:t>
            </w:r>
            <w:r w:rsidRPr="00B401D4">
              <w:rPr>
                <w:rFonts w:asciiTheme="minorHAnsi" w:hAnsiTheme="minorHAnsi" w:cs="Arial"/>
                <w:color w:val="000000"/>
              </w:rPr>
              <w:t xml:space="preserve"> 2002</w:t>
            </w:r>
            <w:r w:rsidR="007E163E">
              <w:rPr>
                <w:rFonts w:asciiTheme="minorHAnsi" w:hAnsiTheme="minorHAnsi" w:cs="Arial"/>
                <w:color w:val="000000"/>
              </w:rPr>
              <w:t>r.,</w:t>
            </w:r>
            <w:r w:rsidRPr="00B401D4">
              <w:rPr>
                <w:rFonts w:asciiTheme="minorHAnsi" w:hAnsiTheme="minorHAnsi" w:cs="Arial"/>
                <w:color w:val="000000"/>
              </w:rPr>
              <w:t xml:space="preserve"> nr 191 poz. 1595).</w:t>
            </w:r>
          </w:p>
        </w:tc>
        <w:tc>
          <w:tcPr>
            <w:tcW w:w="6300" w:type="dxa"/>
            <w:gridSpan w:val="2"/>
            <w:vAlign w:val="center"/>
          </w:tcPr>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 xml:space="preserve">Rozporządzenia wymienia odpady, które mogą być składowane nieselektywnie: </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17 06 01* - materiały izolacyjne zawierające azbest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17 06 05* - materiały konstrukcyjne zawierające azbest</w:t>
            </w:r>
          </w:p>
          <w:p w:rsidR="00C1580A" w:rsidRPr="00B401D4" w:rsidRDefault="00C1580A" w:rsidP="000656D5">
            <w:pPr>
              <w:rPr>
                <w:rFonts w:asciiTheme="minorHAnsi" w:hAnsiTheme="minorHAnsi" w:cs="Arial"/>
                <w:color w:val="000000"/>
              </w:rPr>
            </w:pPr>
            <w:r w:rsidRPr="00B401D4">
              <w:rPr>
                <w:rFonts w:asciiTheme="minorHAnsi" w:hAnsiTheme="minorHAnsi" w:cs="Arial"/>
                <w:color w:val="000000"/>
              </w:rPr>
              <w:t>Oznacza to, że odpady obu grup mogą być składowane wspólnie, na tym samym składowisku odpadów niebezpiecznych zawierających azbest. Natomiast nie wolno tych odpadów mieszać i składować z innymi odpadami niebezpiecznymi.</w:t>
            </w:r>
          </w:p>
        </w:tc>
      </w:tr>
    </w:tbl>
    <w:p w:rsidR="00820028" w:rsidRPr="009463C5" w:rsidRDefault="00820028" w:rsidP="0005146A">
      <w:pPr>
        <w:jc w:val="both"/>
        <w:rPr>
          <w:rFonts w:asciiTheme="minorHAnsi" w:hAnsiTheme="minorHAnsi" w:cstheme="minorHAnsi"/>
          <w:b/>
          <w:sz w:val="28"/>
          <w:szCs w:val="28"/>
        </w:rPr>
      </w:pPr>
    </w:p>
    <w:p w:rsidR="0005146A" w:rsidRPr="00B401D4" w:rsidRDefault="00396270" w:rsidP="00793402">
      <w:pPr>
        <w:pStyle w:val="Nagwek1"/>
        <w:rPr>
          <w:sz w:val="40"/>
          <w:szCs w:val="32"/>
        </w:rPr>
      </w:pPr>
      <w:bookmarkStart w:id="16" w:name="_Toc373824822"/>
      <w:r w:rsidRPr="00B401D4">
        <w:t>ZADANIA ZWIĄZANE Z OCZYSZCZANIEM KRAJU Z AZBESTU</w:t>
      </w:r>
      <w:bookmarkEnd w:id="16"/>
      <w:r w:rsidR="00A74EEF" w:rsidRPr="00B401D4">
        <w:t xml:space="preserve"> </w:t>
      </w:r>
    </w:p>
    <w:p w:rsidR="009D359B" w:rsidRPr="00B401D4" w:rsidRDefault="009D359B" w:rsidP="00793402">
      <w:pPr>
        <w:pStyle w:val="Nagwek2"/>
      </w:pPr>
      <w:bookmarkStart w:id="17" w:name="_Toc373824823"/>
      <w:r w:rsidRPr="00B401D4">
        <w:t>Powstanie Programu Oczyszczania Kraju z Azbestu (</w:t>
      </w:r>
      <w:proofErr w:type="spellStart"/>
      <w:r w:rsidRPr="00B401D4">
        <w:t>POKzA</w:t>
      </w:r>
      <w:proofErr w:type="spellEnd"/>
      <w:r w:rsidRPr="00B401D4">
        <w:t xml:space="preserve"> 2009-  2032)</w:t>
      </w:r>
      <w:bookmarkEnd w:id="17"/>
    </w:p>
    <w:p w:rsidR="009D359B" w:rsidRPr="00B401D4" w:rsidRDefault="009D359B" w:rsidP="009D359B">
      <w:pPr>
        <w:rPr>
          <w:rFonts w:asciiTheme="minorHAnsi" w:hAnsiTheme="minorHAnsi" w:cstheme="minorHAnsi"/>
          <w:b/>
          <w:sz w:val="28"/>
          <w:szCs w:val="28"/>
        </w:rPr>
      </w:pPr>
    </w:p>
    <w:p w:rsidR="009D359B" w:rsidRPr="00B401D4" w:rsidRDefault="009D359B" w:rsidP="009D359B">
      <w:pPr>
        <w:autoSpaceDE w:val="0"/>
        <w:autoSpaceDN w:val="0"/>
        <w:adjustRightInd w:val="0"/>
        <w:spacing w:line="360" w:lineRule="auto"/>
        <w:ind w:firstLine="360"/>
        <w:jc w:val="both"/>
        <w:rPr>
          <w:rFonts w:asciiTheme="minorHAnsi" w:hAnsiTheme="minorHAnsi" w:cstheme="minorHAnsi"/>
          <w:szCs w:val="28"/>
        </w:rPr>
      </w:pPr>
      <w:r w:rsidRPr="00B401D4">
        <w:rPr>
          <w:rFonts w:asciiTheme="minorHAnsi" w:hAnsiTheme="minorHAnsi" w:cstheme="minorHAnsi"/>
          <w:szCs w:val="28"/>
        </w:rPr>
        <w:t xml:space="preserve">Program Oczyszczania Kraju z Azbestu powstał w wyniku przyjęcia przez Sejm RP </w:t>
      </w:r>
      <w:r w:rsidRPr="00B401D4">
        <w:rPr>
          <w:rFonts w:asciiTheme="minorHAnsi" w:hAnsiTheme="minorHAnsi" w:cstheme="minorHAnsi"/>
          <w:b/>
          <w:szCs w:val="28"/>
        </w:rPr>
        <w:t xml:space="preserve">Rezolucji z dnia 19 czerwca 1997 r. w sprawie wycofania azbestu z gospodarki </w:t>
      </w:r>
      <w:r w:rsidRPr="00B401D4">
        <w:rPr>
          <w:rFonts w:asciiTheme="minorHAnsi" w:eastAsiaTheme="minorHAnsi" w:hAnsiTheme="minorHAnsi" w:cstheme="minorHAnsi"/>
          <w:b/>
          <w:szCs w:val="28"/>
          <w:lang w:eastAsia="en-US"/>
        </w:rPr>
        <w:t>(M.P. Nr 38, poz.373)</w:t>
      </w:r>
      <w:r w:rsidRPr="00B401D4">
        <w:rPr>
          <w:rFonts w:asciiTheme="minorHAnsi" w:hAnsiTheme="minorHAnsi" w:cstheme="minorHAnsi"/>
          <w:b/>
          <w:szCs w:val="28"/>
        </w:rPr>
        <w:t>.</w:t>
      </w:r>
      <w:r w:rsidRPr="00B401D4">
        <w:rPr>
          <w:rFonts w:asciiTheme="minorHAnsi" w:hAnsiTheme="minorHAnsi" w:cstheme="minorHAnsi"/>
          <w:szCs w:val="28"/>
        </w:rPr>
        <w:t xml:space="preserve"> Rada Ministrów została w niej wezwana min. do opracowania program zmierzającego do wycofania azbestu i wyrobów zawierających azbest stosowanych na terytorium Polski.</w:t>
      </w:r>
    </w:p>
    <w:p w:rsidR="009D359B" w:rsidRPr="00B401D4" w:rsidRDefault="009D359B" w:rsidP="009D359B">
      <w:pPr>
        <w:autoSpaceDE w:val="0"/>
        <w:autoSpaceDN w:val="0"/>
        <w:adjustRightInd w:val="0"/>
        <w:spacing w:line="360" w:lineRule="auto"/>
        <w:ind w:firstLine="360"/>
        <w:jc w:val="both"/>
        <w:rPr>
          <w:rFonts w:asciiTheme="minorHAnsi" w:eastAsiaTheme="minorHAnsi" w:hAnsiTheme="minorHAnsi" w:cstheme="minorHAnsi"/>
          <w:szCs w:val="28"/>
          <w:lang w:eastAsia="en-US"/>
        </w:rPr>
      </w:pPr>
      <w:r w:rsidRPr="00B401D4">
        <w:rPr>
          <w:rFonts w:asciiTheme="minorHAnsi" w:hAnsiTheme="minorHAnsi" w:cstheme="minorHAnsi"/>
          <w:szCs w:val="28"/>
        </w:rPr>
        <w:t>Jest on także wynikiem</w:t>
      </w:r>
      <w:r w:rsidRPr="00B401D4">
        <w:rPr>
          <w:rFonts w:asciiTheme="minorHAnsi" w:hAnsiTheme="minorHAnsi" w:cstheme="minorHAnsi"/>
          <w:b/>
          <w:szCs w:val="28"/>
        </w:rPr>
        <w:t xml:space="preserve"> </w:t>
      </w:r>
      <w:r w:rsidRPr="00B401D4">
        <w:rPr>
          <w:rFonts w:asciiTheme="minorHAnsi" w:eastAsiaTheme="minorHAnsi" w:hAnsiTheme="minorHAnsi" w:cstheme="minorHAnsi"/>
          <w:szCs w:val="28"/>
          <w:lang w:eastAsia="en-US"/>
        </w:rPr>
        <w:t xml:space="preserve">realizacji </w:t>
      </w:r>
      <w:r w:rsidRPr="00B401D4">
        <w:rPr>
          <w:rFonts w:asciiTheme="minorHAnsi" w:eastAsiaTheme="minorHAnsi" w:hAnsiTheme="minorHAnsi" w:cstheme="minorHAnsi"/>
          <w:b/>
          <w:szCs w:val="28"/>
          <w:lang w:eastAsia="en-US"/>
        </w:rPr>
        <w:t>Ustawy z dnia 19 czerwca 1997 r. o zakazie stosowania wyrobów zawierających azbest (</w:t>
      </w:r>
      <w:r w:rsidR="009463C5">
        <w:rPr>
          <w:rFonts w:asciiTheme="minorHAnsi" w:eastAsiaTheme="minorHAnsi" w:hAnsiTheme="minorHAnsi" w:cstheme="minorHAnsi"/>
          <w:b/>
          <w:szCs w:val="28"/>
          <w:lang w:eastAsia="en-US"/>
        </w:rPr>
        <w:t xml:space="preserve">tekst jedn. </w:t>
      </w:r>
      <w:r w:rsidRPr="00B401D4">
        <w:rPr>
          <w:rFonts w:asciiTheme="minorHAnsi" w:eastAsiaTheme="minorHAnsi" w:hAnsiTheme="minorHAnsi" w:cstheme="minorHAnsi"/>
          <w:b/>
          <w:szCs w:val="28"/>
          <w:lang w:eastAsia="en-US"/>
        </w:rPr>
        <w:t>Dz. U. z 2004 r. Nr 3, poz. 20</w:t>
      </w:r>
      <w:r w:rsidR="009463C5">
        <w:rPr>
          <w:rFonts w:asciiTheme="minorHAnsi" w:eastAsiaTheme="minorHAnsi" w:hAnsiTheme="minorHAnsi" w:cstheme="minorHAnsi"/>
          <w:b/>
          <w:szCs w:val="28"/>
          <w:lang w:eastAsia="en-US"/>
        </w:rPr>
        <w:t xml:space="preserve"> z późn. zm.</w:t>
      </w:r>
      <w:r w:rsidRPr="00B401D4">
        <w:rPr>
          <w:rFonts w:asciiTheme="minorHAnsi" w:eastAsiaTheme="minorHAnsi" w:hAnsiTheme="minorHAnsi" w:cstheme="minorHAnsi"/>
          <w:b/>
          <w:szCs w:val="28"/>
          <w:lang w:eastAsia="en-US"/>
        </w:rPr>
        <w:t>)</w:t>
      </w:r>
      <w:r w:rsidRPr="00B401D4">
        <w:rPr>
          <w:rFonts w:asciiTheme="minorHAnsi" w:eastAsiaTheme="minorHAnsi" w:hAnsiTheme="minorHAnsi" w:cstheme="minorHAnsi"/>
          <w:szCs w:val="28"/>
          <w:lang w:eastAsia="en-US"/>
        </w:rPr>
        <w:t xml:space="preserve"> oraz odpowiednich przepisów wykonawczych do tej ustawy.</w:t>
      </w:r>
    </w:p>
    <w:p w:rsidR="009D359B" w:rsidRPr="00B401D4" w:rsidRDefault="009D359B" w:rsidP="009D359B">
      <w:pPr>
        <w:autoSpaceDE w:val="0"/>
        <w:autoSpaceDN w:val="0"/>
        <w:adjustRightInd w:val="0"/>
        <w:spacing w:line="360" w:lineRule="auto"/>
        <w:ind w:firstLine="420"/>
        <w:jc w:val="both"/>
        <w:rPr>
          <w:rFonts w:asciiTheme="minorHAnsi" w:eastAsiaTheme="minorHAnsi" w:hAnsiTheme="minorHAnsi" w:cstheme="minorHAnsi"/>
          <w:b/>
          <w:szCs w:val="28"/>
          <w:lang w:eastAsia="en-US"/>
        </w:rPr>
      </w:pPr>
      <w:r w:rsidRPr="00B401D4">
        <w:rPr>
          <w:rFonts w:asciiTheme="minorHAnsi" w:eastAsiaTheme="minorHAnsi" w:hAnsiTheme="minorHAnsi" w:cstheme="minorHAnsi"/>
          <w:szCs w:val="28"/>
          <w:lang w:eastAsia="en-US"/>
        </w:rPr>
        <w:t>Program został przyjęty przez Radę Ministrów Rzeczypospolitej Polskiej</w:t>
      </w:r>
      <w:r w:rsidRPr="00B401D4">
        <w:rPr>
          <w:rFonts w:asciiTheme="minorHAnsi" w:eastAsiaTheme="minorHAnsi" w:hAnsiTheme="minorHAnsi" w:cstheme="minorHAnsi"/>
          <w:sz w:val="22"/>
          <w:szCs w:val="22"/>
          <w:lang w:eastAsia="en-US"/>
        </w:rPr>
        <w:t xml:space="preserve"> </w:t>
      </w:r>
      <w:r w:rsidRPr="00B401D4">
        <w:rPr>
          <w:rFonts w:asciiTheme="minorHAnsi" w:eastAsiaTheme="minorHAnsi" w:hAnsiTheme="minorHAnsi" w:cstheme="minorHAnsi"/>
          <w:b/>
          <w:szCs w:val="28"/>
          <w:lang w:eastAsia="en-US"/>
        </w:rPr>
        <w:t xml:space="preserve">14 maja 2002 r.  jako </w:t>
      </w:r>
      <w:r w:rsidRPr="00B401D4">
        <w:rPr>
          <w:rFonts w:asciiTheme="minorHAnsi" w:hAnsiTheme="minorHAnsi" w:cstheme="minorHAnsi"/>
          <w:b/>
          <w:sz w:val="20"/>
          <w:szCs w:val="20"/>
        </w:rPr>
        <w:t>„</w:t>
      </w:r>
      <w:r w:rsidRPr="00B401D4">
        <w:rPr>
          <w:rFonts w:asciiTheme="minorHAnsi" w:hAnsiTheme="minorHAnsi" w:cstheme="minorHAnsi"/>
          <w:b/>
          <w:szCs w:val="20"/>
        </w:rPr>
        <w:t>Program usuwania azbestu i wyrobów zawierających azbest stosowanych na terytorium Polski” (KPUA).</w:t>
      </w:r>
      <w:r w:rsidRPr="00B401D4">
        <w:rPr>
          <w:rFonts w:asciiTheme="minorHAnsi" w:eastAsiaTheme="minorHAnsi" w:hAnsiTheme="minorHAnsi" w:cstheme="minorHAnsi"/>
          <w:b/>
          <w:szCs w:val="28"/>
          <w:lang w:eastAsia="en-US"/>
        </w:rPr>
        <w:t xml:space="preserve"> </w:t>
      </w:r>
    </w:p>
    <w:p w:rsidR="009D359B" w:rsidRPr="00B401D4" w:rsidRDefault="009D359B" w:rsidP="009D359B">
      <w:pPr>
        <w:autoSpaceDE w:val="0"/>
        <w:autoSpaceDN w:val="0"/>
        <w:adjustRightInd w:val="0"/>
        <w:spacing w:line="360" w:lineRule="auto"/>
        <w:ind w:firstLine="420"/>
        <w:jc w:val="both"/>
        <w:rPr>
          <w:rFonts w:asciiTheme="minorHAnsi" w:eastAsiaTheme="minorHAnsi" w:hAnsiTheme="minorHAnsi" w:cstheme="minorHAnsi"/>
          <w:b/>
          <w:szCs w:val="28"/>
          <w:lang w:eastAsia="en-US"/>
        </w:rPr>
      </w:pPr>
      <w:r w:rsidRPr="00B401D4">
        <w:rPr>
          <w:rFonts w:asciiTheme="minorHAnsi" w:eastAsiaTheme="minorHAnsi" w:hAnsiTheme="minorHAnsi" w:cstheme="minorHAnsi"/>
          <w:szCs w:val="28"/>
          <w:lang w:eastAsia="en-US"/>
        </w:rPr>
        <w:t xml:space="preserve">Następnie został zastąpiony </w:t>
      </w:r>
      <w:r w:rsidRPr="00B401D4">
        <w:rPr>
          <w:rFonts w:asciiTheme="minorHAnsi" w:eastAsiaTheme="minorHAnsi" w:hAnsiTheme="minorHAnsi" w:cstheme="minorHAnsi"/>
          <w:szCs w:val="22"/>
          <w:lang w:eastAsia="en-US"/>
        </w:rPr>
        <w:t xml:space="preserve">uchwałą nr 122/2009 z dnia </w:t>
      </w:r>
      <w:r w:rsidRPr="00B401D4">
        <w:rPr>
          <w:rFonts w:asciiTheme="minorHAnsi" w:eastAsiaTheme="minorHAnsi" w:hAnsiTheme="minorHAnsi" w:cstheme="minorHAnsi"/>
          <w:b/>
          <w:szCs w:val="22"/>
          <w:lang w:eastAsia="en-US"/>
        </w:rPr>
        <w:t>14 lipca 2009 roku</w:t>
      </w:r>
      <w:r w:rsidRPr="00B401D4">
        <w:rPr>
          <w:rFonts w:asciiTheme="minorHAnsi" w:eastAsiaTheme="minorHAnsi" w:hAnsiTheme="minorHAnsi" w:cstheme="minorHAnsi"/>
          <w:szCs w:val="22"/>
          <w:lang w:eastAsia="en-US"/>
        </w:rPr>
        <w:t xml:space="preserve"> (zmienionej uchwałą nr 39/2010 z 15 marca 2010 r.) i </w:t>
      </w:r>
      <w:r w:rsidRPr="00B401D4">
        <w:rPr>
          <w:rFonts w:asciiTheme="minorHAnsi" w:eastAsiaTheme="minorHAnsi" w:hAnsiTheme="minorHAnsi" w:cstheme="minorHAnsi"/>
          <w:b/>
          <w:szCs w:val="22"/>
          <w:lang w:eastAsia="en-US"/>
        </w:rPr>
        <w:t>w obecnej formie</w:t>
      </w:r>
      <w:r w:rsidRPr="00B401D4">
        <w:rPr>
          <w:rFonts w:asciiTheme="minorHAnsi" w:eastAsiaTheme="minorHAnsi" w:hAnsiTheme="minorHAnsi" w:cstheme="minorHAnsi"/>
          <w:szCs w:val="22"/>
          <w:lang w:eastAsia="en-US"/>
        </w:rPr>
        <w:t xml:space="preserve"> </w:t>
      </w:r>
      <w:r w:rsidRPr="00B401D4">
        <w:rPr>
          <w:rFonts w:asciiTheme="minorHAnsi" w:eastAsiaTheme="minorHAnsi" w:hAnsiTheme="minorHAnsi" w:cstheme="minorHAnsi"/>
          <w:b/>
          <w:szCs w:val="28"/>
          <w:lang w:eastAsia="en-US"/>
        </w:rPr>
        <w:t>funkcjonuje jako Program Oczyszczania Kraju z Azbestu na lata 2009 -2032 (</w:t>
      </w:r>
      <w:proofErr w:type="spellStart"/>
      <w:r w:rsidRPr="00B401D4">
        <w:rPr>
          <w:rFonts w:asciiTheme="minorHAnsi" w:eastAsiaTheme="minorHAnsi" w:hAnsiTheme="minorHAnsi" w:cstheme="minorHAnsi"/>
          <w:b/>
          <w:szCs w:val="28"/>
          <w:lang w:eastAsia="en-US"/>
        </w:rPr>
        <w:t>POKzA</w:t>
      </w:r>
      <w:proofErr w:type="spellEnd"/>
      <w:r w:rsidRPr="00B401D4">
        <w:rPr>
          <w:rFonts w:asciiTheme="minorHAnsi" w:eastAsiaTheme="minorHAnsi" w:hAnsiTheme="minorHAnsi" w:cstheme="minorHAnsi"/>
          <w:b/>
          <w:szCs w:val="28"/>
          <w:lang w:eastAsia="en-US"/>
        </w:rPr>
        <w:t>).</w:t>
      </w:r>
    </w:p>
    <w:p w:rsidR="00F072F0" w:rsidRPr="00B401D4" w:rsidRDefault="00F072F0" w:rsidP="009D359B">
      <w:pPr>
        <w:autoSpaceDE w:val="0"/>
        <w:autoSpaceDN w:val="0"/>
        <w:adjustRightInd w:val="0"/>
        <w:spacing w:line="360" w:lineRule="auto"/>
        <w:ind w:firstLine="420"/>
        <w:jc w:val="both"/>
        <w:rPr>
          <w:rFonts w:asciiTheme="minorHAnsi" w:eastAsiaTheme="minorHAnsi" w:hAnsiTheme="minorHAnsi" w:cstheme="minorHAnsi"/>
          <w:szCs w:val="28"/>
          <w:lang w:eastAsia="en-US"/>
        </w:rPr>
      </w:pPr>
    </w:p>
    <w:p w:rsidR="009D359B" w:rsidRPr="00B401D4" w:rsidRDefault="009D359B" w:rsidP="00793402">
      <w:pPr>
        <w:pStyle w:val="Nagwek2"/>
        <w:rPr>
          <w:rFonts w:eastAsiaTheme="minorHAnsi"/>
          <w:lang w:eastAsia="en-US"/>
        </w:rPr>
      </w:pPr>
      <w:bookmarkStart w:id="18" w:name="_Toc373824824"/>
      <w:r w:rsidRPr="00B401D4">
        <w:rPr>
          <w:rFonts w:eastAsiaTheme="minorHAnsi"/>
          <w:lang w:eastAsia="en-US"/>
        </w:rPr>
        <w:t xml:space="preserve">Cele i zadania </w:t>
      </w:r>
      <w:proofErr w:type="spellStart"/>
      <w:r w:rsidRPr="00B401D4">
        <w:rPr>
          <w:rFonts w:eastAsiaTheme="minorHAnsi"/>
          <w:lang w:eastAsia="en-US"/>
        </w:rPr>
        <w:t>POKzA</w:t>
      </w:r>
      <w:bookmarkEnd w:id="18"/>
      <w:proofErr w:type="spellEnd"/>
    </w:p>
    <w:p w:rsidR="00793402" w:rsidRPr="00B401D4" w:rsidRDefault="00793402" w:rsidP="00793402">
      <w:pPr>
        <w:rPr>
          <w:rFonts w:asciiTheme="minorHAnsi" w:eastAsiaTheme="minorHAnsi" w:hAnsiTheme="minorHAnsi"/>
          <w:lang w:eastAsia="en-US"/>
        </w:rPr>
      </w:pPr>
    </w:p>
    <w:p w:rsidR="009D359B" w:rsidRPr="00B401D4" w:rsidRDefault="009D359B" w:rsidP="009D359B">
      <w:pPr>
        <w:spacing w:line="360" w:lineRule="auto"/>
        <w:ind w:left="708"/>
        <w:jc w:val="both"/>
        <w:rPr>
          <w:rFonts w:asciiTheme="minorHAnsi" w:hAnsiTheme="minorHAnsi" w:cstheme="minorHAnsi"/>
          <w:vanish/>
          <w:sz w:val="22"/>
        </w:rPr>
      </w:pPr>
    </w:p>
    <w:p w:rsidR="009D359B" w:rsidRPr="00B401D4" w:rsidRDefault="009D359B" w:rsidP="009D359B">
      <w:pPr>
        <w:spacing w:line="360" w:lineRule="auto"/>
        <w:jc w:val="both"/>
        <w:rPr>
          <w:rFonts w:asciiTheme="minorHAnsi" w:hAnsiTheme="minorHAnsi" w:cstheme="minorHAnsi"/>
          <w:szCs w:val="28"/>
        </w:rPr>
      </w:pPr>
      <w:r w:rsidRPr="00B401D4">
        <w:rPr>
          <w:rFonts w:asciiTheme="minorHAnsi" w:hAnsiTheme="minorHAnsi" w:cstheme="minorHAnsi"/>
          <w:szCs w:val="28"/>
        </w:rPr>
        <w:t xml:space="preserve"> Główne cele i zadania </w:t>
      </w:r>
      <w:proofErr w:type="spellStart"/>
      <w:r w:rsidRPr="00B401D4">
        <w:rPr>
          <w:rFonts w:asciiTheme="minorHAnsi" w:hAnsiTheme="minorHAnsi" w:cstheme="minorHAnsi"/>
          <w:szCs w:val="28"/>
        </w:rPr>
        <w:t>POKzA</w:t>
      </w:r>
      <w:proofErr w:type="spellEnd"/>
      <w:r w:rsidRPr="00B401D4">
        <w:rPr>
          <w:rFonts w:asciiTheme="minorHAnsi" w:hAnsiTheme="minorHAnsi" w:cstheme="minorHAnsi"/>
          <w:szCs w:val="28"/>
        </w:rPr>
        <w:t xml:space="preserve"> to:</w:t>
      </w:r>
    </w:p>
    <w:p w:rsidR="009D359B" w:rsidRPr="00B401D4" w:rsidRDefault="009D359B" w:rsidP="009D359B">
      <w:pPr>
        <w:spacing w:line="360" w:lineRule="auto"/>
        <w:jc w:val="both"/>
        <w:rPr>
          <w:rFonts w:asciiTheme="minorHAnsi" w:hAnsiTheme="minorHAnsi" w:cstheme="minorHAnsi"/>
          <w:szCs w:val="28"/>
        </w:rPr>
      </w:pPr>
      <w:r w:rsidRPr="00B401D4">
        <w:rPr>
          <w:rFonts w:asciiTheme="minorHAnsi" w:hAnsiTheme="minorHAnsi" w:cstheme="minorHAnsi"/>
          <w:szCs w:val="28"/>
        </w:rPr>
        <w:t>•</w:t>
      </w:r>
      <w:r w:rsidRPr="00B401D4">
        <w:rPr>
          <w:rFonts w:asciiTheme="minorHAnsi" w:hAnsiTheme="minorHAnsi" w:cstheme="minorHAnsi"/>
          <w:b/>
          <w:szCs w:val="28"/>
        </w:rPr>
        <w:t>Oczyszczenie terytorium Polski z azbestu</w:t>
      </w:r>
      <w:r w:rsidRPr="00B401D4">
        <w:rPr>
          <w:rFonts w:asciiTheme="minorHAnsi" w:hAnsiTheme="minorHAnsi" w:cstheme="minorHAnsi"/>
          <w:szCs w:val="28"/>
        </w:rPr>
        <w:t xml:space="preserve"> oraz usunięcia stosowanych od wielu lat wyrobów zawierających azbest </w:t>
      </w:r>
    </w:p>
    <w:p w:rsidR="009D359B" w:rsidRPr="00B401D4" w:rsidRDefault="009D359B" w:rsidP="009D359B">
      <w:pPr>
        <w:spacing w:line="360" w:lineRule="auto"/>
        <w:jc w:val="both"/>
        <w:rPr>
          <w:rFonts w:asciiTheme="minorHAnsi" w:hAnsiTheme="minorHAnsi" w:cstheme="minorHAnsi"/>
          <w:szCs w:val="28"/>
        </w:rPr>
      </w:pPr>
      <w:r w:rsidRPr="00B401D4">
        <w:rPr>
          <w:rFonts w:asciiTheme="minorHAnsi" w:hAnsiTheme="minorHAnsi" w:cstheme="minorHAnsi"/>
          <w:szCs w:val="28"/>
        </w:rPr>
        <w:t>•</w:t>
      </w:r>
      <w:r w:rsidRPr="00B401D4">
        <w:rPr>
          <w:rFonts w:asciiTheme="minorHAnsi" w:hAnsiTheme="minorHAnsi" w:cstheme="minorHAnsi"/>
          <w:b/>
          <w:szCs w:val="28"/>
        </w:rPr>
        <w:t>Wyeliminowania negatywnych skutków zdrowotnych u mieszkańców</w:t>
      </w:r>
      <w:r w:rsidRPr="00B401D4">
        <w:rPr>
          <w:rFonts w:asciiTheme="minorHAnsi" w:hAnsiTheme="minorHAnsi" w:cstheme="minorHAnsi"/>
          <w:szCs w:val="28"/>
        </w:rPr>
        <w:t xml:space="preserve"> Polski spowodowanych azbestem oraz ustalenie koniecznych do tego uwarunkowań</w:t>
      </w:r>
    </w:p>
    <w:p w:rsidR="009D359B" w:rsidRPr="00B401D4" w:rsidRDefault="009D359B" w:rsidP="009D359B">
      <w:pPr>
        <w:tabs>
          <w:tab w:val="left" w:pos="284"/>
        </w:tabs>
        <w:spacing w:line="360" w:lineRule="auto"/>
        <w:jc w:val="both"/>
        <w:rPr>
          <w:rFonts w:asciiTheme="minorHAnsi" w:hAnsiTheme="minorHAnsi" w:cstheme="minorHAnsi"/>
          <w:szCs w:val="28"/>
        </w:rPr>
      </w:pPr>
      <w:r w:rsidRPr="00B401D4">
        <w:rPr>
          <w:rFonts w:asciiTheme="minorHAnsi" w:hAnsiTheme="minorHAnsi" w:cstheme="minorHAnsi"/>
          <w:szCs w:val="28"/>
        </w:rPr>
        <w:t>•</w:t>
      </w:r>
      <w:r w:rsidRPr="00B401D4">
        <w:rPr>
          <w:rFonts w:asciiTheme="minorHAnsi" w:hAnsiTheme="minorHAnsi" w:cstheme="minorHAnsi"/>
          <w:b/>
          <w:szCs w:val="28"/>
        </w:rPr>
        <w:t>Sukcesywna likwidacji oddziaływania azbestu na środowisko</w:t>
      </w:r>
      <w:r w:rsidRPr="00B401D4">
        <w:rPr>
          <w:rFonts w:asciiTheme="minorHAnsi" w:hAnsiTheme="minorHAnsi" w:cstheme="minorHAnsi"/>
          <w:szCs w:val="28"/>
        </w:rPr>
        <w:t xml:space="preserve"> i doprowadzenie do spełnienia wymogów ochrony środowiska</w:t>
      </w:r>
    </w:p>
    <w:p w:rsidR="009D359B" w:rsidRPr="00B401D4" w:rsidRDefault="009D359B" w:rsidP="009D359B">
      <w:pPr>
        <w:spacing w:line="360" w:lineRule="auto"/>
        <w:jc w:val="both"/>
        <w:rPr>
          <w:rFonts w:asciiTheme="minorHAnsi" w:hAnsiTheme="minorHAnsi" w:cstheme="minorHAnsi"/>
          <w:szCs w:val="28"/>
        </w:rPr>
      </w:pPr>
      <w:r w:rsidRPr="00B401D4">
        <w:rPr>
          <w:rFonts w:asciiTheme="minorHAnsi" w:hAnsiTheme="minorHAnsi" w:cstheme="minorHAnsi"/>
          <w:szCs w:val="28"/>
        </w:rPr>
        <w:t>•</w:t>
      </w:r>
      <w:r w:rsidRPr="00B401D4">
        <w:rPr>
          <w:rFonts w:asciiTheme="minorHAnsi" w:hAnsiTheme="minorHAnsi" w:cstheme="minorHAnsi"/>
          <w:b/>
          <w:szCs w:val="28"/>
        </w:rPr>
        <w:t>Stworzenie odpowiednich warunków wdrożenia przepisów prawnych oraz norm postępowania</w:t>
      </w:r>
      <w:r w:rsidRPr="00B401D4">
        <w:rPr>
          <w:rFonts w:asciiTheme="minorHAnsi" w:hAnsiTheme="minorHAnsi" w:cstheme="minorHAnsi"/>
          <w:szCs w:val="28"/>
        </w:rPr>
        <w:t xml:space="preserve"> z wyrobami zawierającymi azbest stosowanych w Unii Europejskiej</w:t>
      </w:r>
    </w:p>
    <w:p w:rsidR="00793402" w:rsidRPr="00B401D4" w:rsidRDefault="00793402" w:rsidP="009D359B">
      <w:pPr>
        <w:autoSpaceDE w:val="0"/>
        <w:autoSpaceDN w:val="0"/>
        <w:adjustRightInd w:val="0"/>
        <w:spacing w:line="360" w:lineRule="auto"/>
        <w:jc w:val="both"/>
        <w:rPr>
          <w:rFonts w:asciiTheme="minorHAnsi" w:eastAsiaTheme="minorHAnsi" w:hAnsiTheme="minorHAnsi" w:cstheme="minorHAnsi"/>
          <w:lang w:eastAsia="en-US"/>
        </w:rPr>
      </w:pP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lastRenderedPageBreak/>
        <w:t>Program grupuje zadania w pi</w:t>
      </w:r>
      <w:r w:rsidRPr="00B401D4">
        <w:rPr>
          <w:rFonts w:asciiTheme="minorHAnsi" w:eastAsia="TTE16D9548t00" w:hAnsiTheme="minorHAnsi" w:cstheme="minorHAnsi"/>
          <w:lang w:eastAsia="en-US"/>
        </w:rPr>
        <w:t>ę</w:t>
      </w:r>
      <w:r w:rsidRPr="00B401D4">
        <w:rPr>
          <w:rFonts w:asciiTheme="minorHAnsi" w:eastAsiaTheme="minorHAnsi" w:hAnsiTheme="minorHAnsi" w:cstheme="minorHAnsi"/>
          <w:lang w:eastAsia="en-US"/>
        </w:rPr>
        <w:t>ciu blokach tematycznych:</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1) </w:t>
      </w:r>
      <w:r w:rsidRPr="00B401D4">
        <w:rPr>
          <w:rFonts w:asciiTheme="minorHAnsi" w:eastAsiaTheme="minorHAnsi" w:hAnsiTheme="minorHAnsi" w:cstheme="minorHAnsi"/>
          <w:b/>
          <w:bCs/>
          <w:lang w:eastAsia="en-US"/>
        </w:rPr>
        <w:t>Zadania legislacyjne</w:t>
      </w:r>
      <w:r w:rsidRPr="00B401D4">
        <w:rPr>
          <w:rFonts w:asciiTheme="minorHAnsi" w:eastAsiaTheme="minorHAnsi" w:hAnsiTheme="minorHAnsi" w:cstheme="minorHAnsi"/>
          <w:lang w:eastAsia="en-US"/>
        </w:rPr>
        <w:t>;</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2) </w:t>
      </w:r>
      <w:r w:rsidRPr="00B401D4">
        <w:rPr>
          <w:rFonts w:asciiTheme="minorHAnsi" w:eastAsiaTheme="minorHAnsi" w:hAnsiTheme="minorHAnsi" w:cstheme="minorHAnsi"/>
          <w:b/>
          <w:bCs/>
          <w:lang w:eastAsia="en-US"/>
        </w:rPr>
        <w:t xml:space="preserve">Działania edukacyjno-informacyjne </w:t>
      </w:r>
      <w:r w:rsidRPr="00B401D4">
        <w:rPr>
          <w:rFonts w:asciiTheme="minorHAnsi" w:eastAsiaTheme="minorHAnsi" w:hAnsiTheme="minorHAnsi" w:cstheme="minorHAnsi"/>
          <w:lang w:eastAsia="en-US"/>
        </w:rPr>
        <w:t>obejmuj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ce:</w:t>
      </w:r>
    </w:p>
    <w:p w:rsidR="009D359B" w:rsidRPr="00B401D4" w:rsidRDefault="009D359B" w:rsidP="00F9406E">
      <w:pPr>
        <w:pStyle w:val="Akapitzlist"/>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działania skierowane do dzieci i młodzie</w:t>
      </w:r>
      <w:r w:rsidRPr="00B401D4">
        <w:rPr>
          <w:rFonts w:asciiTheme="minorHAnsi" w:eastAsia="TTE16D9548t00" w:hAnsiTheme="minorHAnsi" w:cstheme="minorHAnsi"/>
          <w:lang w:eastAsia="en-US"/>
        </w:rPr>
        <w:t>ż</w:t>
      </w:r>
      <w:r w:rsidRPr="00B401D4">
        <w:rPr>
          <w:rFonts w:asciiTheme="minorHAnsi" w:eastAsiaTheme="minorHAnsi" w:hAnsiTheme="minorHAnsi" w:cstheme="minorHAnsi"/>
          <w:lang w:eastAsia="en-US"/>
        </w:rPr>
        <w:t xml:space="preserve">y, </w:t>
      </w:r>
    </w:p>
    <w:p w:rsidR="009D359B" w:rsidRPr="00B401D4" w:rsidRDefault="009D359B" w:rsidP="00F9406E">
      <w:pPr>
        <w:pStyle w:val="Akapitzlist"/>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szkolenia pracowników administracji rz</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dowej i samorz</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 xml:space="preserve">dowej oraz organizacji </w:t>
      </w:r>
      <w:r w:rsidR="007E163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i słu</w:t>
      </w:r>
      <w:r w:rsidRPr="00B401D4">
        <w:rPr>
          <w:rFonts w:asciiTheme="minorHAnsi" w:eastAsia="TTE16D9548t00" w:hAnsiTheme="minorHAnsi" w:cstheme="minorHAnsi"/>
          <w:lang w:eastAsia="en-US"/>
        </w:rPr>
        <w:t>ż</w:t>
      </w:r>
      <w:r w:rsidRPr="00B401D4">
        <w:rPr>
          <w:rFonts w:asciiTheme="minorHAnsi" w:eastAsiaTheme="minorHAnsi" w:hAnsiTheme="minorHAnsi" w:cstheme="minorHAnsi"/>
          <w:lang w:eastAsia="en-US"/>
        </w:rPr>
        <w:t>b zaanga</w:t>
      </w:r>
      <w:r w:rsidRPr="00B401D4">
        <w:rPr>
          <w:rFonts w:asciiTheme="minorHAnsi" w:eastAsia="TTE16D9548t00" w:hAnsiTheme="minorHAnsi" w:cstheme="minorHAnsi"/>
          <w:lang w:eastAsia="en-US"/>
        </w:rPr>
        <w:t>ż</w:t>
      </w:r>
      <w:r w:rsidRPr="00B401D4">
        <w:rPr>
          <w:rFonts w:asciiTheme="minorHAnsi" w:eastAsiaTheme="minorHAnsi" w:hAnsiTheme="minorHAnsi" w:cstheme="minorHAnsi"/>
          <w:lang w:eastAsia="en-US"/>
        </w:rPr>
        <w:t>owanych w realizacj</w:t>
      </w:r>
      <w:r w:rsidRPr="00B401D4">
        <w:rPr>
          <w:rFonts w:asciiTheme="minorHAnsi" w:eastAsia="TTE16D9548t00" w:hAnsiTheme="minorHAnsi" w:cstheme="minorHAnsi"/>
          <w:lang w:eastAsia="en-US"/>
        </w:rPr>
        <w:t xml:space="preserve">ę </w:t>
      </w:r>
      <w:r w:rsidRPr="00B401D4">
        <w:rPr>
          <w:rFonts w:asciiTheme="minorHAnsi" w:eastAsiaTheme="minorHAnsi" w:hAnsiTheme="minorHAnsi" w:cstheme="minorHAnsi"/>
          <w:lang w:eastAsia="en-US"/>
        </w:rPr>
        <w:t xml:space="preserve">Programu, </w:t>
      </w:r>
    </w:p>
    <w:p w:rsidR="009D359B" w:rsidRPr="00B401D4" w:rsidRDefault="009D359B" w:rsidP="00F9406E">
      <w:pPr>
        <w:pStyle w:val="Akapitzlist"/>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opracowywanie materiałów informacyjnych i edukacyjnych, </w:t>
      </w:r>
    </w:p>
    <w:p w:rsidR="009D359B" w:rsidRPr="00B401D4" w:rsidRDefault="009D359B" w:rsidP="00F9406E">
      <w:pPr>
        <w:pStyle w:val="Akapitzlist"/>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ocen</w:t>
      </w:r>
      <w:r w:rsidRPr="00B401D4">
        <w:rPr>
          <w:rFonts w:asciiTheme="minorHAnsi" w:eastAsia="TTE16D9548t00" w:hAnsiTheme="minorHAnsi" w:cstheme="minorHAnsi"/>
          <w:lang w:eastAsia="en-US"/>
        </w:rPr>
        <w:t xml:space="preserve">ę </w:t>
      </w:r>
      <w:r w:rsidRPr="00B401D4">
        <w:rPr>
          <w:rFonts w:asciiTheme="minorHAnsi" w:eastAsiaTheme="minorHAnsi" w:hAnsiTheme="minorHAnsi" w:cstheme="minorHAnsi"/>
          <w:lang w:eastAsia="en-US"/>
        </w:rPr>
        <w:t>i promocj</w:t>
      </w:r>
      <w:r w:rsidRPr="00B401D4">
        <w:rPr>
          <w:rFonts w:asciiTheme="minorHAnsi" w:eastAsia="TTE16D9548t00" w:hAnsiTheme="minorHAnsi" w:cstheme="minorHAnsi"/>
          <w:lang w:eastAsia="en-US"/>
        </w:rPr>
        <w:t xml:space="preserve">ę </w:t>
      </w:r>
      <w:r w:rsidRPr="00B401D4">
        <w:rPr>
          <w:rFonts w:asciiTheme="minorHAnsi" w:eastAsiaTheme="minorHAnsi" w:hAnsiTheme="minorHAnsi" w:cstheme="minorHAnsi"/>
          <w:lang w:eastAsia="en-US"/>
        </w:rPr>
        <w:t xml:space="preserve">technologii unicestwiania włókien azbestu w odpadach azbestowych, </w:t>
      </w:r>
    </w:p>
    <w:p w:rsidR="009D359B" w:rsidRPr="00B401D4" w:rsidRDefault="009D359B" w:rsidP="00F9406E">
      <w:pPr>
        <w:pStyle w:val="Akapitzlist"/>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organizacj</w:t>
      </w:r>
      <w:r w:rsidRPr="00B401D4">
        <w:rPr>
          <w:rFonts w:asciiTheme="minorHAnsi" w:eastAsia="TTE16D9548t00" w:hAnsiTheme="minorHAnsi" w:cstheme="minorHAnsi"/>
          <w:lang w:eastAsia="en-US"/>
        </w:rPr>
        <w:t xml:space="preserve">ę </w:t>
      </w:r>
      <w:r w:rsidRPr="00B401D4">
        <w:rPr>
          <w:rFonts w:asciiTheme="minorHAnsi" w:eastAsiaTheme="minorHAnsi" w:hAnsiTheme="minorHAnsi" w:cstheme="minorHAnsi"/>
          <w:lang w:eastAsia="en-US"/>
        </w:rPr>
        <w:t>szkole</w:t>
      </w:r>
      <w:r w:rsidRPr="00B401D4">
        <w:rPr>
          <w:rFonts w:asciiTheme="minorHAnsi" w:eastAsia="TTE16D9548t00" w:hAnsiTheme="minorHAnsi" w:cstheme="minorHAnsi"/>
          <w:lang w:eastAsia="en-US"/>
        </w:rPr>
        <w:t>ń</w:t>
      </w:r>
      <w:r w:rsidRPr="00B401D4">
        <w:rPr>
          <w:rFonts w:asciiTheme="minorHAnsi" w:eastAsiaTheme="minorHAnsi" w:hAnsiTheme="minorHAnsi" w:cstheme="minorHAnsi"/>
          <w:lang w:eastAsia="en-US"/>
        </w:rPr>
        <w:t>, warsztatów, seminariów, konferencji, kongresów i wizyt studialnych;</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3) </w:t>
      </w:r>
      <w:r w:rsidRPr="00B401D4">
        <w:rPr>
          <w:rFonts w:asciiTheme="minorHAnsi" w:eastAsiaTheme="minorHAnsi" w:hAnsiTheme="minorHAnsi" w:cstheme="minorHAnsi"/>
          <w:b/>
          <w:bCs/>
          <w:lang w:eastAsia="en-US"/>
        </w:rPr>
        <w:t>Zadania w zakresie usuwania wyrobów zawieraj</w:t>
      </w:r>
      <w:r w:rsidRPr="00B401D4">
        <w:rPr>
          <w:rFonts w:asciiTheme="minorHAnsi" w:eastAsia="TTE19ECAA0t00" w:hAnsiTheme="minorHAnsi" w:cstheme="minorHAnsi"/>
          <w:lang w:eastAsia="en-US"/>
        </w:rPr>
        <w:t>ą</w:t>
      </w:r>
      <w:r w:rsidRPr="00B401D4">
        <w:rPr>
          <w:rFonts w:asciiTheme="minorHAnsi" w:eastAsiaTheme="minorHAnsi" w:hAnsiTheme="minorHAnsi" w:cstheme="minorHAnsi"/>
          <w:b/>
          <w:bCs/>
          <w:lang w:eastAsia="en-US"/>
        </w:rPr>
        <w:t xml:space="preserve">cych azbest </w:t>
      </w:r>
      <w:r w:rsidRPr="00B401D4">
        <w:rPr>
          <w:rFonts w:asciiTheme="minorHAnsi" w:eastAsiaTheme="minorHAnsi" w:hAnsiTheme="minorHAnsi" w:cstheme="minorHAnsi"/>
          <w:lang w:eastAsia="en-US"/>
        </w:rPr>
        <w:t>obejmuj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 xml:space="preserve">ce: </w:t>
      </w:r>
    </w:p>
    <w:p w:rsidR="009D359B" w:rsidRPr="00B401D4" w:rsidRDefault="009D359B" w:rsidP="00F9406E">
      <w:pPr>
        <w:pStyle w:val="Akapitzlist"/>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usuwanie wyrobów zawieraj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 xml:space="preserve">cych azbest z obiektów budowlanych, </w:t>
      </w:r>
    </w:p>
    <w:p w:rsidR="009D359B" w:rsidRPr="00B401D4" w:rsidRDefault="009D359B" w:rsidP="00F9406E">
      <w:pPr>
        <w:pStyle w:val="Akapitzlist"/>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oczyszczanie terenów nieruchomo</w:t>
      </w:r>
      <w:r w:rsidRPr="00B401D4">
        <w:rPr>
          <w:rFonts w:asciiTheme="minorHAnsi" w:eastAsia="TTE16D9548t00" w:hAnsiTheme="minorHAnsi" w:cstheme="minorHAnsi"/>
          <w:lang w:eastAsia="en-US"/>
        </w:rPr>
        <w:t>ś</w:t>
      </w:r>
      <w:r w:rsidRPr="00B401D4">
        <w:rPr>
          <w:rFonts w:asciiTheme="minorHAnsi" w:eastAsiaTheme="minorHAnsi" w:hAnsiTheme="minorHAnsi" w:cstheme="minorHAnsi"/>
          <w:lang w:eastAsia="en-US"/>
        </w:rPr>
        <w:t>ci, obiektów u</w:t>
      </w:r>
      <w:r w:rsidRPr="00B401D4">
        <w:rPr>
          <w:rFonts w:asciiTheme="minorHAnsi" w:eastAsia="TTE16D9548t00" w:hAnsiTheme="minorHAnsi" w:cstheme="minorHAnsi"/>
          <w:lang w:eastAsia="en-US"/>
        </w:rPr>
        <w:t>ż</w:t>
      </w:r>
      <w:r w:rsidRPr="00B401D4">
        <w:rPr>
          <w:rFonts w:asciiTheme="minorHAnsi" w:eastAsiaTheme="minorHAnsi" w:hAnsiTheme="minorHAnsi" w:cstheme="minorHAnsi"/>
          <w:lang w:eastAsia="en-US"/>
        </w:rPr>
        <w:t>yteczno</w:t>
      </w:r>
      <w:r w:rsidRPr="00B401D4">
        <w:rPr>
          <w:rFonts w:asciiTheme="minorHAnsi" w:eastAsia="TTE16D9548t00" w:hAnsiTheme="minorHAnsi" w:cstheme="minorHAnsi"/>
          <w:lang w:eastAsia="en-US"/>
        </w:rPr>
        <w:t>ś</w:t>
      </w:r>
      <w:r w:rsidRPr="00B401D4">
        <w:rPr>
          <w:rFonts w:asciiTheme="minorHAnsi" w:eastAsiaTheme="minorHAnsi" w:hAnsiTheme="minorHAnsi" w:cstheme="minorHAnsi"/>
          <w:lang w:eastAsia="en-US"/>
        </w:rPr>
        <w:t>ci publicznej, miejsc publicznych, terenów byłych zakładów produkuj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cych wyroby zawieraj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ce azbest,</w:t>
      </w:r>
    </w:p>
    <w:p w:rsidR="009D359B" w:rsidRPr="00B401D4" w:rsidRDefault="009D359B" w:rsidP="00F9406E">
      <w:pPr>
        <w:pStyle w:val="Akapitzlist"/>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budow</w:t>
      </w:r>
      <w:r w:rsidRPr="00B401D4">
        <w:rPr>
          <w:rFonts w:asciiTheme="minorHAnsi" w:eastAsia="TTE16D9548t00" w:hAnsiTheme="minorHAnsi" w:cstheme="minorHAnsi"/>
          <w:lang w:eastAsia="en-US"/>
        </w:rPr>
        <w:t xml:space="preserve">ę </w:t>
      </w:r>
      <w:r w:rsidRPr="00B401D4">
        <w:rPr>
          <w:rFonts w:asciiTheme="minorHAnsi" w:eastAsiaTheme="minorHAnsi" w:hAnsiTheme="minorHAnsi" w:cstheme="minorHAnsi"/>
          <w:lang w:eastAsia="en-US"/>
        </w:rPr>
        <w:t>składowisk odpadów azbestowych oraz budow</w:t>
      </w:r>
      <w:r w:rsidRPr="00B401D4">
        <w:rPr>
          <w:rFonts w:asciiTheme="minorHAnsi" w:eastAsia="TTE16D9548t00" w:hAnsiTheme="minorHAnsi" w:cstheme="minorHAnsi"/>
          <w:lang w:eastAsia="en-US"/>
        </w:rPr>
        <w:t xml:space="preserve">ę </w:t>
      </w:r>
      <w:r w:rsidRPr="00B401D4">
        <w:rPr>
          <w:rFonts w:asciiTheme="minorHAnsi" w:eastAsiaTheme="minorHAnsi" w:hAnsiTheme="minorHAnsi" w:cstheme="minorHAnsi"/>
          <w:lang w:eastAsia="en-US"/>
        </w:rPr>
        <w:t>instalacji i urz</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dze</w:t>
      </w:r>
      <w:r w:rsidRPr="00B401D4">
        <w:rPr>
          <w:rFonts w:asciiTheme="minorHAnsi" w:eastAsia="TTE16D9548t00" w:hAnsiTheme="minorHAnsi" w:cstheme="minorHAnsi"/>
          <w:lang w:eastAsia="en-US"/>
        </w:rPr>
        <w:t xml:space="preserve">ń </w:t>
      </w:r>
      <w:r w:rsidRPr="00B401D4">
        <w:rPr>
          <w:rFonts w:asciiTheme="minorHAnsi" w:eastAsiaTheme="minorHAnsi" w:hAnsiTheme="minorHAnsi" w:cstheme="minorHAnsi"/>
          <w:lang w:eastAsia="en-US"/>
        </w:rPr>
        <w:t xml:space="preserve">do unicestwiania włókien azbestu w odpadach azbestowych, </w:t>
      </w:r>
    </w:p>
    <w:p w:rsidR="009D359B" w:rsidRPr="00B401D4" w:rsidRDefault="009D359B" w:rsidP="00F9406E">
      <w:pPr>
        <w:pStyle w:val="Akapitzlist"/>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zadania wspieraj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ce, w tym wsparcie finansowe opracowywania programów usuwania wyrobów zawieraj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cych azbest</w:t>
      </w:r>
      <w:r w:rsidR="00F072F0" w:rsidRPr="00B401D4">
        <w:rPr>
          <w:rFonts w:asciiTheme="minorHAnsi" w:eastAsiaTheme="minorHAnsi" w:hAnsiTheme="minorHAnsi" w:cstheme="minorHAnsi"/>
          <w:lang w:eastAsia="en-US"/>
        </w:rPr>
        <w:t>,</w:t>
      </w:r>
      <w:r w:rsidRPr="00B401D4">
        <w:rPr>
          <w:rFonts w:asciiTheme="minorHAnsi" w:eastAsiaTheme="minorHAnsi" w:hAnsiTheme="minorHAnsi" w:cstheme="minorHAnsi"/>
          <w:lang w:eastAsia="en-US"/>
        </w:rPr>
        <w:t xml:space="preserve"> na wszystkich szczeblach administracji publicznej;</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4) </w:t>
      </w:r>
      <w:r w:rsidRPr="00B401D4">
        <w:rPr>
          <w:rFonts w:asciiTheme="minorHAnsi" w:eastAsiaTheme="minorHAnsi" w:hAnsiTheme="minorHAnsi" w:cstheme="minorHAnsi"/>
          <w:b/>
          <w:bCs/>
          <w:lang w:eastAsia="en-US"/>
        </w:rPr>
        <w:t xml:space="preserve">Monitoring realizacji Programu </w:t>
      </w:r>
      <w:r w:rsidRPr="00B401D4">
        <w:rPr>
          <w:rFonts w:asciiTheme="minorHAnsi" w:eastAsiaTheme="minorHAnsi" w:hAnsiTheme="minorHAnsi" w:cstheme="minorHAnsi"/>
          <w:lang w:eastAsia="en-US"/>
        </w:rPr>
        <w:t>poprzez tworzony Elektroniczny System Informacji</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Przestrzennej monitoringu procesu usuwania wyrobów zawieraj</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cych azbest;</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5) </w:t>
      </w:r>
      <w:r w:rsidRPr="00B401D4">
        <w:rPr>
          <w:rFonts w:asciiTheme="minorHAnsi" w:eastAsiaTheme="minorHAnsi" w:hAnsiTheme="minorHAnsi" w:cstheme="minorHAnsi"/>
          <w:b/>
          <w:bCs/>
          <w:lang w:eastAsia="en-US"/>
        </w:rPr>
        <w:t>Działania w zakresie ochrony zdrowia</w:t>
      </w:r>
      <w:r w:rsidRPr="00B401D4">
        <w:rPr>
          <w:rFonts w:asciiTheme="minorHAnsi" w:eastAsiaTheme="minorHAnsi" w:hAnsiTheme="minorHAnsi" w:cstheme="minorHAnsi"/>
          <w:lang w:eastAsia="en-US"/>
        </w:rPr>
        <w:t>, w tym działalno</w:t>
      </w:r>
      <w:r w:rsidRPr="00B401D4">
        <w:rPr>
          <w:rFonts w:asciiTheme="minorHAnsi" w:eastAsia="TTE16D9548t00" w:hAnsiTheme="minorHAnsi" w:cstheme="minorHAnsi"/>
          <w:lang w:eastAsia="en-US"/>
        </w:rPr>
        <w:t xml:space="preserve">ść </w:t>
      </w:r>
      <w:r w:rsidRPr="00B401D4">
        <w:rPr>
          <w:rFonts w:asciiTheme="minorHAnsi" w:eastAsiaTheme="minorHAnsi" w:hAnsiTheme="minorHAnsi" w:cstheme="minorHAnsi"/>
          <w:lang w:eastAsia="en-US"/>
        </w:rPr>
        <w:t>O</w:t>
      </w:r>
      <w:r w:rsidRPr="00B401D4">
        <w:rPr>
          <w:rFonts w:asciiTheme="minorHAnsi" w:eastAsia="TTE16D9548t00" w:hAnsiTheme="minorHAnsi" w:cstheme="minorHAnsi"/>
          <w:lang w:eastAsia="en-US"/>
        </w:rPr>
        <w:t>ś</w:t>
      </w:r>
      <w:r w:rsidRPr="00B401D4">
        <w:rPr>
          <w:rFonts w:asciiTheme="minorHAnsi" w:eastAsiaTheme="minorHAnsi" w:hAnsiTheme="minorHAnsi" w:cstheme="minorHAnsi"/>
          <w:lang w:eastAsia="en-US"/>
        </w:rPr>
        <w:t>rodka Referencyjnego</w:t>
      </w:r>
    </w:p>
    <w:p w:rsidR="009D359B" w:rsidRPr="00B401D4" w:rsidRDefault="009D359B" w:rsidP="007E163E">
      <w:pPr>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Bada</w:t>
      </w:r>
      <w:r w:rsidRPr="00B401D4">
        <w:rPr>
          <w:rFonts w:asciiTheme="minorHAnsi" w:eastAsia="TTE16D9548t00" w:hAnsiTheme="minorHAnsi" w:cstheme="minorHAnsi"/>
          <w:lang w:eastAsia="en-US"/>
        </w:rPr>
        <w:t xml:space="preserve">ń </w:t>
      </w:r>
      <w:r w:rsidRPr="00B401D4">
        <w:rPr>
          <w:rFonts w:asciiTheme="minorHAnsi" w:eastAsiaTheme="minorHAnsi" w:hAnsiTheme="minorHAnsi" w:cstheme="minorHAnsi"/>
          <w:lang w:eastAsia="en-US"/>
        </w:rPr>
        <w:t>i Oceny Ryzyka Zdrowotnego Zwi</w:t>
      </w:r>
      <w:r w:rsidRPr="00B401D4">
        <w:rPr>
          <w:rFonts w:asciiTheme="minorHAnsi" w:eastAsia="TTE16D9548t00" w:hAnsiTheme="minorHAnsi" w:cstheme="minorHAnsi"/>
          <w:lang w:eastAsia="en-US"/>
        </w:rPr>
        <w:t>ą</w:t>
      </w:r>
      <w:r w:rsidRPr="00B401D4">
        <w:rPr>
          <w:rFonts w:asciiTheme="minorHAnsi" w:eastAsiaTheme="minorHAnsi" w:hAnsiTheme="minorHAnsi" w:cstheme="minorHAnsi"/>
          <w:lang w:eastAsia="en-US"/>
        </w:rPr>
        <w:t>zanych z Azbestem.</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Program zakłada, że:</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 </w:t>
      </w:r>
      <w:r w:rsidR="00EB5B7A">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W Polsce około 85% azbestu znajduje się w wyrobach budowlanych,</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 Usuwanie i wymiana wyrobów zawierających azbest jest działalnością remontowo-budowlaną i przynieść powinna znaczne ożywienie gospodarcze w dziedzinie budownictwa </w:t>
      </w:r>
      <w:r w:rsidR="007E163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i produkcji materiałów budowlanych,</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 Powinien powstać rynek usług kredytowo-bankowych dla obsługi nowych klientów </w:t>
      </w:r>
      <w:r w:rsidR="007E163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z atrakcyjnymi ofertami dla mniej zamożnych właścicieli obiektów budowlanych,</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lastRenderedPageBreak/>
        <w:t xml:space="preserve">• Powstaną dochody z podatków i opłat z tytułu usuwania wyrobów zawierających azbest, </w:t>
      </w:r>
      <w:r w:rsidR="007E163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a także składowania ich jako odpadów,</w:t>
      </w:r>
    </w:p>
    <w:p w:rsidR="009D359B" w:rsidRPr="00B401D4" w:rsidRDefault="009D359B" w:rsidP="009D359B">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 Niezbędna jest ratyfikacja przez Polskę Konwencji Międzynarodowych oraz dostosowanie się do wymagań dyrektyw dotyczących azbestu, </w:t>
      </w:r>
    </w:p>
    <w:p w:rsidR="009D359B" w:rsidRPr="00B401D4" w:rsidRDefault="009D359B" w:rsidP="00793402">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 Nadrzędne znaczenie ma ograniczenie wzrastającej ilości zachorowań i zgonów w Polsce (analogicznie, jak w Europie), wywoływanych szkodliwością azbestu. Potrzeba ochrony zdrowia i życia ludności zasadnym czyni skierowanie środków z funduszy ekologicznych na wsparcie </w:t>
      </w:r>
      <w:r w:rsidR="00793402" w:rsidRPr="00B401D4">
        <w:rPr>
          <w:rFonts w:asciiTheme="minorHAnsi" w:eastAsiaTheme="minorHAnsi" w:hAnsiTheme="minorHAnsi" w:cstheme="minorHAnsi"/>
          <w:lang w:eastAsia="en-US"/>
        </w:rPr>
        <w:t>Programu.</w:t>
      </w:r>
    </w:p>
    <w:p w:rsidR="00F072F0" w:rsidRPr="00B401D4" w:rsidRDefault="00F072F0" w:rsidP="00793402">
      <w:pPr>
        <w:autoSpaceDE w:val="0"/>
        <w:autoSpaceDN w:val="0"/>
        <w:adjustRightInd w:val="0"/>
        <w:spacing w:line="360" w:lineRule="auto"/>
        <w:jc w:val="both"/>
        <w:rPr>
          <w:rFonts w:asciiTheme="minorHAnsi" w:eastAsiaTheme="minorHAnsi" w:hAnsiTheme="minorHAnsi" w:cstheme="minorHAnsi"/>
          <w:lang w:eastAsia="en-US"/>
        </w:rPr>
      </w:pPr>
    </w:p>
    <w:p w:rsidR="009D359B" w:rsidRPr="00B401D4" w:rsidRDefault="009D359B" w:rsidP="009D359B">
      <w:pPr>
        <w:autoSpaceDE w:val="0"/>
        <w:autoSpaceDN w:val="0"/>
        <w:adjustRightInd w:val="0"/>
        <w:spacing w:line="360" w:lineRule="auto"/>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Ponad to Program tworzy nowe możliwości w stosunku do poprzedniej wersji, m.in.:</w:t>
      </w:r>
    </w:p>
    <w:p w:rsidR="009D359B" w:rsidRPr="00B401D4" w:rsidRDefault="009D359B" w:rsidP="009D359B">
      <w:pPr>
        <w:autoSpaceDE w:val="0"/>
        <w:autoSpaceDN w:val="0"/>
        <w:adjustRightInd w:val="0"/>
        <w:spacing w:line="360" w:lineRule="auto"/>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1. Składowanie odpadów azbestowych na składowiskach podziemnych,</w:t>
      </w:r>
    </w:p>
    <w:p w:rsidR="009D359B" w:rsidRPr="00B401D4" w:rsidRDefault="009D359B" w:rsidP="009D359B">
      <w:pPr>
        <w:autoSpaceDE w:val="0"/>
        <w:autoSpaceDN w:val="0"/>
        <w:adjustRightInd w:val="0"/>
        <w:spacing w:line="360" w:lineRule="auto"/>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2. Wdrażanie nowych technologii umożliwiających unicestwianie włókien azbestu,</w:t>
      </w:r>
    </w:p>
    <w:p w:rsidR="00793402" w:rsidRPr="00B401D4" w:rsidRDefault="009D359B" w:rsidP="009D359B">
      <w:pPr>
        <w:autoSpaceDE w:val="0"/>
        <w:autoSpaceDN w:val="0"/>
        <w:adjustRightInd w:val="0"/>
        <w:spacing w:line="360" w:lineRule="auto"/>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3. Pozostawianie w ziemi – w dopuszczonych prawem przypadkach – wyrobów azbestowych wycofanych z użytkowania, (dot.</w:t>
      </w:r>
      <w:r w:rsidR="00793402" w:rsidRPr="00B401D4">
        <w:rPr>
          <w:rFonts w:asciiTheme="minorHAnsi" w:eastAsiaTheme="minorHAnsi" w:hAnsiTheme="minorHAnsi" w:cstheme="minorHAnsi"/>
          <w:lang w:eastAsia="en-US"/>
        </w:rPr>
        <w:t xml:space="preserve"> rur i instalacji podziemnych).</w:t>
      </w:r>
    </w:p>
    <w:p w:rsidR="00793402" w:rsidRDefault="009D359B" w:rsidP="00793402">
      <w:pPr>
        <w:autoSpaceDE w:val="0"/>
        <w:autoSpaceDN w:val="0"/>
        <w:adjustRightInd w:val="0"/>
        <w:spacing w:line="360" w:lineRule="auto"/>
        <w:jc w:val="both"/>
        <w:rPr>
          <w:rFonts w:asciiTheme="minorHAnsi" w:eastAsiaTheme="minorHAnsi" w:hAnsiTheme="minorHAnsi" w:cstheme="minorHAnsi"/>
          <w:b/>
          <w:lang w:eastAsia="en-US"/>
        </w:rPr>
      </w:pPr>
      <w:r w:rsidRPr="00B401D4">
        <w:rPr>
          <w:rFonts w:asciiTheme="minorHAnsi" w:eastAsiaTheme="minorHAnsi" w:hAnsiTheme="minorHAnsi" w:cstheme="minorHAnsi"/>
          <w:b/>
          <w:lang w:eastAsia="en-US"/>
        </w:rPr>
        <w:t>Cele Programu będą realizowane sukcesywnie aż do roku 2032, w którym zakładane jes</w:t>
      </w:r>
      <w:r w:rsidR="00793402" w:rsidRPr="00B401D4">
        <w:rPr>
          <w:rFonts w:asciiTheme="minorHAnsi" w:eastAsiaTheme="minorHAnsi" w:hAnsiTheme="minorHAnsi" w:cstheme="minorHAnsi"/>
          <w:b/>
          <w:lang w:eastAsia="en-US"/>
        </w:rPr>
        <w:t>t oczyszczenie kraju z azbestu.</w:t>
      </w:r>
    </w:p>
    <w:p w:rsidR="00305585" w:rsidRPr="00B401D4" w:rsidRDefault="00305585" w:rsidP="00793402">
      <w:pPr>
        <w:autoSpaceDE w:val="0"/>
        <w:autoSpaceDN w:val="0"/>
        <w:adjustRightInd w:val="0"/>
        <w:spacing w:line="360" w:lineRule="auto"/>
        <w:jc w:val="both"/>
        <w:rPr>
          <w:rFonts w:asciiTheme="minorHAnsi" w:eastAsiaTheme="minorHAnsi" w:hAnsiTheme="minorHAnsi" w:cstheme="minorHAnsi"/>
          <w:b/>
          <w:lang w:eastAsia="en-US"/>
        </w:rPr>
      </w:pPr>
    </w:p>
    <w:p w:rsidR="009D359B" w:rsidRPr="00B401D4" w:rsidRDefault="009D359B" w:rsidP="00793402">
      <w:pPr>
        <w:pStyle w:val="Nagwek2"/>
      </w:pPr>
      <w:bookmarkStart w:id="19" w:name="_Toc373824825"/>
      <w:r w:rsidRPr="00B401D4">
        <w:t xml:space="preserve">Zarządzanie </w:t>
      </w:r>
      <w:proofErr w:type="spellStart"/>
      <w:r w:rsidRPr="00B401D4">
        <w:t>POKzA</w:t>
      </w:r>
      <w:bookmarkEnd w:id="19"/>
      <w:proofErr w:type="spellEnd"/>
    </w:p>
    <w:p w:rsidR="00793402" w:rsidRPr="00B401D4" w:rsidRDefault="00793402" w:rsidP="00793402">
      <w:pPr>
        <w:rPr>
          <w:rFonts w:asciiTheme="minorHAnsi" w:hAnsiTheme="minorHAnsi"/>
        </w:rPr>
      </w:pPr>
    </w:p>
    <w:p w:rsidR="009D359B" w:rsidRPr="00B401D4" w:rsidRDefault="009D359B" w:rsidP="009D359B">
      <w:pPr>
        <w:spacing w:line="360" w:lineRule="auto"/>
        <w:ind w:firstLine="360"/>
        <w:jc w:val="both"/>
        <w:rPr>
          <w:rFonts w:asciiTheme="minorHAnsi" w:hAnsiTheme="minorHAnsi" w:cstheme="minorHAnsi"/>
          <w:szCs w:val="28"/>
        </w:rPr>
      </w:pPr>
      <w:r w:rsidRPr="00B401D4">
        <w:rPr>
          <w:rFonts w:asciiTheme="minorHAnsi" w:hAnsiTheme="minorHAnsi" w:cstheme="minorHAnsi"/>
          <w:szCs w:val="28"/>
        </w:rPr>
        <w:t>W Programie przewidziano, że konieczność koordynacji wszystkich jednostek i instytucji odpowiedzialnych za realizację poszczególnych zadań lub pośrednio biorących udział w ich realizacji wymaga działania na trzech poziomach:</w:t>
      </w:r>
    </w:p>
    <w:p w:rsidR="009D359B" w:rsidRPr="00B401D4" w:rsidRDefault="009D359B" w:rsidP="00F9406E">
      <w:pPr>
        <w:pStyle w:val="Akapitzlist"/>
        <w:numPr>
          <w:ilvl w:val="0"/>
          <w:numId w:val="2"/>
        </w:numPr>
        <w:spacing w:line="360" w:lineRule="auto"/>
        <w:jc w:val="both"/>
        <w:rPr>
          <w:rFonts w:asciiTheme="minorHAnsi" w:hAnsiTheme="minorHAnsi" w:cstheme="minorHAnsi"/>
          <w:szCs w:val="28"/>
        </w:rPr>
      </w:pPr>
      <w:r w:rsidRPr="00B401D4">
        <w:rPr>
          <w:rFonts w:asciiTheme="minorHAnsi" w:hAnsiTheme="minorHAnsi" w:cstheme="minorHAnsi"/>
          <w:b/>
          <w:szCs w:val="28"/>
        </w:rPr>
        <w:t xml:space="preserve">Centralnym </w:t>
      </w:r>
      <w:r w:rsidR="00305585" w:rsidRPr="00305585">
        <w:rPr>
          <w:rFonts w:asciiTheme="minorHAnsi" w:hAnsiTheme="minorHAnsi" w:cstheme="minorHAnsi"/>
          <w:szCs w:val="28"/>
        </w:rPr>
        <w:t>–</w:t>
      </w:r>
      <w:r w:rsidRPr="00B401D4">
        <w:rPr>
          <w:rFonts w:asciiTheme="minorHAnsi" w:hAnsiTheme="minorHAnsi" w:cstheme="minorHAnsi"/>
          <w:b/>
          <w:szCs w:val="28"/>
        </w:rPr>
        <w:t xml:space="preserve"> </w:t>
      </w:r>
      <w:r w:rsidRPr="00B401D4">
        <w:rPr>
          <w:rFonts w:asciiTheme="minorHAnsi" w:hAnsiTheme="minorHAnsi" w:cstheme="minorHAnsi"/>
          <w:szCs w:val="28"/>
        </w:rPr>
        <w:t xml:space="preserve"> Rada Mi</w:t>
      </w:r>
      <w:r w:rsidR="00305585">
        <w:rPr>
          <w:rFonts w:asciiTheme="minorHAnsi" w:hAnsiTheme="minorHAnsi" w:cstheme="minorHAnsi"/>
          <w:szCs w:val="28"/>
        </w:rPr>
        <w:t xml:space="preserve">nistrów, Minister Gospodarki i </w:t>
      </w:r>
      <w:r w:rsidRPr="00B401D4">
        <w:rPr>
          <w:rFonts w:asciiTheme="minorHAnsi" w:hAnsiTheme="minorHAnsi" w:cstheme="minorHAnsi"/>
          <w:szCs w:val="28"/>
        </w:rPr>
        <w:t>w strukturze Ministerstwa Gospodarki Główny Koordynator Programu</w:t>
      </w:r>
    </w:p>
    <w:p w:rsidR="009D359B" w:rsidRPr="00B401D4" w:rsidRDefault="009D359B" w:rsidP="00F9406E">
      <w:pPr>
        <w:pStyle w:val="Akapitzlist"/>
        <w:numPr>
          <w:ilvl w:val="0"/>
          <w:numId w:val="2"/>
        </w:numPr>
        <w:spacing w:line="360" w:lineRule="auto"/>
        <w:jc w:val="both"/>
        <w:rPr>
          <w:rFonts w:asciiTheme="minorHAnsi" w:hAnsiTheme="minorHAnsi" w:cstheme="minorHAnsi"/>
          <w:szCs w:val="28"/>
        </w:rPr>
      </w:pPr>
      <w:r w:rsidRPr="00B401D4">
        <w:rPr>
          <w:rFonts w:asciiTheme="minorHAnsi" w:hAnsiTheme="minorHAnsi" w:cstheme="minorHAnsi"/>
          <w:b/>
          <w:szCs w:val="28"/>
        </w:rPr>
        <w:t>Wojewódzkim</w:t>
      </w:r>
      <w:r w:rsidRPr="00B401D4">
        <w:rPr>
          <w:rFonts w:asciiTheme="minorHAnsi" w:hAnsiTheme="minorHAnsi" w:cstheme="minorHAnsi"/>
          <w:szCs w:val="28"/>
        </w:rPr>
        <w:t xml:space="preserve"> – samorząd województwa</w:t>
      </w:r>
    </w:p>
    <w:p w:rsidR="009D359B" w:rsidRPr="00B401D4" w:rsidRDefault="009D359B" w:rsidP="00F9406E">
      <w:pPr>
        <w:pStyle w:val="Akapitzlist"/>
        <w:numPr>
          <w:ilvl w:val="0"/>
          <w:numId w:val="2"/>
        </w:numPr>
        <w:spacing w:line="360" w:lineRule="auto"/>
        <w:jc w:val="both"/>
        <w:rPr>
          <w:rFonts w:asciiTheme="minorHAnsi" w:hAnsiTheme="minorHAnsi" w:cstheme="minorHAnsi"/>
          <w:szCs w:val="28"/>
        </w:rPr>
      </w:pPr>
      <w:r w:rsidRPr="00B401D4">
        <w:rPr>
          <w:rFonts w:asciiTheme="minorHAnsi" w:hAnsiTheme="minorHAnsi" w:cstheme="minorHAnsi"/>
          <w:b/>
          <w:szCs w:val="28"/>
        </w:rPr>
        <w:t>Lokalnym</w:t>
      </w:r>
      <w:r w:rsidRPr="00B401D4">
        <w:rPr>
          <w:rFonts w:asciiTheme="minorHAnsi" w:hAnsiTheme="minorHAnsi" w:cstheme="minorHAnsi"/>
          <w:szCs w:val="28"/>
        </w:rPr>
        <w:t xml:space="preserve"> – samorząd powiatowy, samorząd gminny (wójt, burmistrz, prezydent miasta)</w:t>
      </w:r>
    </w:p>
    <w:p w:rsidR="00820028" w:rsidRPr="00B401D4" w:rsidRDefault="009D359B" w:rsidP="009D359B">
      <w:pPr>
        <w:spacing w:line="360" w:lineRule="auto"/>
        <w:jc w:val="both"/>
        <w:rPr>
          <w:rFonts w:asciiTheme="minorHAnsi" w:hAnsiTheme="minorHAnsi" w:cstheme="minorHAnsi"/>
          <w:szCs w:val="28"/>
        </w:rPr>
      </w:pPr>
      <w:r w:rsidRPr="00B401D4">
        <w:rPr>
          <w:rFonts w:asciiTheme="minorHAnsi" w:hAnsiTheme="minorHAnsi" w:cstheme="minorHAnsi"/>
          <w:szCs w:val="28"/>
        </w:rPr>
        <w:t>Poniższa tabela przedstawia główne właściwości i zadania organów na poszczególnych poziomach</w:t>
      </w:r>
      <w:r w:rsidR="00820028" w:rsidRPr="00B401D4">
        <w:rPr>
          <w:rFonts w:asciiTheme="minorHAnsi" w:hAnsiTheme="minorHAnsi" w:cstheme="minorHAnsi"/>
          <w:szCs w:val="28"/>
        </w:rPr>
        <w:t>:</w:t>
      </w:r>
    </w:p>
    <w:p w:rsidR="00793402" w:rsidRDefault="00793402" w:rsidP="009D359B">
      <w:pPr>
        <w:spacing w:line="360" w:lineRule="auto"/>
        <w:jc w:val="both"/>
        <w:rPr>
          <w:rFonts w:asciiTheme="minorHAnsi" w:hAnsiTheme="minorHAnsi" w:cstheme="minorHAnsi"/>
          <w:szCs w:val="28"/>
        </w:rPr>
      </w:pPr>
    </w:p>
    <w:p w:rsidR="00154E77" w:rsidRPr="00B401D4" w:rsidRDefault="00154E77" w:rsidP="009D359B">
      <w:pPr>
        <w:spacing w:line="360" w:lineRule="auto"/>
        <w:jc w:val="both"/>
        <w:rPr>
          <w:rFonts w:asciiTheme="minorHAnsi" w:hAnsiTheme="minorHAnsi" w:cstheme="minorHAnsi"/>
          <w:szCs w:val="28"/>
        </w:rPr>
      </w:pPr>
    </w:p>
    <w:p w:rsidR="00AA6FF6" w:rsidRPr="00B401D4" w:rsidRDefault="008747BB" w:rsidP="008747BB">
      <w:pPr>
        <w:pStyle w:val="Legenda"/>
        <w:rPr>
          <w:rFonts w:asciiTheme="minorHAnsi" w:hAnsiTheme="minorHAnsi"/>
          <w:color w:val="auto"/>
          <w:sz w:val="24"/>
          <w:szCs w:val="24"/>
        </w:rPr>
      </w:pPr>
      <w:bookmarkStart w:id="20" w:name="_Toc332891787"/>
      <w:bookmarkStart w:id="21" w:name="_Toc365409453"/>
      <w:r w:rsidRPr="008747BB">
        <w:rPr>
          <w:color w:val="auto"/>
          <w:sz w:val="24"/>
          <w:szCs w:val="24"/>
        </w:rPr>
        <w:lastRenderedPageBreak/>
        <w:t xml:space="preserve">Tabela </w:t>
      </w:r>
      <w:r w:rsidR="006D18D3" w:rsidRPr="008747BB">
        <w:rPr>
          <w:color w:val="auto"/>
          <w:sz w:val="24"/>
          <w:szCs w:val="24"/>
        </w:rPr>
        <w:fldChar w:fldCharType="begin"/>
      </w:r>
      <w:r w:rsidRPr="008747BB">
        <w:rPr>
          <w:color w:val="auto"/>
          <w:sz w:val="24"/>
          <w:szCs w:val="24"/>
        </w:rPr>
        <w:instrText xml:space="preserve"> SEQ Tabela \* ARABIC </w:instrText>
      </w:r>
      <w:r w:rsidR="006D18D3" w:rsidRPr="008747BB">
        <w:rPr>
          <w:color w:val="auto"/>
          <w:sz w:val="24"/>
          <w:szCs w:val="24"/>
        </w:rPr>
        <w:fldChar w:fldCharType="separate"/>
      </w:r>
      <w:r w:rsidR="008831E4">
        <w:rPr>
          <w:noProof/>
          <w:color w:val="auto"/>
          <w:sz w:val="24"/>
          <w:szCs w:val="24"/>
        </w:rPr>
        <w:t>3</w:t>
      </w:r>
      <w:r w:rsidR="006D18D3" w:rsidRPr="008747BB">
        <w:rPr>
          <w:color w:val="auto"/>
          <w:sz w:val="24"/>
          <w:szCs w:val="24"/>
        </w:rPr>
        <w:fldChar w:fldCharType="end"/>
      </w:r>
      <w:r w:rsidR="001308BD">
        <w:rPr>
          <w:color w:val="auto"/>
          <w:sz w:val="24"/>
          <w:szCs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4"/>
        </w:rPr>
        <w:t xml:space="preserve">Struktura zarządzania </w:t>
      </w:r>
      <w:proofErr w:type="spellStart"/>
      <w:r w:rsidR="00077F4F" w:rsidRPr="00B401D4">
        <w:rPr>
          <w:rFonts w:asciiTheme="minorHAnsi" w:hAnsiTheme="minorHAnsi" w:cstheme="minorHAnsi"/>
          <w:b w:val="0"/>
          <w:color w:val="auto"/>
          <w:sz w:val="24"/>
          <w:szCs w:val="24"/>
        </w:rPr>
        <w:t>POKzA</w:t>
      </w:r>
      <w:bookmarkEnd w:id="20"/>
      <w:bookmarkEnd w:id="21"/>
      <w:proofErr w:type="spellEnd"/>
    </w:p>
    <w:tbl>
      <w:tblPr>
        <w:tblStyle w:val="Tabela-Siatka"/>
        <w:tblW w:w="0" w:type="auto"/>
        <w:tblLook w:val="04A0"/>
      </w:tblPr>
      <w:tblGrid>
        <w:gridCol w:w="2204"/>
        <w:gridCol w:w="1804"/>
        <w:gridCol w:w="5279"/>
      </w:tblGrid>
      <w:tr w:rsidR="009D359B" w:rsidRPr="00B401D4" w:rsidTr="008337FB">
        <w:tc>
          <w:tcPr>
            <w:tcW w:w="2204" w:type="dxa"/>
            <w:vMerge w:val="restart"/>
            <w:shd w:val="clear" w:color="auto" w:fill="936A07" w:themeFill="accent5" w:themeFillShade="80"/>
            <w:vAlign w:val="center"/>
          </w:tcPr>
          <w:p w:rsidR="009D359B" w:rsidRPr="00B401D4" w:rsidRDefault="009D359B" w:rsidP="007557D9">
            <w:pPr>
              <w:jc w:val="center"/>
              <w:rPr>
                <w:rFonts w:asciiTheme="minorHAnsi" w:hAnsiTheme="minorHAnsi" w:cstheme="minorHAnsi"/>
                <w:b/>
                <w:sz w:val="28"/>
                <w:szCs w:val="28"/>
              </w:rPr>
            </w:pPr>
            <w:r w:rsidRPr="00B401D4">
              <w:rPr>
                <w:rFonts w:asciiTheme="minorHAnsi" w:hAnsiTheme="minorHAnsi" w:cstheme="minorHAnsi"/>
                <w:b/>
                <w:color w:val="FFFFFF" w:themeColor="background1"/>
                <w:sz w:val="28"/>
                <w:szCs w:val="28"/>
              </w:rPr>
              <w:t>POZIOM</w:t>
            </w:r>
            <w:r w:rsidRPr="00B401D4">
              <w:rPr>
                <w:rFonts w:asciiTheme="minorHAnsi" w:hAnsiTheme="minorHAnsi" w:cstheme="minorHAnsi"/>
                <w:b/>
                <w:sz w:val="28"/>
                <w:szCs w:val="28"/>
              </w:rPr>
              <w:t xml:space="preserve"> </w:t>
            </w:r>
            <w:r w:rsidRPr="00B401D4">
              <w:rPr>
                <w:rFonts w:asciiTheme="minorHAnsi" w:hAnsiTheme="minorHAnsi" w:cstheme="minorHAnsi"/>
                <w:b/>
                <w:color w:val="FFFFFF" w:themeColor="background1"/>
                <w:sz w:val="28"/>
                <w:szCs w:val="28"/>
              </w:rPr>
              <w:t>CENTRALNY</w:t>
            </w:r>
          </w:p>
        </w:tc>
        <w:tc>
          <w:tcPr>
            <w:tcW w:w="1804" w:type="dxa"/>
            <w:vMerge w:val="restart"/>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Główny Koordynator</w:t>
            </w:r>
          </w:p>
        </w:tc>
        <w:tc>
          <w:tcPr>
            <w:tcW w:w="5280" w:type="dxa"/>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hAnsiTheme="minorHAnsi" w:cstheme="minorHAnsi"/>
              </w:rPr>
              <w:t xml:space="preserve">powoływany i odwoływany przez Ministra Gospodarki, </w:t>
            </w:r>
            <w:r w:rsidRPr="00B401D4">
              <w:rPr>
                <w:rFonts w:asciiTheme="minorHAnsi" w:eastAsiaTheme="minorHAnsi" w:hAnsiTheme="minorHAnsi" w:cstheme="minorHAnsi"/>
                <w:lang w:eastAsia="en-US"/>
              </w:rPr>
              <w:t xml:space="preserve">odpowiedzialny za współdziałanie poszczególnych jednostek i instytucji oraz podejmowanie inicjatyw dotyczących uaktualniania </w:t>
            </w:r>
            <w:r w:rsidRPr="00B401D4">
              <w:rPr>
                <w:rFonts w:asciiTheme="minorHAnsi" w:eastAsiaTheme="minorHAnsi" w:hAnsiTheme="minorHAnsi" w:cstheme="minorHAnsi"/>
                <w:iCs/>
                <w:lang w:eastAsia="en-US"/>
              </w:rPr>
              <w:t>Programu</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gromadzi informacje o ilościach, rodzajach i miejscach występowania wyrobów zawierających azbest na poziomie kraju, na podstawie informacji uzyskanych od marszałków województw</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F9D98C" w:themeFill="accent5" w:themeFillTint="99"/>
            <w:vAlign w:val="center"/>
          </w:tcPr>
          <w:p w:rsidR="009D359B" w:rsidRPr="00B401D4" w:rsidRDefault="009D359B" w:rsidP="007557D9">
            <w:pPr>
              <w:rPr>
                <w:rFonts w:asciiTheme="minorHAnsi" w:hAnsiTheme="minorHAnsi" w:cstheme="minorHAnsi"/>
              </w:rPr>
            </w:pPr>
            <w:r w:rsidRPr="00B401D4">
              <w:rPr>
                <w:rFonts w:asciiTheme="minorHAnsi" w:eastAsiaTheme="minorHAnsi" w:hAnsiTheme="minorHAnsi" w:cstheme="minorHAnsi"/>
                <w:lang w:eastAsia="en-US"/>
              </w:rPr>
              <w:t>monitoruje realizację wszystkich zadań Programu</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F9D98C" w:themeFill="accent5" w:themeFillTint="99"/>
            <w:vAlign w:val="center"/>
          </w:tcPr>
          <w:p w:rsidR="009D359B" w:rsidRPr="00B401D4" w:rsidRDefault="009D359B" w:rsidP="007557D9">
            <w:pPr>
              <w:rPr>
                <w:rFonts w:asciiTheme="minorHAnsi" w:hAnsiTheme="minorHAnsi" w:cstheme="minorHAnsi"/>
              </w:rPr>
            </w:pPr>
            <w:r w:rsidRPr="00B401D4">
              <w:rPr>
                <w:rFonts w:asciiTheme="minorHAnsi" w:eastAsiaTheme="minorHAnsi" w:hAnsiTheme="minorHAnsi" w:cstheme="minorHAnsi"/>
                <w:lang w:eastAsia="en-US"/>
              </w:rPr>
              <w:t xml:space="preserve">planuje coroczne środki budżetowe związane z realizacją </w:t>
            </w:r>
            <w:r w:rsidRPr="00B401D4">
              <w:rPr>
                <w:rFonts w:asciiTheme="minorHAnsi" w:eastAsiaTheme="minorHAnsi" w:hAnsiTheme="minorHAnsi" w:cstheme="minorHAnsi"/>
                <w:iCs/>
                <w:lang w:eastAsia="en-US"/>
              </w:rPr>
              <w:t>Programu</w:t>
            </w:r>
          </w:p>
        </w:tc>
      </w:tr>
      <w:tr w:rsidR="009D359B" w:rsidRPr="00B401D4" w:rsidTr="008337FB">
        <w:trPr>
          <w:trHeight w:val="642"/>
        </w:trPr>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F9D98C" w:themeFill="accent5" w:themeFillTint="99"/>
            <w:vAlign w:val="center"/>
          </w:tcPr>
          <w:p w:rsidR="009D359B" w:rsidRPr="00B401D4" w:rsidRDefault="009D359B" w:rsidP="007557D9">
            <w:pPr>
              <w:rPr>
                <w:rFonts w:asciiTheme="minorHAnsi" w:hAnsiTheme="minorHAnsi" w:cstheme="minorHAnsi"/>
              </w:rPr>
            </w:pPr>
            <w:r w:rsidRPr="00B401D4">
              <w:rPr>
                <w:rFonts w:asciiTheme="minorHAnsi" w:eastAsiaTheme="minorHAnsi" w:hAnsiTheme="minorHAnsi" w:cstheme="minorHAnsi"/>
                <w:lang w:eastAsia="en-US"/>
              </w:rPr>
              <w:t>ocenia oraz promuje technologie unicestwiania włókien azbestu w odpadach</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składa roczne raporty Ministrowi Gospodarki </w:t>
            </w:r>
            <w:r w:rsidR="00154E77">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 xml:space="preserve">i przygotowuje roczne informacje o stopniu wykonania celów i zadań ujętych w </w:t>
            </w:r>
            <w:r w:rsidRPr="00B401D4">
              <w:rPr>
                <w:rFonts w:asciiTheme="minorHAnsi" w:eastAsiaTheme="minorHAnsi" w:hAnsiTheme="minorHAnsi" w:cstheme="minorHAnsi"/>
                <w:iCs/>
                <w:lang w:eastAsia="en-US"/>
              </w:rPr>
              <w:t>Programie</w:t>
            </w:r>
            <w:r w:rsidRPr="00B401D4">
              <w:rPr>
                <w:rFonts w:asciiTheme="minorHAnsi" w:eastAsiaTheme="minorHAnsi" w:hAnsiTheme="minorHAnsi" w:cstheme="minorHAnsi"/>
                <w:i/>
                <w:iCs/>
                <w:lang w:eastAsia="en-US"/>
              </w:rPr>
              <w:t xml:space="preserve">, </w:t>
            </w:r>
            <w:r w:rsidRPr="00B401D4">
              <w:rPr>
                <w:rFonts w:asciiTheme="minorHAnsi" w:eastAsiaTheme="minorHAnsi" w:hAnsiTheme="minorHAnsi" w:cstheme="minorHAnsi"/>
                <w:lang w:eastAsia="en-US"/>
              </w:rPr>
              <w:t>wraz ze szczegółowym udokumentowaniem wykorzystania środków finansowych, które zostały</w:t>
            </w:r>
          </w:p>
          <w:p w:rsidR="009D359B" w:rsidRPr="00B401D4" w:rsidRDefault="009D359B" w:rsidP="007557D9">
            <w:pPr>
              <w:rPr>
                <w:rFonts w:asciiTheme="minorHAnsi" w:hAnsiTheme="minorHAnsi" w:cstheme="minorHAnsi"/>
              </w:rPr>
            </w:pPr>
            <w:r w:rsidRPr="00B401D4">
              <w:rPr>
                <w:rFonts w:asciiTheme="minorHAnsi" w:eastAsiaTheme="minorHAnsi" w:hAnsiTheme="minorHAnsi" w:cstheme="minorHAnsi"/>
                <w:lang w:eastAsia="en-US"/>
              </w:rPr>
              <w:t>przeznaczone na ich wykonanie</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prowadzi działalność edukacyjną oraz informacyjno-popularyzacyjną, także pracowników administracji</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współpracuje z instytucjami i organizacjami międzynarodowymi (m.in. organizuje i uczestniczy </w:t>
            </w:r>
            <w:r w:rsidR="0037697D">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w krajowych i zagranicznych konferencjach, sympozjach, kongresach, szkoleniach)</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podejmuje inicjatywy związanych z realizacją </w:t>
            </w:r>
            <w:r w:rsidRPr="00B401D4">
              <w:rPr>
                <w:rFonts w:asciiTheme="minorHAnsi" w:eastAsiaTheme="minorHAnsi" w:hAnsiTheme="minorHAnsi" w:cstheme="minorHAnsi"/>
                <w:i/>
                <w:iCs/>
                <w:lang w:eastAsia="en-US"/>
              </w:rPr>
              <w:t xml:space="preserve">Programu </w:t>
            </w:r>
            <w:r w:rsidRPr="00B401D4">
              <w:rPr>
                <w:rFonts w:asciiTheme="minorHAnsi" w:eastAsiaTheme="minorHAnsi" w:hAnsiTheme="minorHAnsi" w:cstheme="minorHAnsi"/>
                <w:lang w:eastAsia="en-US"/>
              </w:rPr>
              <w:t xml:space="preserve">oraz organizacją jego zarządzania, w tym zgłaszanie Ministrowi Gospodarki propozycji dokumentów </w:t>
            </w:r>
            <w:r w:rsidR="00154E77">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i rozwiązań legislacyjnych</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jednostkami samorządu terytorialnego</w:t>
            </w:r>
            <w:r w:rsidR="0037697D">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 xml:space="preserve"> i organizacjami pozarządowymi,</w:t>
            </w:r>
          </w:p>
          <w:p w:rsidR="009D359B" w:rsidRPr="00B401D4" w:rsidRDefault="009D359B" w:rsidP="007557D9">
            <w:pPr>
              <w:rPr>
                <w:rFonts w:asciiTheme="minorHAnsi" w:hAnsiTheme="minorHAnsi" w:cstheme="minorHAnsi"/>
              </w:rPr>
            </w:pPr>
            <w:r w:rsidRPr="00B401D4">
              <w:rPr>
                <w:rFonts w:asciiTheme="minorHAnsi" w:eastAsiaTheme="minorHAnsi" w:hAnsiTheme="minorHAnsi" w:cstheme="minorHAnsi"/>
                <w:lang w:eastAsia="en-US"/>
              </w:rPr>
              <w:t xml:space="preserve">których działalność związana jest z realizacją zadań wynikających z </w:t>
            </w:r>
            <w:r w:rsidRPr="00B401D4">
              <w:rPr>
                <w:rFonts w:asciiTheme="minorHAnsi" w:eastAsiaTheme="minorHAnsi" w:hAnsiTheme="minorHAnsi" w:cstheme="minorHAnsi"/>
                <w:iCs/>
                <w:lang w:eastAsia="en-US"/>
              </w:rPr>
              <w:t>Programu</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37697D"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na szczeblu centralnym z organami kontrolnymi (inspekcja sanitarną, inspekcją pracy, inspekcją nadzoru budowlanego, inspekcją ochrony środowiska)</w:t>
            </w:r>
          </w:p>
        </w:tc>
      </w:tr>
      <w:tr w:rsidR="009D359B" w:rsidRPr="00B401D4" w:rsidTr="008337FB">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tcBorders>
              <w:bottom w:val="single" w:sz="4" w:space="0" w:color="auto"/>
            </w:tcBorders>
            <w:shd w:val="clear" w:color="auto" w:fill="F9D98C" w:themeFill="accent5"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9D98C" w:themeFill="accent5" w:themeFillTint="99"/>
            <w:vAlign w:val="center"/>
          </w:tcPr>
          <w:p w:rsidR="009D359B" w:rsidRDefault="009D359B" w:rsidP="007557D9">
            <w:pPr>
              <w:rPr>
                <w:rFonts w:asciiTheme="minorHAnsi" w:hAnsiTheme="minorHAnsi" w:cstheme="minorHAnsi"/>
              </w:rPr>
            </w:pPr>
            <w:r w:rsidRPr="00B401D4">
              <w:rPr>
                <w:rFonts w:asciiTheme="minorHAnsi" w:hAnsiTheme="minorHAnsi" w:cstheme="minorHAnsi"/>
              </w:rPr>
              <w:t>współpracuje z Radą Programową</w:t>
            </w:r>
          </w:p>
          <w:p w:rsidR="0037697D" w:rsidRPr="00B401D4" w:rsidRDefault="0037697D" w:rsidP="007557D9">
            <w:pPr>
              <w:rPr>
                <w:rFonts w:asciiTheme="minorHAnsi" w:hAnsiTheme="minorHAnsi" w:cstheme="minorHAnsi"/>
              </w:rPr>
            </w:pPr>
          </w:p>
        </w:tc>
      </w:tr>
      <w:tr w:rsidR="009D359B" w:rsidRPr="00B401D4" w:rsidTr="0037697D">
        <w:trPr>
          <w:trHeight w:val="315"/>
        </w:trPr>
        <w:tc>
          <w:tcPr>
            <w:tcW w:w="2204" w:type="dxa"/>
            <w:vMerge/>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val="restart"/>
            <w:shd w:val="clear" w:color="auto" w:fill="FBE5B2" w:themeFill="accent5" w:themeFillTint="66"/>
            <w:vAlign w:val="center"/>
          </w:tcPr>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Rada Programowa</w:t>
            </w:r>
          </w:p>
        </w:tc>
        <w:tc>
          <w:tcPr>
            <w:tcW w:w="5280" w:type="dxa"/>
            <w:shd w:val="clear" w:color="auto" w:fill="FBE5B2" w:themeFill="accent5" w:themeFillTint="66"/>
            <w:vAlign w:val="center"/>
          </w:tcPr>
          <w:p w:rsidR="009D359B" w:rsidRPr="00B401D4" w:rsidRDefault="009D359B" w:rsidP="007557D9">
            <w:pPr>
              <w:rPr>
                <w:rFonts w:asciiTheme="minorHAnsi" w:hAnsiTheme="minorHAnsi" w:cstheme="minorHAnsi"/>
                <w:sz w:val="28"/>
                <w:szCs w:val="28"/>
              </w:rPr>
            </w:pPr>
            <w:r w:rsidRPr="00B401D4">
              <w:rPr>
                <w:rFonts w:asciiTheme="minorHAnsi" w:hAnsiTheme="minorHAnsi" w:cstheme="minorHAnsi"/>
                <w:szCs w:val="28"/>
              </w:rPr>
              <w:t>jest ciałem opiniodawczo-doradczym powołanym w celu rozpatrywania kierunków realizacji zadań Programu</w:t>
            </w:r>
            <w:r w:rsidR="00154E77">
              <w:rPr>
                <w:rFonts w:asciiTheme="minorHAnsi" w:hAnsiTheme="minorHAnsi" w:cstheme="minorHAnsi"/>
                <w:szCs w:val="28"/>
              </w:rPr>
              <w:t xml:space="preserve">        </w:t>
            </w:r>
            <w:r w:rsidRPr="00B401D4">
              <w:rPr>
                <w:rFonts w:asciiTheme="minorHAnsi" w:hAnsiTheme="minorHAnsi" w:cstheme="minorHAnsi"/>
                <w:szCs w:val="28"/>
              </w:rPr>
              <w:t xml:space="preserve"> i jego poszczególnych etapów, zarówno pod kontem legislacyjnym jak i finansowym</w:t>
            </w:r>
          </w:p>
        </w:tc>
      </w:tr>
      <w:tr w:rsidR="009D359B" w:rsidRPr="00B401D4" w:rsidTr="008337FB">
        <w:trPr>
          <w:trHeight w:val="1126"/>
        </w:trPr>
        <w:tc>
          <w:tcPr>
            <w:tcW w:w="2204" w:type="dxa"/>
            <w:vMerge/>
            <w:tcBorders>
              <w:bottom w:val="single" w:sz="4" w:space="0" w:color="auto"/>
            </w:tcBorders>
            <w:shd w:val="clear" w:color="auto" w:fill="936A07" w:themeFill="accent5"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tcBorders>
              <w:bottom w:val="single" w:sz="4" w:space="0" w:color="auto"/>
            </w:tcBorders>
            <w:shd w:val="clear" w:color="auto" w:fill="FBE5B2" w:themeFill="accent5"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FBE5B2" w:themeFill="accent5" w:themeFillTint="66"/>
            <w:vAlign w:val="center"/>
          </w:tcPr>
          <w:p w:rsidR="009D359B" w:rsidRPr="00B401D4" w:rsidRDefault="009D359B" w:rsidP="007557D9">
            <w:pPr>
              <w:rPr>
                <w:rFonts w:asciiTheme="minorHAnsi" w:hAnsiTheme="minorHAnsi" w:cstheme="minorHAnsi"/>
                <w:szCs w:val="28"/>
              </w:rPr>
            </w:pPr>
            <w:r w:rsidRPr="00B401D4">
              <w:rPr>
                <w:rFonts w:asciiTheme="minorHAnsi" w:hAnsiTheme="minorHAnsi" w:cstheme="minorHAnsi"/>
                <w:szCs w:val="28"/>
              </w:rPr>
              <w:t>W skład Rady Programowej wchodzą:</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1) Przewodniczący Rady</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2) Główny Koordynator</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3) przedstawiciel Ministra Gospodarki</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lastRenderedPageBreak/>
              <w:t>4) członkowie delegowani (po 1 osobie) przez:</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ministrów właściwych do spraw: finansów publicznych, środowiska, zdrowia, administracji publicznej, rozwoju regionalnego, rolnictwa, obrony narodowej oraz budownictwa, gospodarki przestrzennej</w:t>
            </w:r>
            <w:r w:rsidR="00154E77">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 xml:space="preserve"> i mieszkaniowej,</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marszałków województw,</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Głównego Inspektora Pracy,</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Głównego Inspektora Nadzoru Budowlanego,</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Głównego Inspektora Ochrony Środowiska,</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Głównego Inspektora Sanitarnego,</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 Prezesa Narodowego Funduszu Ochrony   Środowiska </w:t>
            </w:r>
            <w:r w:rsidR="00154E77">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i Gospodarki Wodnej,</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Prezesa Banku Ochrony Środowiska S.A.;</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5) członkowie powołani przez Ministra Gospodarki, reprezentujący organizacje pozarządowe, których działalność statutowa związana jest z gospodarką odpadami niebezpiecznymi zawierającymi azbest (do 2 osób);</w:t>
            </w:r>
          </w:p>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6) członkowie powołani przez Ministra Gospodarki jako eksperci posiadający dorobek naukowy w zakresie ochrony przed azbestem i reprezentujący środowisko naukowe (do 3 osób)</w:t>
            </w:r>
          </w:p>
        </w:tc>
      </w:tr>
      <w:tr w:rsidR="009D359B" w:rsidRPr="00B401D4" w:rsidTr="007557D9">
        <w:trPr>
          <w:trHeight w:val="823"/>
        </w:trPr>
        <w:tc>
          <w:tcPr>
            <w:tcW w:w="2204" w:type="dxa"/>
            <w:vMerge w:val="restart"/>
            <w:shd w:val="clear" w:color="auto" w:fill="217436" w:themeFill="accent3" w:themeFillShade="80"/>
            <w:vAlign w:val="center"/>
          </w:tcPr>
          <w:p w:rsidR="009D359B" w:rsidRPr="00B401D4" w:rsidRDefault="009D359B" w:rsidP="007557D9">
            <w:pPr>
              <w:jc w:val="center"/>
              <w:rPr>
                <w:rFonts w:asciiTheme="minorHAnsi" w:eastAsia="Arial Unicode MS" w:hAnsiTheme="minorHAnsi" w:cstheme="minorHAnsi"/>
                <w:b/>
                <w:sz w:val="28"/>
                <w:szCs w:val="28"/>
              </w:rPr>
            </w:pPr>
            <w:r w:rsidRPr="00B401D4">
              <w:rPr>
                <w:rFonts w:asciiTheme="minorHAnsi" w:hAnsiTheme="minorHAnsi" w:cstheme="minorHAnsi"/>
                <w:b/>
                <w:color w:val="FFFFFF" w:themeColor="background1"/>
                <w:sz w:val="28"/>
                <w:szCs w:val="28"/>
              </w:rPr>
              <w:lastRenderedPageBreak/>
              <w:t>POZIOM WOJEWÓDZTWA</w:t>
            </w:r>
          </w:p>
          <w:p w:rsidR="009D359B" w:rsidRPr="00B401D4" w:rsidRDefault="009D359B" w:rsidP="007557D9">
            <w:pPr>
              <w:jc w:val="center"/>
              <w:rPr>
                <w:rFonts w:asciiTheme="minorHAnsi" w:hAnsiTheme="minorHAnsi" w:cstheme="minorHAnsi"/>
                <w:sz w:val="28"/>
                <w:szCs w:val="28"/>
              </w:rPr>
            </w:pPr>
          </w:p>
        </w:tc>
        <w:tc>
          <w:tcPr>
            <w:tcW w:w="1804" w:type="dxa"/>
            <w:vMerge w:val="restart"/>
            <w:shd w:val="clear" w:color="auto" w:fill="5BD078" w:themeFill="accent3"/>
            <w:vAlign w:val="center"/>
          </w:tcPr>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Samorząd województwa</w:t>
            </w:r>
          </w:p>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(Marszałek)</w:t>
            </w: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współpracuje z Głównym Koordynatorem w zakresie potrzeb wynikających z bieżącej realizacji </w:t>
            </w:r>
            <w:r w:rsidRPr="00B401D4">
              <w:rPr>
                <w:rFonts w:asciiTheme="minorHAnsi" w:eastAsiaTheme="minorHAnsi" w:hAnsiTheme="minorHAnsi" w:cstheme="minorHAnsi"/>
                <w:iCs/>
                <w:lang w:eastAsia="en-US"/>
              </w:rPr>
              <w:t>Programu</w:t>
            </w:r>
          </w:p>
        </w:tc>
      </w:tr>
      <w:tr w:rsidR="009D359B" w:rsidRPr="00B401D4" w:rsidTr="007557D9">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5BD078" w:themeFill="accent3"/>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154E77" w:rsidRDefault="009D359B" w:rsidP="00154E77">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gromadzi informacje o ilościach, rodzajach i miejscach występowania wyrobów zawierających azbest oraz przekazuje je do Głównego Koordynatora </w:t>
            </w:r>
            <w:r w:rsidR="00154E77">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z wykorzystaniem dostępnego narzędzia informatycznego</w:t>
            </w:r>
            <w:r w:rsidR="00154E77">
              <w:rPr>
                <w:rFonts w:asciiTheme="minorHAnsi" w:eastAsiaTheme="minorHAnsi" w:hAnsiTheme="minorHAnsi" w:cstheme="minorHAnsi"/>
                <w:lang w:eastAsia="en-US"/>
              </w:rPr>
              <w:t xml:space="preserve">: </w:t>
            </w:r>
            <w:r w:rsidRPr="00AC0B00">
              <w:rPr>
                <w:rFonts w:asciiTheme="minorHAnsi" w:eastAsiaTheme="minorHAnsi" w:hAnsiTheme="minorHAnsi" w:cstheme="minorHAnsi"/>
                <w:color w:val="2861A9" w:themeColor="accent2" w:themeShade="BF"/>
                <w:lang w:eastAsia="en-US"/>
              </w:rPr>
              <w:t>www.bazaazbestowa.</w:t>
            </w:r>
            <w:r w:rsidR="00C1580A" w:rsidRPr="00AC0B00">
              <w:rPr>
                <w:rFonts w:asciiTheme="minorHAnsi" w:eastAsiaTheme="minorHAnsi" w:hAnsiTheme="minorHAnsi" w:cstheme="minorHAnsi"/>
                <w:color w:val="2861A9" w:themeColor="accent2" w:themeShade="BF"/>
                <w:lang w:eastAsia="en-US"/>
              </w:rPr>
              <w:t>gov.</w:t>
            </w:r>
            <w:r w:rsidRPr="00AC0B00">
              <w:rPr>
                <w:rFonts w:asciiTheme="minorHAnsi" w:eastAsiaTheme="minorHAnsi" w:hAnsiTheme="minorHAnsi" w:cstheme="minorHAnsi"/>
                <w:color w:val="2861A9" w:themeColor="accent2" w:themeShade="BF"/>
                <w:lang w:eastAsia="en-US"/>
              </w:rPr>
              <w:t>pl</w:t>
            </w:r>
          </w:p>
        </w:tc>
      </w:tr>
      <w:tr w:rsidR="009D359B" w:rsidRPr="00B401D4" w:rsidTr="007557D9">
        <w:trPr>
          <w:trHeight w:val="2075"/>
        </w:trPr>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5BD078" w:themeFill="accent3"/>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5BD078" w:themeFill="accent3"/>
            <w:vAlign w:val="center"/>
          </w:tcPr>
          <w:p w:rsidR="009D359B" w:rsidRPr="00B401D4" w:rsidRDefault="009D359B" w:rsidP="0037697D">
            <w:pPr>
              <w:autoSpaceDE w:val="0"/>
              <w:autoSpaceDN w:val="0"/>
              <w:adjustRightInd w:val="0"/>
              <w:rPr>
                <w:rFonts w:asciiTheme="minorHAnsi" w:hAnsiTheme="minorHAnsi" w:cstheme="minorHAnsi"/>
                <w:szCs w:val="28"/>
              </w:rPr>
            </w:pPr>
            <w:r w:rsidRPr="00B401D4">
              <w:rPr>
                <w:rFonts w:asciiTheme="minorHAnsi" w:eastAsiaTheme="minorHAnsi" w:hAnsiTheme="minorHAnsi" w:cstheme="minorHAnsi"/>
                <w:lang w:eastAsia="en-US"/>
              </w:rPr>
              <w:t xml:space="preserve">uwzględniania usuwanie azbestu i wyrobów zawierających azbest w wojewódzkich planach gospodarki odpadami i programach ochrony środowiska, w szczególności w zakresie lokalizacji składowisk odpadów zawierających azbest </w:t>
            </w:r>
          </w:p>
        </w:tc>
      </w:tr>
      <w:tr w:rsidR="009D359B" w:rsidRPr="00B401D4" w:rsidTr="007557D9">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na szczeblu wojewódzkim z organami kontrolnymi (inspekcją sanitarna, inspekcją pracy, inspekcją nadzoru budowlanego, inspekcją ochrony środowiska)</w:t>
            </w:r>
          </w:p>
        </w:tc>
      </w:tr>
      <w:tr w:rsidR="009D359B" w:rsidRPr="00B401D4" w:rsidTr="007557D9">
        <w:trPr>
          <w:trHeight w:val="851"/>
        </w:trPr>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uczelniami i instytucjami naukowymi, organizacjami pozarządowymi,</w:t>
            </w:r>
          </w:p>
          <w:p w:rsidR="009D359B" w:rsidRPr="00B401D4" w:rsidRDefault="009D359B" w:rsidP="007557D9">
            <w:pPr>
              <w:rPr>
                <w:rFonts w:asciiTheme="minorHAnsi" w:hAnsiTheme="minorHAnsi" w:cstheme="minorHAnsi"/>
                <w:szCs w:val="28"/>
              </w:rPr>
            </w:pPr>
            <w:r w:rsidRPr="00B401D4">
              <w:rPr>
                <w:rFonts w:asciiTheme="minorHAnsi" w:eastAsiaTheme="minorHAnsi" w:hAnsiTheme="minorHAnsi" w:cstheme="minorHAnsi"/>
                <w:lang w:eastAsia="en-US"/>
              </w:rPr>
              <w:t>ekspertami poszczególnych dziedzin</w:t>
            </w:r>
          </w:p>
        </w:tc>
      </w:tr>
      <w:tr w:rsidR="009D359B" w:rsidRPr="00B401D4" w:rsidTr="007557D9">
        <w:trPr>
          <w:trHeight w:val="679"/>
        </w:trPr>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współpracuje z lokalnymi mediami w zakresie spraw objętych </w:t>
            </w:r>
            <w:r w:rsidRPr="00B401D4">
              <w:rPr>
                <w:rFonts w:asciiTheme="minorHAnsi" w:eastAsiaTheme="minorHAnsi" w:hAnsiTheme="minorHAnsi" w:cstheme="minorHAnsi"/>
                <w:iCs/>
                <w:lang w:eastAsia="en-US"/>
              </w:rPr>
              <w:t>Programem</w:t>
            </w:r>
          </w:p>
        </w:tc>
      </w:tr>
      <w:tr w:rsidR="009D359B" w:rsidRPr="00B401D4" w:rsidTr="007557D9">
        <w:trPr>
          <w:trHeight w:val="689"/>
        </w:trPr>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przygotowuje i aktualizuje wojewódzkie programy usuwania wyrobów zawierających azbest</w:t>
            </w:r>
          </w:p>
        </w:tc>
      </w:tr>
      <w:tr w:rsidR="009D359B" w:rsidRPr="00B401D4" w:rsidTr="007557D9">
        <w:trPr>
          <w:trHeight w:val="842"/>
        </w:trPr>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samorządami powiatowymi i gminnymi, przekazuje wytyczne oraz informacje związanych</w:t>
            </w:r>
            <w:r w:rsidR="001C52B9">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 xml:space="preserve"> z realizacją </w:t>
            </w:r>
            <w:r w:rsidRPr="00B401D4">
              <w:rPr>
                <w:rFonts w:asciiTheme="minorHAnsi" w:eastAsiaTheme="minorHAnsi" w:hAnsiTheme="minorHAnsi" w:cstheme="minorHAnsi"/>
                <w:iCs/>
                <w:lang w:eastAsia="en-US"/>
              </w:rPr>
              <w:t>Programu</w:t>
            </w:r>
          </w:p>
        </w:tc>
      </w:tr>
      <w:tr w:rsidR="009D359B" w:rsidRPr="00B401D4" w:rsidTr="007557D9">
        <w:trPr>
          <w:trHeight w:val="656"/>
        </w:trPr>
        <w:tc>
          <w:tcPr>
            <w:tcW w:w="2204" w:type="dxa"/>
            <w:vMerge/>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przedkłada Głównemu Koordynatorowi coroczną informację o realizacji zadań na terenie województwa</w:t>
            </w:r>
          </w:p>
        </w:tc>
      </w:tr>
      <w:tr w:rsidR="009D359B" w:rsidRPr="00B401D4" w:rsidTr="007557D9">
        <w:trPr>
          <w:trHeight w:val="1193"/>
        </w:trPr>
        <w:tc>
          <w:tcPr>
            <w:tcW w:w="2204" w:type="dxa"/>
            <w:vMerge/>
            <w:tcBorders>
              <w:bottom w:val="single" w:sz="4" w:space="0" w:color="auto"/>
            </w:tcBorders>
            <w:shd w:val="clear" w:color="auto" w:fill="217436" w:themeFill="accent3" w:themeFillShade="80"/>
            <w:vAlign w:val="center"/>
          </w:tcPr>
          <w:p w:rsidR="009D359B" w:rsidRPr="00B401D4" w:rsidRDefault="009D359B" w:rsidP="007557D9">
            <w:pPr>
              <w:jc w:val="center"/>
              <w:rPr>
                <w:rFonts w:asciiTheme="minorHAnsi" w:hAnsiTheme="minorHAnsi" w:cstheme="minorHAnsi"/>
                <w:sz w:val="28"/>
                <w:szCs w:val="28"/>
              </w:rPr>
            </w:pPr>
          </w:p>
        </w:tc>
        <w:tc>
          <w:tcPr>
            <w:tcW w:w="1804" w:type="dxa"/>
            <w:vMerge/>
            <w:tcBorders>
              <w:bottom w:val="single" w:sz="4" w:space="0" w:color="auto"/>
            </w:tcBorders>
            <w:shd w:val="clear" w:color="auto" w:fill="9CE2AD" w:themeFill="accent3"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tcBorders>
              <w:bottom w:val="single" w:sz="4" w:space="0" w:color="auto"/>
            </w:tcBorders>
            <w:shd w:val="clear" w:color="auto" w:fill="5BD078" w:themeFill="accent3"/>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opracowuje plany sytuacyjnego rozmieszczenia na terenie województwa wyrobów zawierających azbest na podstawie informacji przekazywanych przez samorządy lokalne i przedsiębiorców</w:t>
            </w:r>
            <w:r w:rsidRPr="00B401D4">
              <w:rPr>
                <w:rFonts w:asciiTheme="minorHAnsi" w:hAnsiTheme="minorHAnsi" w:cstheme="minorHAnsi"/>
                <w:szCs w:val="28"/>
              </w:rPr>
              <w:t xml:space="preserve"> </w:t>
            </w:r>
          </w:p>
        </w:tc>
      </w:tr>
      <w:tr w:rsidR="009D359B" w:rsidRPr="00B401D4" w:rsidTr="007557D9">
        <w:trPr>
          <w:trHeight w:val="807"/>
        </w:trPr>
        <w:tc>
          <w:tcPr>
            <w:tcW w:w="2204" w:type="dxa"/>
            <w:vMerge w:val="restart"/>
            <w:shd w:val="clear" w:color="auto" w:fill="052E65" w:themeFill="text2" w:themeFillShade="BF"/>
            <w:vAlign w:val="center"/>
          </w:tcPr>
          <w:p w:rsidR="009D359B" w:rsidRPr="00B401D4" w:rsidRDefault="009D359B" w:rsidP="007557D9">
            <w:pPr>
              <w:jc w:val="center"/>
              <w:rPr>
                <w:rFonts w:asciiTheme="minorHAnsi" w:eastAsia="Arial Unicode MS" w:hAnsiTheme="minorHAnsi" w:cstheme="minorHAnsi"/>
                <w:b/>
                <w:sz w:val="28"/>
                <w:szCs w:val="28"/>
              </w:rPr>
            </w:pPr>
            <w:r w:rsidRPr="00B401D4">
              <w:rPr>
                <w:rFonts w:asciiTheme="minorHAnsi" w:hAnsiTheme="minorHAnsi" w:cstheme="minorHAnsi"/>
                <w:b/>
                <w:sz w:val="28"/>
                <w:szCs w:val="28"/>
              </w:rPr>
              <w:t>POZIOM LOKALNY</w:t>
            </w:r>
          </w:p>
          <w:p w:rsidR="009D359B" w:rsidRPr="00B401D4" w:rsidRDefault="009D359B" w:rsidP="007557D9">
            <w:pPr>
              <w:jc w:val="center"/>
              <w:rPr>
                <w:rFonts w:asciiTheme="minorHAnsi" w:hAnsiTheme="minorHAnsi" w:cstheme="minorHAnsi"/>
                <w:sz w:val="28"/>
                <w:szCs w:val="28"/>
              </w:rPr>
            </w:pPr>
          </w:p>
        </w:tc>
        <w:tc>
          <w:tcPr>
            <w:tcW w:w="1804" w:type="dxa"/>
            <w:vMerge w:val="restart"/>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Samorząd powiatowy</w:t>
            </w:r>
          </w:p>
        </w:tc>
        <w:tc>
          <w:tcPr>
            <w:tcW w:w="5280" w:type="dxa"/>
            <w:shd w:val="clear" w:color="auto" w:fill="2C82F4" w:themeFill="text2" w:themeFillTint="99"/>
            <w:vAlign w:val="center"/>
          </w:tcPr>
          <w:p w:rsidR="009D359B" w:rsidRPr="00B401D4" w:rsidRDefault="009D359B" w:rsidP="00C1580A">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przygotowuje i aktualizuje programy usuwania wyrobów zawierających azbest</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2C82F4" w:themeFill="text2" w:themeFillTint="99"/>
            <w:vAlign w:val="center"/>
          </w:tcPr>
          <w:p w:rsidR="009D359B" w:rsidRPr="00B401D4" w:rsidRDefault="009D359B" w:rsidP="00C1580A">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współpracuje z gminami oraz marszałkiem województwa w zakresie opracowywania programów usuwania wyrobów zawierających azbest, </w:t>
            </w:r>
            <w:r w:rsidR="001C52B9">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w szczególności w zakresie weryfikacji inwentaryzac</w:t>
            </w:r>
            <w:r w:rsidR="00C1580A" w:rsidRPr="00B401D4">
              <w:rPr>
                <w:rFonts w:asciiTheme="minorHAnsi" w:eastAsiaTheme="minorHAnsi" w:hAnsiTheme="minorHAnsi" w:cstheme="minorHAnsi"/>
                <w:lang w:eastAsia="en-US"/>
              </w:rPr>
              <w:t>ji wyrobów zawierających azbest oraz</w:t>
            </w:r>
            <w:r w:rsidRPr="00B401D4">
              <w:rPr>
                <w:rFonts w:asciiTheme="minorHAnsi" w:eastAsiaTheme="minorHAnsi" w:hAnsiTheme="minorHAnsi" w:cstheme="minorHAnsi"/>
                <w:lang w:eastAsia="en-US"/>
              </w:rPr>
              <w:t xml:space="preserve"> lokalizacji składowisk odpadów zawierających azbest </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2C82F4" w:themeFill="text2"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organizuje usuwanie wyrobów zawierających azbest przy wykorzystaniu pozyskanych na ten cel środków krajowych lub unijnych z uwzględnieniem zasad zawartych w </w:t>
            </w:r>
            <w:r w:rsidRPr="00B401D4">
              <w:rPr>
                <w:rFonts w:asciiTheme="minorHAnsi" w:eastAsiaTheme="minorHAnsi" w:hAnsiTheme="minorHAnsi" w:cstheme="minorHAnsi"/>
                <w:iCs/>
                <w:lang w:eastAsia="en-US"/>
              </w:rPr>
              <w:t>Programie</w:t>
            </w:r>
            <w:r w:rsidRPr="00B401D4">
              <w:rPr>
                <w:rFonts w:asciiTheme="minorHAnsi" w:hAnsiTheme="minorHAnsi" w:cstheme="minorHAnsi"/>
                <w:sz w:val="28"/>
                <w:szCs w:val="28"/>
              </w:rPr>
              <w:t xml:space="preserve"> </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2C82F4" w:themeFill="text2"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inspiruje właściwe postawy obywateli w zakresie obowiązków związanych z usuwaniem wyrobów zawierających azbest</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2C82F4" w:themeFill="text2"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mediami w celu propagowania odpowiednich inicjatyw społecznych oraz</w:t>
            </w:r>
          </w:p>
          <w:p w:rsidR="009D359B" w:rsidRPr="00B401D4" w:rsidRDefault="009D359B" w:rsidP="007557D9">
            <w:pPr>
              <w:rPr>
                <w:rFonts w:asciiTheme="minorHAnsi" w:hAnsiTheme="minorHAnsi" w:cstheme="minorHAnsi"/>
                <w:sz w:val="28"/>
                <w:szCs w:val="28"/>
              </w:rPr>
            </w:pPr>
            <w:r w:rsidRPr="00B401D4">
              <w:rPr>
                <w:rFonts w:asciiTheme="minorHAnsi" w:eastAsiaTheme="minorHAnsi" w:hAnsiTheme="minorHAnsi" w:cstheme="minorHAnsi"/>
                <w:lang w:eastAsia="en-US"/>
              </w:rPr>
              <w:t>rozpowszechniania informacji dotyczących zagrożeń powodowanych przez azbest</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2C82F4" w:themeFill="text2" w:themeFillTint="99"/>
            <w:vAlign w:val="center"/>
          </w:tcPr>
          <w:p w:rsidR="009D359B" w:rsidRPr="00B401D4" w:rsidRDefault="009D359B" w:rsidP="007557D9">
            <w:pPr>
              <w:rPr>
                <w:rFonts w:asciiTheme="minorHAnsi" w:hAnsiTheme="minorHAnsi" w:cstheme="minorHAnsi"/>
                <w:sz w:val="28"/>
                <w:szCs w:val="28"/>
              </w:rPr>
            </w:pPr>
            <w:r w:rsidRPr="00B401D4">
              <w:rPr>
                <w:rFonts w:asciiTheme="minorHAnsi" w:eastAsiaTheme="minorHAnsi" w:hAnsiTheme="minorHAnsi" w:cstheme="minorHAnsi"/>
                <w:lang w:eastAsia="en-US"/>
              </w:rPr>
              <w:t xml:space="preserve">współpracuje z organizacjami społecznymi wspierającymi realizację </w:t>
            </w:r>
            <w:r w:rsidRPr="00B401D4">
              <w:rPr>
                <w:rFonts w:asciiTheme="minorHAnsi" w:eastAsiaTheme="minorHAnsi" w:hAnsiTheme="minorHAnsi" w:cstheme="minorHAnsi"/>
                <w:iCs/>
                <w:lang w:eastAsia="en-US"/>
              </w:rPr>
              <w:t>Programu</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2C82F4" w:themeFill="text2" w:themeFillTint="99"/>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2C82F4" w:themeFill="text2" w:themeFillTint="99"/>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organami kontrolnymi (inspekcją sanitarną, inspekcją pracy, inspekcją nadzoru budowlanego, inspekcją ochrony środowiska)</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val="restart"/>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Samorząd gminny</w:t>
            </w:r>
          </w:p>
          <w:p w:rsidR="009D359B" w:rsidRPr="00B401D4" w:rsidRDefault="009D359B" w:rsidP="007557D9">
            <w:pPr>
              <w:jc w:val="center"/>
              <w:rPr>
                <w:rFonts w:asciiTheme="minorHAnsi" w:hAnsiTheme="minorHAnsi" w:cstheme="minorHAnsi"/>
                <w:sz w:val="28"/>
                <w:szCs w:val="28"/>
              </w:rPr>
            </w:pPr>
            <w:r w:rsidRPr="00B401D4">
              <w:rPr>
                <w:rFonts w:asciiTheme="minorHAnsi" w:hAnsiTheme="minorHAnsi" w:cstheme="minorHAnsi"/>
                <w:sz w:val="28"/>
                <w:szCs w:val="28"/>
              </w:rPr>
              <w:t>(wójt, burmistrz, prezydent miasta)</w:t>
            </w:r>
          </w:p>
        </w:tc>
        <w:tc>
          <w:tcPr>
            <w:tcW w:w="5280" w:type="dxa"/>
            <w:shd w:val="clear" w:color="auto" w:fill="ACE1FE" w:themeFill="accent1" w:themeFillTint="66"/>
            <w:vAlign w:val="center"/>
          </w:tcPr>
          <w:p w:rsidR="009D359B" w:rsidRPr="00B401D4" w:rsidRDefault="009D359B" w:rsidP="007557D9">
            <w:pPr>
              <w:autoSpaceDE w:val="0"/>
              <w:autoSpaceDN w:val="0"/>
              <w:adjustRightInd w:val="0"/>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gromadzi informacje o ilościach, rodzajach</w:t>
            </w:r>
          </w:p>
          <w:p w:rsidR="009D359B" w:rsidRPr="001C52B9" w:rsidRDefault="009D359B" w:rsidP="001C52B9">
            <w:pPr>
              <w:autoSpaceDE w:val="0"/>
              <w:autoSpaceDN w:val="0"/>
              <w:adjustRightInd w:val="0"/>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 xml:space="preserve">i miejscach występowania wyrobów zawierających azbest oraz przekazuje je do marszałka województwa </w:t>
            </w:r>
            <w:r w:rsidR="001C52B9">
              <w:rPr>
                <w:rFonts w:asciiTheme="minorHAnsi" w:eastAsiaTheme="minorHAnsi" w:hAnsiTheme="minorHAnsi" w:cstheme="minorHAnsi"/>
                <w:color w:val="000000"/>
                <w:lang w:eastAsia="en-US"/>
              </w:rPr>
              <w:t xml:space="preserve">     </w:t>
            </w:r>
            <w:r w:rsidRPr="00B401D4">
              <w:rPr>
                <w:rFonts w:asciiTheme="minorHAnsi" w:eastAsiaTheme="minorHAnsi" w:hAnsiTheme="minorHAnsi" w:cstheme="minorHAnsi"/>
                <w:color w:val="000000"/>
                <w:lang w:eastAsia="en-US"/>
              </w:rPr>
              <w:t>z wykorzystaniem dostępnego narzędzia informatycznego</w:t>
            </w:r>
            <w:r w:rsidR="001C52B9">
              <w:rPr>
                <w:rFonts w:asciiTheme="minorHAnsi" w:eastAsiaTheme="minorHAnsi" w:hAnsiTheme="minorHAnsi" w:cstheme="minorHAnsi"/>
                <w:color w:val="000000"/>
                <w:lang w:eastAsia="en-US"/>
              </w:rPr>
              <w:t xml:space="preserve">: </w:t>
            </w:r>
            <w:r w:rsidRPr="00B401D4">
              <w:rPr>
                <w:rFonts w:asciiTheme="minorHAnsi" w:eastAsiaTheme="minorHAnsi" w:hAnsiTheme="minorHAnsi" w:cstheme="minorHAnsi"/>
                <w:color w:val="0000FF"/>
                <w:lang w:eastAsia="en-US"/>
              </w:rPr>
              <w:t>www.</w:t>
            </w:r>
            <w:r w:rsidR="00C1580A" w:rsidRPr="00B401D4">
              <w:rPr>
                <w:rFonts w:asciiTheme="minorHAnsi" w:eastAsiaTheme="minorHAnsi" w:hAnsiTheme="minorHAnsi" w:cstheme="minorHAnsi"/>
                <w:color w:val="0000FF"/>
                <w:lang w:eastAsia="en-US"/>
              </w:rPr>
              <w:t>bazaazbestowa.gov.pl</w:t>
            </w:r>
            <w:r w:rsidRPr="00B401D4">
              <w:rPr>
                <w:rFonts w:asciiTheme="minorHAnsi" w:hAnsiTheme="minorHAnsi" w:cstheme="minorHAnsi"/>
                <w:sz w:val="28"/>
                <w:szCs w:val="28"/>
              </w:rPr>
              <w:t xml:space="preserve"> </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C1580A">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przygotowuje i aktualizuje programy usuwania wyrobów zawierających azbest</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organizuje szkolenia lokalne w zakresie usuwania wyrobów zawierających azbest z terenu nieruchomości bez korzystania z usług wyspecjalizowanych firm</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organizuje usuwanie wyrobów zawierających azbest przy wykorzystaniu pozyskanych na ten cel środków </w:t>
            </w:r>
            <w:r w:rsidRPr="00B401D4">
              <w:rPr>
                <w:rFonts w:asciiTheme="minorHAnsi" w:eastAsiaTheme="minorHAnsi" w:hAnsiTheme="minorHAnsi" w:cstheme="minorHAnsi"/>
                <w:lang w:eastAsia="en-US"/>
              </w:rPr>
              <w:lastRenderedPageBreak/>
              <w:t xml:space="preserve">krajowych lub unijnych z uwzględnieniem zasad zawartych w </w:t>
            </w:r>
            <w:r w:rsidRPr="00B401D4">
              <w:rPr>
                <w:rFonts w:asciiTheme="minorHAnsi" w:eastAsiaTheme="minorHAnsi" w:hAnsiTheme="minorHAnsi" w:cstheme="minorHAnsi"/>
                <w:iCs/>
                <w:lang w:eastAsia="en-US"/>
              </w:rPr>
              <w:t>Programie</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inspiruje właściwe postawy obywateli w zakresie obowiązków związanych z usuwaniem wyrobów zawierających azbest</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C1580A">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współpracuje z marszałkiem województwa w zakresie inwentaryzacji wyrobów zawierających azbest oraz opracowywania programów usuwania wyrobów zawierających azbest, w szczególności w zakresie lokalizacji składowisk odpadów zawierających azbest </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mediami w celu propagowania odpowiednich inicjatyw społecznych oraz</w:t>
            </w:r>
          </w:p>
          <w:p w:rsidR="009D359B" w:rsidRPr="00B401D4" w:rsidRDefault="009D359B" w:rsidP="007557D9">
            <w:pPr>
              <w:rPr>
                <w:rFonts w:asciiTheme="minorHAnsi" w:hAnsiTheme="minorHAnsi" w:cstheme="minorHAnsi"/>
                <w:sz w:val="28"/>
                <w:szCs w:val="28"/>
              </w:rPr>
            </w:pPr>
            <w:r w:rsidRPr="00B401D4">
              <w:rPr>
                <w:rFonts w:asciiTheme="minorHAnsi" w:eastAsiaTheme="minorHAnsi" w:hAnsiTheme="minorHAnsi" w:cstheme="minorHAnsi"/>
                <w:lang w:eastAsia="en-US"/>
              </w:rPr>
              <w:t>rozpowszechniania informacji dotyczących zagrożeń powodowanych przez azbest</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7557D9">
            <w:pPr>
              <w:rPr>
                <w:rFonts w:asciiTheme="minorHAnsi" w:hAnsiTheme="minorHAnsi" w:cstheme="minorHAnsi"/>
                <w:sz w:val="28"/>
                <w:szCs w:val="28"/>
              </w:rPr>
            </w:pPr>
            <w:r w:rsidRPr="00B401D4">
              <w:rPr>
                <w:rFonts w:asciiTheme="minorHAnsi" w:eastAsiaTheme="minorHAnsi" w:hAnsiTheme="minorHAnsi" w:cstheme="minorHAnsi"/>
                <w:lang w:eastAsia="en-US"/>
              </w:rPr>
              <w:t xml:space="preserve">współpracuje z organizacjami społecznymi wspierającymi realizację </w:t>
            </w:r>
            <w:r w:rsidRPr="00B401D4">
              <w:rPr>
                <w:rFonts w:asciiTheme="minorHAnsi" w:eastAsiaTheme="minorHAnsi" w:hAnsiTheme="minorHAnsi" w:cstheme="minorHAnsi"/>
                <w:iCs/>
                <w:lang w:eastAsia="en-US"/>
              </w:rPr>
              <w:t>Programu</w:t>
            </w:r>
          </w:p>
        </w:tc>
      </w:tr>
      <w:tr w:rsidR="009D359B" w:rsidRPr="00B401D4" w:rsidTr="007557D9">
        <w:tc>
          <w:tcPr>
            <w:tcW w:w="2204" w:type="dxa"/>
            <w:vMerge/>
            <w:shd w:val="clear" w:color="auto" w:fill="052E65" w:themeFill="text2" w:themeFillShade="BF"/>
            <w:vAlign w:val="center"/>
          </w:tcPr>
          <w:p w:rsidR="009D359B" w:rsidRPr="00B401D4" w:rsidRDefault="009D359B" w:rsidP="007557D9">
            <w:pPr>
              <w:jc w:val="center"/>
              <w:rPr>
                <w:rFonts w:asciiTheme="minorHAnsi" w:hAnsiTheme="minorHAnsi" w:cstheme="minorHAnsi"/>
                <w:sz w:val="28"/>
                <w:szCs w:val="28"/>
              </w:rPr>
            </w:pPr>
          </w:p>
        </w:tc>
        <w:tc>
          <w:tcPr>
            <w:tcW w:w="1804" w:type="dxa"/>
            <w:vMerge/>
            <w:shd w:val="clear" w:color="auto" w:fill="ACE1FE" w:themeFill="accent1" w:themeFillTint="66"/>
            <w:vAlign w:val="center"/>
          </w:tcPr>
          <w:p w:rsidR="009D359B" w:rsidRPr="00B401D4" w:rsidRDefault="009D359B" w:rsidP="007557D9">
            <w:pPr>
              <w:jc w:val="center"/>
              <w:rPr>
                <w:rFonts w:asciiTheme="minorHAnsi" w:hAnsiTheme="minorHAnsi" w:cstheme="minorHAnsi"/>
                <w:sz w:val="28"/>
                <w:szCs w:val="28"/>
              </w:rPr>
            </w:pPr>
          </w:p>
        </w:tc>
        <w:tc>
          <w:tcPr>
            <w:tcW w:w="5280" w:type="dxa"/>
            <w:shd w:val="clear" w:color="auto" w:fill="ACE1FE" w:themeFill="accent1" w:themeFillTint="66"/>
            <w:vAlign w:val="center"/>
          </w:tcPr>
          <w:p w:rsidR="009D359B" w:rsidRPr="00B401D4" w:rsidRDefault="009D359B" w:rsidP="007557D9">
            <w:pPr>
              <w:autoSpaceDE w:val="0"/>
              <w:autoSpaceDN w:val="0"/>
              <w:adjustRightInd w:val="0"/>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współpracuje z organami kontrolnymi (inspekcją sanitarna, inspekcją pracy, inspekcją</w:t>
            </w:r>
          </w:p>
          <w:p w:rsidR="009D359B" w:rsidRPr="00B401D4" w:rsidRDefault="009D359B" w:rsidP="007557D9">
            <w:pPr>
              <w:rPr>
                <w:rFonts w:asciiTheme="minorHAnsi" w:hAnsiTheme="minorHAnsi" w:cstheme="minorHAnsi"/>
                <w:sz w:val="28"/>
                <w:szCs w:val="28"/>
              </w:rPr>
            </w:pPr>
            <w:r w:rsidRPr="00B401D4">
              <w:rPr>
                <w:rFonts w:asciiTheme="minorHAnsi" w:eastAsiaTheme="minorHAnsi" w:hAnsiTheme="minorHAnsi" w:cstheme="minorHAnsi"/>
                <w:lang w:eastAsia="en-US"/>
              </w:rPr>
              <w:t>nadzoru budowlanego, inspekcją ochrony środowiska)</w:t>
            </w:r>
            <w:r w:rsidRPr="00B401D4">
              <w:rPr>
                <w:rFonts w:asciiTheme="minorHAnsi" w:hAnsiTheme="minorHAnsi" w:cstheme="minorHAnsi"/>
                <w:sz w:val="28"/>
                <w:szCs w:val="28"/>
              </w:rPr>
              <w:t xml:space="preserve"> </w:t>
            </w:r>
          </w:p>
        </w:tc>
      </w:tr>
    </w:tbl>
    <w:p w:rsidR="009D359B" w:rsidRPr="00B401D4" w:rsidRDefault="009D359B" w:rsidP="009D359B">
      <w:pPr>
        <w:spacing w:line="360" w:lineRule="auto"/>
        <w:rPr>
          <w:rFonts w:asciiTheme="minorHAnsi" w:hAnsiTheme="minorHAnsi" w:cstheme="minorHAnsi"/>
          <w:vanish/>
          <w:color w:val="FFFFFF"/>
          <w:sz w:val="28"/>
          <w:szCs w:val="28"/>
        </w:rPr>
      </w:pPr>
    </w:p>
    <w:p w:rsidR="009D359B" w:rsidRPr="00B401D4" w:rsidRDefault="009D359B" w:rsidP="009D359B">
      <w:pPr>
        <w:spacing w:line="360" w:lineRule="auto"/>
        <w:rPr>
          <w:rFonts w:asciiTheme="minorHAnsi" w:hAnsiTheme="minorHAnsi" w:cstheme="minorHAnsi"/>
          <w:vanish/>
          <w:sz w:val="28"/>
          <w:szCs w:val="28"/>
        </w:rPr>
      </w:pPr>
    </w:p>
    <w:p w:rsidR="009D359B" w:rsidRPr="00B401D4" w:rsidRDefault="009D359B" w:rsidP="009D359B">
      <w:pPr>
        <w:spacing w:line="360" w:lineRule="auto"/>
        <w:rPr>
          <w:rFonts w:asciiTheme="minorHAnsi" w:hAnsiTheme="minorHAnsi" w:cstheme="minorHAnsi"/>
          <w:vanish/>
          <w:sz w:val="28"/>
          <w:szCs w:val="28"/>
        </w:rPr>
      </w:pPr>
    </w:p>
    <w:p w:rsidR="009D359B" w:rsidRPr="00B401D4" w:rsidRDefault="009D359B" w:rsidP="009D359B">
      <w:pPr>
        <w:spacing w:line="360" w:lineRule="auto"/>
        <w:rPr>
          <w:rFonts w:asciiTheme="minorHAnsi" w:hAnsiTheme="minorHAnsi" w:cstheme="minorHAnsi"/>
          <w:vanish/>
          <w:sz w:val="28"/>
          <w:szCs w:val="28"/>
        </w:rPr>
      </w:pPr>
    </w:p>
    <w:p w:rsidR="009D359B" w:rsidRPr="00B401D4" w:rsidRDefault="009D359B" w:rsidP="009D359B">
      <w:pPr>
        <w:pStyle w:val="Akapitzlist"/>
        <w:spacing w:line="360" w:lineRule="auto"/>
        <w:rPr>
          <w:rFonts w:asciiTheme="minorHAnsi" w:hAnsiTheme="minorHAnsi" w:cstheme="minorHAnsi"/>
          <w:b/>
          <w:sz w:val="28"/>
          <w:szCs w:val="28"/>
        </w:rPr>
      </w:pPr>
    </w:p>
    <w:p w:rsidR="009D359B" w:rsidRPr="00B401D4" w:rsidRDefault="009D359B" w:rsidP="009D359B">
      <w:pPr>
        <w:pStyle w:val="Akapitzlist"/>
        <w:rPr>
          <w:rFonts w:asciiTheme="minorHAnsi" w:hAnsiTheme="minorHAnsi" w:cstheme="minorHAnsi"/>
          <w:b/>
          <w:sz w:val="36"/>
          <w:szCs w:val="36"/>
        </w:rPr>
      </w:pPr>
      <w:r w:rsidRPr="00B401D4">
        <w:rPr>
          <w:rFonts w:asciiTheme="minorHAnsi" w:hAnsiTheme="minorHAnsi" w:cstheme="minorHAnsi"/>
          <w:b/>
          <w:noProof/>
          <w:sz w:val="36"/>
          <w:szCs w:val="36"/>
        </w:rPr>
        <w:lastRenderedPageBreak/>
        <w:drawing>
          <wp:inline distT="0" distB="0" distL="0" distR="0">
            <wp:extent cx="5324475" cy="735330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7353300"/>
                    </a:xfrm>
                    <a:prstGeom prst="rect">
                      <a:avLst/>
                    </a:prstGeom>
                    <a:noFill/>
                    <a:ln>
                      <a:noFill/>
                    </a:ln>
                  </pic:spPr>
                </pic:pic>
              </a:graphicData>
            </a:graphic>
          </wp:inline>
        </w:drawing>
      </w:r>
    </w:p>
    <w:p w:rsidR="009D359B" w:rsidRPr="00B401D4" w:rsidRDefault="009D359B" w:rsidP="009D359B">
      <w:pPr>
        <w:pStyle w:val="Akapitzlist"/>
        <w:rPr>
          <w:rFonts w:asciiTheme="minorHAnsi" w:hAnsiTheme="minorHAnsi" w:cstheme="minorHAnsi"/>
          <w:b/>
        </w:rPr>
      </w:pPr>
    </w:p>
    <w:p w:rsidR="00414AC1" w:rsidRPr="00B401D4" w:rsidRDefault="008747BB" w:rsidP="008747BB">
      <w:pPr>
        <w:pStyle w:val="Legenda"/>
        <w:jc w:val="center"/>
        <w:rPr>
          <w:rFonts w:asciiTheme="minorHAnsi" w:hAnsiTheme="minorHAnsi" w:cstheme="minorHAnsi"/>
          <w:b w:val="0"/>
          <w:color w:val="auto"/>
          <w:sz w:val="24"/>
          <w:szCs w:val="24"/>
        </w:rPr>
      </w:pPr>
      <w:bookmarkStart w:id="22" w:name="_Toc332892032"/>
      <w:bookmarkStart w:id="23" w:name="_Toc365409542"/>
      <w:r w:rsidRPr="008747BB">
        <w:rPr>
          <w:color w:val="auto"/>
          <w:sz w:val="24"/>
        </w:rPr>
        <w:t xml:space="preserve">Wykres </w:t>
      </w:r>
      <w:r w:rsidR="006D18D3" w:rsidRPr="008747BB">
        <w:rPr>
          <w:color w:val="auto"/>
          <w:sz w:val="24"/>
        </w:rPr>
        <w:fldChar w:fldCharType="begin"/>
      </w:r>
      <w:r w:rsidRPr="008747BB">
        <w:rPr>
          <w:color w:val="auto"/>
          <w:sz w:val="24"/>
        </w:rPr>
        <w:instrText xml:space="preserve"> SEQ Wykres \* ARABIC </w:instrText>
      </w:r>
      <w:r w:rsidR="006D18D3" w:rsidRPr="008747BB">
        <w:rPr>
          <w:color w:val="auto"/>
          <w:sz w:val="24"/>
        </w:rPr>
        <w:fldChar w:fldCharType="separate"/>
      </w:r>
      <w:r w:rsidR="008831E4">
        <w:rPr>
          <w:noProof/>
          <w:color w:val="auto"/>
          <w:sz w:val="24"/>
        </w:rPr>
        <w:t>1</w:t>
      </w:r>
      <w:r w:rsidR="006D18D3" w:rsidRPr="008747BB">
        <w:rPr>
          <w:color w:val="auto"/>
          <w:sz w:val="24"/>
        </w:rPr>
        <w:fldChar w:fldCharType="end"/>
      </w:r>
      <w:r w:rsidR="001308BD">
        <w:rPr>
          <w:color w:val="auto"/>
          <w:sz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4"/>
        </w:rPr>
        <w:t xml:space="preserve">Schemat zarządzania </w:t>
      </w:r>
      <w:proofErr w:type="spellStart"/>
      <w:r w:rsidR="00077F4F" w:rsidRPr="00B401D4">
        <w:rPr>
          <w:rFonts w:asciiTheme="minorHAnsi" w:hAnsiTheme="minorHAnsi" w:cstheme="minorHAnsi"/>
          <w:b w:val="0"/>
          <w:color w:val="auto"/>
          <w:sz w:val="24"/>
          <w:szCs w:val="24"/>
        </w:rPr>
        <w:t>POKzA</w:t>
      </w:r>
      <w:proofErr w:type="spellEnd"/>
      <w:r w:rsidR="00077F4F" w:rsidRPr="00B401D4">
        <w:rPr>
          <w:rFonts w:asciiTheme="minorHAnsi" w:hAnsiTheme="minorHAnsi" w:cstheme="minorHAnsi"/>
          <w:b w:val="0"/>
          <w:color w:val="auto"/>
          <w:sz w:val="24"/>
          <w:szCs w:val="24"/>
        </w:rPr>
        <w:t xml:space="preserve"> na trzech poziomach</w:t>
      </w:r>
      <w:r w:rsidR="00077F4F" w:rsidRPr="00AC0B00">
        <w:rPr>
          <w:rStyle w:val="Odwoanieprzypisudolnego"/>
          <w:rFonts w:asciiTheme="minorHAnsi" w:hAnsiTheme="minorHAnsi" w:cstheme="minorHAnsi"/>
          <w:b w:val="0"/>
          <w:i/>
          <w:color w:val="auto"/>
          <w:sz w:val="24"/>
          <w:szCs w:val="24"/>
        </w:rPr>
        <w:footnoteReference w:id="3"/>
      </w:r>
      <w:bookmarkEnd w:id="22"/>
      <w:bookmarkEnd w:id="23"/>
    </w:p>
    <w:p w:rsidR="00414AC1" w:rsidRPr="00B401D4" w:rsidRDefault="00396270" w:rsidP="00414AC1">
      <w:pPr>
        <w:pStyle w:val="Nagwek2"/>
      </w:pPr>
      <w:bookmarkStart w:id="24" w:name="_Toc373824826"/>
      <w:r w:rsidRPr="00B401D4">
        <w:lastRenderedPageBreak/>
        <w:t xml:space="preserve">Cele i zadania gminnego Programu wynikające z </w:t>
      </w:r>
      <w:proofErr w:type="spellStart"/>
      <w:r w:rsidRPr="00B401D4">
        <w:t>POKzA</w:t>
      </w:r>
      <w:proofErr w:type="spellEnd"/>
      <w:r w:rsidR="0037697D">
        <w:t xml:space="preserve">          </w:t>
      </w:r>
      <w:r w:rsidRPr="00B401D4">
        <w:t xml:space="preserve"> i innych dokumentów programowych</w:t>
      </w:r>
      <w:bookmarkEnd w:id="24"/>
    </w:p>
    <w:p w:rsidR="00396270" w:rsidRPr="00B401D4" w:rsidRDefault="00396270" w:rsidP="00396270">
      <w:pPr>
        <w:rPr>
          <w:rFonts w:asciiTheme="minorHAnsi" w:hAnsiTheme="minorHAnsi"/>
        </w:rPr>
      </w:pPr>
    </w:p>
    <w:p w:rsidR="00414AC1" w:rsidRPr="00B401D4" w:rsidRDefault="00397D79" w:rsidP="00414AC1">
      <w:pPr>
        <w:autoSpaceDE w:val="0"/>
        <w:autoSpaceDN w:val="0"/>
        <w:adjustRightInd w:val="0"/>
        <w:spacing w:line="360" w:lineRule="auto"/>
        <w:ind w:firstLine="360"/>
        <w:jc w:val="both"/>
        <w:rPr>
          <w:rFonts w:asciiTheme="minorHAnsi" w:hAnsiTheme="minorHAnsi" w:cstheme="minorHAnsi"/>
          <w:szCs w:val="23"/>
        </w:rPr>
      </w:pPr>
      <w:r w:rsidRPr="00B401D4">
        <w:rPr>
          <w:rFonts w:asciiTheme="minorHAnsi" w:hAnsiTheme="minorHAnsi" w:cstheme="minorHAnsi"/>
          <w:szCs w:val="23"/>
        </w:rPr>
        <w:t xml:space="preserve">Niniejszy dokument podtrzymuje cele i zadania postawione w poprzedniej wersji Programu, ze względu na ich długofalową realizację. </w:t>
      </w:r>
      <w:r w:rsidR="00414AC1" w:rsidRPr="00B401D4">
        <w:rPr>
          <w:rFonts w:asciiTheme="minorHAnsi" w:hAnsiTheme="minorHAnsi" w:cstheme="minorHAnsi"/>
          <w:szCs w:val="23"/>
        </w:rPr>
        <w:t>Podstawowym celem jest usunięcie wyrobów zawiera</w:t>
      </w:r>
      <w:r w:rsidR="003111CC" w:rsidRPr="00B401D4">
        <w:rPr>
          <w:rFonts w:asciiTheme="minorHAnsi" w:hAnsiTheme="minorHAnsi" w:cstheme="minorHAnsi"/>
          <w:szCs w:val="23"/>
        </w:rPr>
        <w:t xml:space="preserve">jących azbest z terenu </w:t>
      </w:r>
      <w:r w:rsidR="00414AC1" w:rsidRPr="00B401D4">
        <w:rPr>
          <w:rFonts w:asciiTheme="minorHAnsi" w:hAnsiTheme="minorHAnsi" w:cstheme="minorHAnsi"/>
          <w:szCs w:val="23"/>
        </w:rPr>
        <w:t xml:space="preserve">Gminy </w:t>
      </w:r>
      <w:r w:rsidR="00514936" w:rsidRPr="00B401D4">
        <w:rPr>
          <w:rFonts w:asciiTheme="minorHAnsi" w:hAnsiTheme="minorHAnsi" w:cstheme="minorHAnsi"/>
          <w:szCs w:val="23"/>
        </w:rPr>
        <w:t>Mirzec</w:t>
      </w:r>
      <w:r w:rsidR="00414AC1" w:rsidRPr="00B401D4">
        <w:rPr>
          <w:rFonts w:asciiTheme="minorHAnsi" w:hAnsiTheme="minorHAnsi" w:cstheme="minorHAnsi"/>
          <w:szCs w:val="23"/>
        </w:rPr>
        <w:t xml:space="preserve">, a przez to wyeliminowanie szkodliwego wpływu </w:t>
      </w:r>
      <w:r w:rsidR="00414AC1" w:rsidRPr="00B401D4">
        <w:rPr>
          <w:rFonts w:asciiTheme="minorHAnsi" w:hAnsiTheme="minorHAnsi" w:cstheme="minorHAnsi"/>
        </w:rPr>
        <w:t>i niebezpiecznych dla zdrowia skutków działania azbestu</w:t>
      </w:r>
      <w:r w:rsidR="003111CC" w:rsidRPr="00B401D4">
        <w:rPr>
          <w:rFonts w:asciiTheme="minorHAnsi" w:hAnsiTheme="minorHAnsi" w:cstheme="minorHAnsi"/>
          <w:szCs w:val="23"/>
        </w:rPr>
        <w:t xml:space="preserve">. </w:t>
      </w:r>
      <w:r w:rsidR="00414AC1" w:rsidRPr="00B401D4">
        <w:rPr>
          <w:rFonts w:asciiTheme="minorHAnsi" w:hAnsiTheme="minorHAnsi" w:cstheme="minorHAnsi"/>
          <w:szCs w:val="23"/>
        </w:rPr>
        <w:t xml:space="preserve">Gmina </w:t>
      </w:r>
      <w:r w:rsidR="00514936" w:rsidRPr="00B401D4">
        <w:rPr>
          <w:rFonts w:asciiTheme="minorHAnsi" w:hAnsiTheme="minorHAnsi" w:cstheme="minorHAnsi"/>
          <w:szCs w:val="23"/>
        </w:rPr>
        <w:t>Mirzec</w:t>
      </w:r>
      <w:r w:rsidR="00414AC1" w:rsidRPr="00B401D4">
        <w:rPr>
          <w:rFonts w:asciiTheme="minorHAnsi" w:hAnsiTheme="minorHAnsi" w:cstheme="minorHAnsi"/>
          <w:szCs w:val="23"/>
        </w:rPr>
        <w:t xml:space="preserve"> zakłada usunięcie azbestu i wyrobów zawierających azbest do 2032 roku.</w:t>
      </w:r>
    </w:p>
    <w:p w:rsidR="00414AC1" w:rsidRPr="00B401D4" w:rsidRDefault="00414AC1"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Program zakłada realizację następujących zadań:</w:t>
      </w:r>
    </w:p>
    <w:p w:rsidR="00414AC1" w:rsidRPr="00B401D4" w:rsidRDefault="00414AC1"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 xml:space="preserve">1. Inwentaryzacja i </w:t>
      </w:r>
      <w:r w:rsidR="00A573CA" w:rsidRPr="00B401D4">
        <w:rPr>
          <w:rFonts w:asciiTheme="minorHAnsi" w:hAnsiTheme="minorHAnsi" w:cstheme="minorHAnsi"/>
          <w:szCs w:val="23"/>
        </w:rPr>
        <w:t>aktualizacja</w:t>
      </w:r>
      <w:r w:rsidRPr="00B401D4">
        <w:rPr>
          <w:rFonts w:asciiTheme="minorHAnsi" w:hAnsiTheme="minorHAnsi" w:cstheme="minorHAnsi"/>
          <w:szCs w:val="23"/>
        </w:rPr>
        <w:t xml:space="preserve"> bazy danych o lokalizacji istniejących wyrobów zawierających azbest.</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2</w:t>
      </w:r>
      <w:r w:rsidR="00070461" w:rsidRPr="00B401D4">
        <w:rPr>
          <w:rFonts w:asciiTheme="minorHAnsi" w:hAnsiTheme="minorHAnsi" w:cstheme="minorHAnsi"/>
          <w:szCs w:val="23"/>
        </w:rPr>
        <w:t xml:space="preserve">. </w:t>
      </w:r>
      <w:r w:rsidR="00414AC1" w:rsidRPr="00B401D4">
        <w:rPr>
          <w:rFonts w:asciiTheme="minorHAnsi" w:hAnsiTheme="minorHAnsi" w:cstheme="minorHAnsi"/>
          <w:szCs w:val="23"/>
        </w:rPr>
        <w:t>Edukacja mieszkańców w zakresie szkodliwości azbestu, obowiązków dotyczących postępowania  z wyrobami zawierającymi azbest oraz sposobów bezpiecznego ich usuwania oraz unieszkodliwiania.</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3</w:t>
      </w:r>
      <w:r w:rsidR="00414AC1" w:rsidRPr="00B401D4">
        <w:rPr>
          <w:rFonts w:asciiTheme="minorHAnsi" w:hAnsiTheme="minorHAnsi" w:cstheme="minorHAnsi"/>
          <w:szCs w:val="23"/>
        </w:rPr>
        <w:t>. Mobilizowanie właścicieli budynków do usunięcia wyrobów zawierających azbest poprzez system pomocy edukacyjnej i finansowej.</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4</w:t>
      </w:r>
      <w:r w:rsidR="00414AC1" w:rsidRPr="00B401D4">
        <w:rPr>
          <w:rFonts w:asciiTheme="minorHAnsi" w:hAnsiTheme="minorHAnsi" w:cstheme="minorHAnsi"/>
          <w:szCs w:val="23"/>
        </w:rPr>
        <w:t>. Odbiór odpadów azbestowych z nieruchomości osób fizycznych i innych.</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5</w:t>
      </w:r>
      <w:r w:rsidR="00414AC1" w:rsidRPr="00B401D4">
        <w:rPr>
          <w:rFonts w:asciiTheme="minorHAnsi" w:hAnsiTheme="minorHAnsi" w:cstheme="minorHAnsi"/>
          <w:szCs w:val="23"/>
        </w:rPr>
        <w:t>. Podjęcie działań w kierunku pozyskania funduszy ze źródeł zewnętrznych na realizację Programu.</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6</w:t>
      </w:r>
      <w:r w:rsidR="00414AC1" w:rsidRPr="00B401D4">
        <w:rPr>
          <w:rFonts w:asciiTheme="minorHAnsi" w:hAnsiTheme="minorHAnsi" w:cstheme="minorHAnsi"/>
          <w:szCs w:val="23"/>
        </w:rPr>
        <w:t xml:space="preserve">. Udzielanie pomocy finansowej osobom fizycznym, właścicielom zasobów mieszkaniowych </w:t>
      </w:r>
    </w:p>
    <w:p w:rsidR="00414AC1" w:rsidRPr="00B401D4" w:rsidRDefault="00414AC1"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w usuwaniu odpadów zawierających azbest.</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7</w:t>
      </w:r>
      <w:r w:rsidR="00414AC1" w:rsidRPr="00B401D4">
        <w:rPr>
          <w:rFonts w:asciiTheme="minorHAnsi" w:hAnsiTheme="minorHAnsi" w:cstheme="minorHAnsi"/>
          <w:szCs w:val="23"/>
        </w:rPr>
        <w:t>. Przeznaczenie części środków finansowych z budżetu Gminy na realizację Programu.</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8</w:t>
      </w:r>
      <w:r w:rsidR="00414AC1" w:rsidRPr="00B401D4">
        <w:rPr>
          <w:rFonts w:asciiTheme="minorHAnsi" w:hAnsiTheme="minorHAnsi" w:cstheme="minorHAnsi"/>
          <w:szCs w:val="23"/>
        </w:rPr>
        <w:t>. Usunięcie wyrobów zawierających azbest z obiektów użyteczności publicznej i innych będących własnością Gminy.</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9</w:t>
      </w:r>
      <w:r w:rsidR="00414AC1" w:rsidRPr="00B401D4">
        <w:rPr>
          <w:rFonts w:asciiTheme="minorHAnsi" w:hAnsiTheme="minorHAnsi" w:cstheme="minorHAnsi"/>
          <w:szCs w:val="23"/>
        </w:rPr>
        <w:t>. Eliminacja możliwości powstawania „dzikich” wysypisk z odpadami zawierającymi azbest.</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10</w:t>
      </w:r>
      <w:r w:rsidR="00414AC1" w:rsidRPr="00B401D4">
        <w:rPr>
          <w:rFonts w:asciiTheme="minorHAnsi" w:hAnsiTheme="minorHAnsi" w:cstheme="minorHAnsi"/>
          <w:szCs w:val="23"/>
        </w:rPr>
        <w:t>. Oczyszczenie terenów gminy i innych terenów publicznych z odpadów azbestowych.</w:t>
      </w:r>
    </w:p>
    <w:p w:rsidR="00414AC1" w:rsidRPr="00B401D4" w:rsidRDefault="005F21AF" w:rsidP="00414AC1">
      <w:pPr>
        <w:autoSpaceDE w:val="0"/>
        <w:autoSpaceDN w:val="0"/>
        <w:adjustRightInd w:val="0"/>
        <w:spacing w:line="360" w:lineRule="auto"/>
        <w:jc w:val="both"/>
        <w:rPr>
          <w:rFonts w:asciiTheme="minorHAnsi" w:hAnsiTheme="minorHAnsi" w:cstheme="minorHAnsi"/>
          <w:szCs w:val="23"/>
        </w:rPr>
      </w:pPr>
      <w:r w:rsidRPr="00B401D4">
        <w:rPr>
          <w:rFonts w:asciiTheme="minorHAnsi" w:hAnsiTheme="minorHAnsi" w:cstheme="minorHAnsi"/>
          <w:szCs w:val="23"/>
        </w:rPr>
        <w:t>11</w:t>
      </w:r>
      <w:r w:rsidR="00414AC1" w:rsidRPr="00B401D4">
        <w:rPr>
          <w:rFonts w:asciiTheme="minorHAnsi" w:hAnsiTheme="minorHAnsi" w:cstheme="minorHAnsi"/>
          <w:szCs w:val="23"/>
        </w:rPr>
        <w:t>. Bieżący monitoring realizacji Programu i okresowe raportowanie jego realizacji władzom samorządowym oraz mieszkańcom.</w:t>
      </w:r>
    </w:p>
    <w:p w:rsidR="00414AC1" w:rsidRPr="00B401D4" w:rsidRDefault="005F21AF" w:rsidP="00414AC1">
      <w:pPr>
        <w:autoSpaceDE w:val="0"/>
        <w:autoSpaceDN w:val="0"/>
        <w:adjustRightInd w:val="0"/>
        <w:spacing w:line="360" w:lineRule="auto"/>
        <w:jc w:val="both"/>
        <w:rPr>
          <w:rFonts w:asciiTheme="minorHAnsi" w:hAnsiTheme="minorHAnsi" w:cstheme="minorHAnsi"/>
          <w:szCs w:val="20"/>
        </w:rPr>
      </w:pPr>
      <w:r w:rsidRPr="00B401D4">
        <w:rPr>
          <w:rFonts w:asciiTheme="minorHAnsi" w:hAnsiTheme="minorHAnsi" w:cstheme="minorHAnsi"/>
          <w:szCs w:val="23"/>
        </w:rPr>
        <w:t>12</w:t>
      </w:r>
      <w:r w:rsidR="00414AC1" w:rsidRPr="00B401D4">
        <w:rPr>
          <w:rFonts w:asciiTheme="minorHAnsi" w:hAnsiTheme="minorHAnsi" w:cstheme="minorHAnsi"/>
          <w:szCs w:val="23"/>
        </w:rPr>
        <w:t>. Okresowa weryfikacja i aktualizacja Programu.</w:t>
      </w:r>
    </w:p>
    <w:p w:rsidR="00414AC1" w:rsidRPr="00B401D4" w:rsidRDefault="00414AC1" w:rsidP="00414AC1">
      <w:pPr>
        <w:ind w:left="360"/>
        <w:rPr>
          <w:rFonts w:asciiTheme="minorHAnsi" w:hAnsiTheme="minorHAnsi" w:cstheme="minorHAnsi"/>
          <w:b/>
          <w:sz w:val="36"/>
          <w:szCs w:val="36"/>
        </w:rPr>
      </w:pPr>
    </w:p>
    <w:p w:rsidR="005F21AF" w:rsidRPr="00B401D4" w:rsidRDefault="005F21AF" w:rsidP="00414AC1">
      <w:pPr>
        <w:ind w:left="360"/>
        <w:rPr>
          <w:rFonts w:asciiTheme="minorHAnsi" w:hAnsiTheme="minorHAnsi" w:cstheme="minorHAnsi"/>
          <w:b/>
          <w:sz w:val="36"/>
          <w:szCs w:val="36"/>
        </w:rPr>
      </w:pPr>
    </w:p>
    <w:p w:rsidR="00414AC1" w:rsidRPr="00921A70" w:rsidRDefault="00414AC1" w:rsidP="00414AC1">
      <w:pPr>
        <w:spacing w:line="360" w:lineRule="auto"/>
        <w:rPr>
          <w:rFonts w:asciiTheme="minorHAnsi" w:hAnsiTheme="minorHAnsi" w:cstheme="minorHAnsi"/>
          <w:b/>
          <w:szCs w:val="36"/>
        </w:rPr>
      </w:pPr>
      <w:r w:rsidRPr="00921A70">
        <w:rPr>
          <w:rFonts w:asciiTheme="minorHAnsi" w:hAnsiTheme="minorHAnsi" w:cstheme="minorHAnsi"/>
          <w:b/>
          <w:szCs w:val="36"/>
        </w:rPr>
        <w:lastRenderedPageBreak/>
        <w:t>Wszystkie wymienione wyżej cele i zadania są zgodne z:</w:t>
      </w:r>
    </w:p>
    <w:p w:rsidR="00414AC1" w:rsidRPr="00B401D4" w:rsidRDefault="00414AC1" w:rsidP="00F9406E">
      <w:pPr>
        <w:pStyle w:val="Akapitzlist"/>
        <w:numPr>
          <w:ilvl w:val="0"/>
          <w:numId w:val="5"/>
        </w:numPr>
        <w:autoSpaceDE w:val="0"/>
        <w:autoSpaceDN w:val="0"/>
        <w:adjustRightInd w:val="0"/>
        <w:spacing w:line="360" w:lineRule="auto"/>
        <w:jc w:val="both"/>
        <w:rPr>
          <w:rFonts w:asciiTheme="minorHAnsi" w:eastAsiaTheme="minorHAnsi" w:hAnsiTheme="minorHAnsi" w:cstheme="minorHAnsi"/>
          <w:szCs w:val="22"/>
          <w:lang w:eastAsia="en-US"/>
        </w:rPr>
      </w:pPr>
      <w:r w:rsidRPr="00B401D4">
        <w:rPr>
          <w:rFonts w:asciiTheme="minorHAnsi" w:eastAsiaTheme="minorHAnsi" w:hAnsiTheme="minorHAnsi" w:cstheme="minorHAnsi"/>
          <w:szCs w:val="22"/>
          <w:lang w:eastAsia="en-US"/>
        </w:rPr>
        <w:t>Programem Oczyszczania Kraju z Azbestu na lata 2009-2032,</w:t>
      </w:r>
    </w:p>
    <w:p w:rsidR="008E355A" w:rsidRPr="00B401D4" w:rsidRDefault="008E355A" w:rsidP="00F9406E">
      <w:pPr>
        <w:pStyle w:val="Akapitzlist"/>
        <w:numPr>
          <w:ilvl w:val="0"/>
          <w:numId w:val="5"/>
        </w:numPr>
        <w:autoSpaceDE w:val="0"/>
        <w:autoSpaceDN w:val="0"/>
        <w:adjustRightInd w:val="0"/>
        <w:spacing w:line="360" w:lineRule="auto"/>
        <w:jc w:val="both"/>
        <w:rPr>
          <w:rFonts w:asciiTheme="minorHAnsi" w:eastAsiaTheme="minorHAnsi" w:hAnsiTheme="minorHAnsi" w:cstheme="minorHAnsi"/>
          <w:szCs w:val="22"/>
          <w:lang w:eastAsia="en-US"/>
        </w:rPr>
      </w:pPr>
      <w:r w:rsidRPr="00B401D4">
        <w:rPr>
          <w:rFonts w:asciiTheme="minorHAnsi" w:eastAsiaTheme="minorHAnsi" w:hAnsiTheme="minorHAnsi" w:cstheme="minorHAnsi"/>
          <w:szCs w:val="22"/>
          <w:lang w:eastAsia="en-US"/>
        </w:rPr>
        <w:t xml:space="preserve">Polityką ekologiczną państwa </w:t>
      </w:r>
      <w:r w:rsidR="00361152" w:rsidRPr="00B401D4">
        <w:rPr>
          <w:rFonts w:asciiTheme="minorHAnsi" w:eastAsiaTheme="minorHAnsi" w:hAnsiTheme="minorHAnsi" w:cstheme="minorHAnsi"/>
          <w:szCs w:val="22"/>
          <w:lang w:eastAsia="en-US"/>
        </w:rPr>
        <w:t>w latach 2009-2012 z perspektywą do roku 2016</w:t>
      </w:r>
    </w:p>
    <w:p w:rsidR="00361152" w:rsidRPr="00B401D4" w:rsidRDefault="00361152" w:rsidP="00F9406E">
      <w:pPr>
        <w:pStyle w:val="Akapitzlist"/>
        <w:numPr>
          <w:ilvl w:val="0"/>
          <w:numId w:val="5"/>
        </w:numPr>
        <w:autoSpaceDE w:val="0"/>
        <w:autoSpaceDN w:val="0"/>
        <w:adjustRightInd w:val="0"/>
        <w:spacing w:line="360" w:lineRule="auto"/>
        <w:jc w:val="both"/>
        <w:rPr>
          <w:rFonts w:asciiTheme="minorHAnsi" w:eastAsiaTheme="minorHAnsi" w:hAnsiTheme="minorHAnsi" w:cstheme="minorHAnsi"/>
          <w:szCs w:val="22"/>
          <w:lang w:eastAsia="en-US"/>
        </w:rPr>
      </w:pPr>
      <w:r w:rsidRPr="00B401D4">
        <w:rPr>
          <w:rFonts w:asciiTheme="minorHAnsi" w:eastAsiaTheme="minorHAnsi" w:hAnsiTheme="minorHAnsi" w:cstheme="minorHAnsi"/>
          <w:szCs w:val="22"/>
          <w:lang w:eastAsia="en-US"/>
        </w:rPr>
        <w:t>Krajowym Planem Gospodarki Odpadami KPGO 2014</w:t>
      </w:r>
    </w:p>
    <w:p w:rsidR="00414AC1" w:rsidRPr="00B401D4" w:rsidRDefault="0001582C" w:rsidP="00F9406E">
      <w:pPr>
        <w:pStyle w:val="Akapitzlist"/>
        <w:numPr>
          <w:ilvl w:val="0"/>
          <w:numId w:val="5"/>
        </w:numPr>
        <w:autoSpaceDE w:val="0"/>
        <w:autoSpaceDN w:val="0"/>
        <w:adjustRightInd w:val="0"/>
        <w:spacing w:line="360" w:lineRule="auto"/>
        <w:jc w:val="both"/>
        <w:rPr>
          <w:rFonts w:asciiTheme="minorHAnsi" w:eastAsiaTheme="minorHAnsi" w:hAnsiTheme="minorHAnsi" w:cstheme="minorHAnsi"/>
          <w:szCs w:val="22"/>
          <w:lang w:eastAsia="en-US"/>
        </w:rPr>
      </w:pPr>
      <w:r w:rsidRPr="00B401D4">
        <w:rPr>
          <w:rFonts w:asciiTheme="minorHAnsi" w:eastAsiaTheme="minorHAnsi" w:hAnsiTheme="minorHAnsi" w:cstheme="minorHAnsi"/>
          <w:szCs w:val="22"/>
          <w:lang w:eastAsia="en-US"/>
        </w:rPr>
        <w:t>Planem</w:t>
      </w:r>
      <w:r w:rsidR="00414AC1" w:rsidRPr="00B401D4">
        <w:rPr>
          <w:rFonts w:asciiTheme="minorHAnsi" w:eastAsiaTheme="minorHAnsi" w:hAnsiTheme="minorHAnsi" w:cstheme="minorHAnsi"/>
          <w:szCs w:val="22"/>
          <w:lang w:eastAsia="en-US"/>
        </w:rPr>
        <w:t xml:space="preserve"> Gospodarki Odpadami dla Województwa Świętokrzyskiego na lata</w:t>
      </w:r>
      <w:r w:rsidR="00B32700" w:rsidRPr="00B401D4">
        <w:rPr>
          <w:rFonts w:asciiTheme="minorHAnsi" w:eastAsiaTheme="minorHAnsi" w:hAnsiTheme="minorHAnsi" w:cstheme="minorHAnsi"/>
          <w:szCs w:val="22"/>
          <w:lang w:eastAsia="en-US"/>
        </w:rPr>
        <w:t xml:space="preserve"> </w:t>
      </w:r>
      <w:r w:rsidR="00414AC1" w:rsidRPr="00B401D4">
        <w:rPr>
          <w:rFonts w:asciiTheme="minorHAnsi" w:eastAsiaTheme="minorHAnsi" w:hAnsiTheme="minorHAnsi" w:cstheme="minorHAnsi"/>
          <w:szCs w:val="22"/>
          <w:lang w:eastAsia="en-US"/>
        </w:rPr>
        <w:t>2012-2018,</w:t>
      </w:r>
    </w:p>
    <w:p w:rsidR="00DA6147" w:rsidRPr="0081772A" w:rsidRDefault="00DA6147" w:rsidP="00DA6147">
      <w:pPr>
        <w:pStyle w:val="Akapitzlist"/>
        <w:numPr>
          <w:ilvl w:val="0"/>
          <w:numId w:val="5"/>
        </w:numPr>
        <w:spacing w:line="360" w:lineRule="auto"/>
        <w:jc w:val="both"/>
        <w:rPr>
          <w:rFonts w:asciiTheme="minorHAnsi" w:hAnsiTheme="minorHAnsi" w:cstheme="minorHAnsi"/>
        </w:rPr>
      </w:pPr>
      <w:r w:rsidRPr="0081772A">
        <w:rPr>
          <w:rFonts w:asciiTheme="minorHAnsi" w:hAnsiTheme="minorHAnsi" w:cstheme="minorHAnsi"/>
        </w:rPr>
        <w:t xml:space="preserve">Program Ochrony Środowiska dla Powiatu Starachowickiego na lata 2012-2015 </w:t>
      </w:r>
    </w:p>
    <w:p w:rsidR="00DA6147" w:rsidRPr="0081772A" w:rsidRDefault="00DA6147" w:rsidP="00DA6147">
      <w:pPr>
        <w:pStyle w:val="Akapitzlist"/>
        <w:spacing w:line="360" w:lineRule="auto"/>
        <w:jc w:val="both"/>
        <w:rPr>
          <w:rFonts w:asciiTheme="minorHAnsi" w:hAnsiTheme="minorHAnsi" w:cstheme="minorHAnsi"/>
        </w:rPr>
      </w:pPr>
      <w:r w:rsidRPr="0081772A">
        <w:rPr>
          <w:rFonts w:asciiTheme="minorHAnsi" w:hAnsiTheme="minorHAnsi" w:cstheme="minorHAnsi"/>
        </w:rPr>
        <w:t>z uwzględnieniem lat 2016-2019</w:t>
      </w:r>
      <w:r w:rsidR="00D85219">
        <w:rPr>
          <w:rFonts w:asciiTheme="minorHAnsi" w:hAnsiTheme="minorHAnsi" w:cstheme="minorHAnsi"/>
        </w:rPr>
        <w:t>,</w:t>
      </w:r>
    </w:p>
    <w:p w:rsidR="0001582C" w:rsidRPr="00B401D4" w:rsidRDefault="005F21AF" w:rsidP="00BC4E58">
      <w:pPr>
        <w:pStyle w:val="Akapitzlist"/>
        <w:numPr>
          <w:ilvl w:val="0"/>
          <w:numId w:val="5"/>
        </w:numPr>
        <w:spacing w:line="360" w:lineRule="auto"/>
        <w:ind w:left="709"/>
        <w:jc w:val="both"/>
        <w:rPr>
          <w:rFonts w:asciiTheme="minorHAnsi" w:hAnsiTheme="minorHAnsi" w:cstheme="minorHAnsi"/>
          <w:b/>
          <w:sz w:val="40"/>
          <w:szCs w:val="36"/>
        </w:rPr>
      </w:pPr>
      <w:r w:rsidRPr="00B401D4">
        <w:rPr>
          <w:rFonts w:asciiTheme="minorHAnsi" w:hAnsiTheme="minorHAnsi" w:cstheme="minorHAnsi"/>
        </w:rPr>
        <w:t>Programem Ochrony Środowiska dla</w:t>
      </w:r>
      <w:r w:rsidR="0001582C" w:rsidRPr="00B401D4">
        <w:rPr>
          <w:rFonts w:asciiTheme="minorHAnsi" w:hAnsiTheme="minorHAnsi" w:cstheme="minorHAnsi"/>
        </w:rPr>
        <w:t xml:space="preserve"> Gminy </w:t>
      </w:r>
      <w:r w:rsidR="00514936" w:rsidRPr="00B401D4">
        <w:rPr>
          <w:rFonts w:asciiTheme="minorHAnsi" w:hAnsiTheme="minorHAnsi" w:cstheme="minorHAnsi"/>
        </w:rPr>
        <w:t>Mirzec</w:t>
      </w:r>
      <w:r w:rsidRPr="00B401D4">
        <w:rPr>
          <w:rFonts w:asciiTheme="minorHAnsi" w:hAnsiTheme="minorHAnsi" w:cstheme="minorHAnsi"/>
        </w:rPr>
        <w:t xml:space="preserve"> na lata 2013-2016</w:t>
      </w:r>
      <w:r w:rsidR="0037697D">
        <w:rPr>
          <w:rFonts w:asciiTheme="minorHAnsi" w:hAnsiTheme="minorHAnsi" w:cstheme="minorHAnsi"/>
        </w:rPr>
        <w:t xml:space="preserve">                            </w:t>
      </w:r>
      <w:r w:rsidRPr="00B401D4">
        <w:rPr>
          <w:rFonts w:asciiTheme="minorHAnsi" w:hAnsiTheme="minorHAnsi" w:cstheme="minorHAnsi"/>
        </w:rPr>
        <w:t xml:space="preserve"> z uwzględnieniem lat 2017-2020.</w:t>
      </w:r>
    </w:p>
    <w:p w:rsidR="00DA7C95" w:rsidRPr="0081772A" w:rsidRDefault="00DA7C95" w:rsidP="00DA7C95">
      <w:pPr>
        <w:pStyle w:val="Akapitzlist"/>
        <w:spacing w:line="360" w:lineRule="auto"/>
        <w:jc w:val="both"/>
        <w:rPr>
          <w:rFonts w:asciiTheme="minorHAnsi" w:hAnsiTheme="minorHAnsi" w:cstheme="minorHAnsi"/>
          <w:b/>
          <w:sz w:val="28"/>
          <w:szCs w:val="28"/>
        </w:rPr>
      </w:pPr>
    </w:p>
    <w:p w:rsidR="00CB433F" w:rsidRPr="00B401D4" w:rsidRDefault="0000693C" w:rsidP="00793402">
      <w:pPr>
        <w:pStyle w:val="Nagwek1"/>
      </w:pPr>
      <w:bookmarkStart w:id="25" w:name="_Toc373824827"/>
      <w:r w:rsidRPr="00B401D4">
        <w:t xml:space="preserve">DANE O </w:t>
      </w:r>
      <w:r w:rsidR="00CB433F" w:rsidRPr="00B401D4">
        <w:t>ILOŚCI I STANIE WYROBÓW</w:t>
      </w:r>
      <w:r w:rsidR="00C65CE5" w:rsidRPr="00B401D4">
        <w:t xml:space="preserve"> </w:t>
      </w:r>
      <w:r w:rsidR="00CB433F" w:rsidRPr="00B401D4">
        <w:t xml:space="preserve"> AZBESTOWYCH ZLOKALIZOWANYCH W GMINIE </w:t>
      </w:r>
      <w:r w:rsidR="00514936" w:rsidRPr="00B401D4">
        <w:t>MIRZEC</w:t>
      </w:r>
      <w:bookmarkEnd w:id="25"/>
    </w:p>
    <w:p w:rsidR="00793402" w:rsidRPr="00B401D4" w:rsidRDefault="00793402" w:rsidP="00793402">
      <w:pPr>
        <w:rPr>
          <w:rFonts w:asciiTheme="minorHAnsi" w:hAnsiTheme="minorHAnsi"/>
        </w:rPr>
      </w:pPr>
    </w:p>
    <w:p w:rsidR="008337FB" w:rsidRPr="00B401D4" w:rsidRDefault="00396270" w:rsidP="008337FB">
      <w:pPr>
        <w:pStyle w:val="Nagwek2"/>
        <w:spacing w:line="360" w:lineRule="auto"/>
      </w:pPr>
      <w:bookmarkStart w:id="26" w:name="_Toc373824828"/>
      <w:r w:rsidRPr="00B401D4">
        <w:t xml:space="preserve">Ogólna charakterystyka Gminy </w:t>
      </w:r>
      <w:r w:rsidR="00514936" w:rsidRPr="00B401D4">
        <w:t>Mirzec</w:t>
      </w:r>
      <w:bookmarkEnd w:id="26"/>
      <w:r w:rsidRPr="00B401D4">
        <w:t xml:space="preserve"> </w:t>
      </w:r>
    </w:p>
    <w:p w:rsidR="00396270" w:rsidRPr="00B401D4" w:rsidRDefault="00396270" w:rsidP="00396270">
      <w:pPr>
        <w:rPr>
          <w:rFonts w:asciiTheme="minorHAnsi" w:hAnsiTheme="minorHAnsi"/>
        </w:rPr>
      </w:pPr>
    </w:p>
    <w:p w:rsidR="009F0651" w:rsidRPr="009F0651" w:rsidRDefault="005F21AF" w:rsidP="009F0651">
      <w:pPr>
        <w:spacing w:line="360" w:lineRule="auto"/>
        <w:ind w:firstLine="360"/>
        <w:jc w:val="both"/>
        <w:rPr>
          <w:rFonts w:asciiTheme="minorHAnsi" w:hAnsiTheme="minorHAnsi"/>
        </w:rPr>
      </w:pPr>
      <w:r w:rsidRPr="00B401D4">
        <w:rPr>
          <w:rFonts w:asciiTheme="minorHAnsi" w:hAnsiTheme="minorHAnsi"/>
        </w:rPr>
        <w:t xml:space="preserve">Gmina Mirzec jest gminą wiejską </w:t>
      </w:r>
      <w:r w:rsidR="009F0651">
        <w:rPr>
          <w:rFonts w:asciiTheme="minorHAnsi" w:hAnsiTheme="minorHAnsi"/>
        </w:rPr>
        <w:t>położoną</w:t>
      </w:r>
      <w:r w:rsidR="009F0651" w:rsidRPr="009F0651">
        <w:rPr>
          <w:rFonts w:asciiTheme="minorHAnsi" w:hAnsiTheme="minorHAnsi"/>
        </w:rPr>
        <w:t xml:space="preserve"> w północnej części powiatu starachowickiego (województwo świętokrzyskie). Od strony północnej i wschodniej graniczy z województwem mazowieckim i jego powiatami: szydłowieckim i radomskim. Gmina Mirzec sąsiaduje </w:t>
      </w:r>
      <w:r w:rsidR="009F0651">
        <w:rPr>
          <w:rFonts w:asciiTheme="minorHAnsi" w:hAnsiTheme="minorHAnsi"/>
        </w:rPr>
        <w:t xml:space="preserve">               </w:t>
      </w:r>
      <w:r w:rsidR="009F0651" w:rsidRPr="009F0651">
        <w:rPr>
          <w:rFonts w:asciiTheme="minorHAnsi" w:hAnsiTheme="minorHAnsi"/>
        </w:rPr>
        <w:t xml:space="preserve">z następującymi gminami: </w:t>
      </w:r>
    </w:p>
    <w:p w:rsidR="009F0651" w:rsidRPr="009F0651" w:rsidRDefault="009F0651" w:rsidP="009F0651">
      <w:pPr>
        <w:spacing w:line="360" w:lineRule="auto"/>
        <w:ind w:firstLine="360"/>
        <w:jc w:val="both"/>
        <w:rPr>
          <w:rFonts w:asciiTheme="minorHAnsi" w:hAnsiTheme="minorHAnsi"/>
        </w:rPr>
      </w:pPr>
      <w:r w:rsidRPr="00BC4E58">
        <w:rPr>
          <w:rFonts w:asciiTheme="minorHAnsi" w:hAnsiTheme="minorHAnsi"/>
          <w:b/>
        </w:rPr>
        <w:t>•</w:t>
      </w:r>
      <w:r w:rsidRPr="009F0651">
        <w:rPr>
          <w:rFonts w:asciiTheme="minorHAnsi" w:hAnsiTheme="minorHAnsi"/>
        </w:rPr>
        <w:tab/>
        <w:t>Mirów, Wierzbica i Iłża (woj. mazowieckie),</w:t>
      </w:r>
    </w:p>
    <w:p w:rsidR="009F0651" w:rsidRPr="009F0651" w:rsidRDefault="009F0651" w:rsidP="009F0651">
      <w:pPr>
        <w:spacing w:line="360" w:lineRule="auto"/>
        <w:ind w:firstLine="360"/>
        <w:jc w:val="both"/>
        <w:rPr>
          <w:rFonts w:asciiTheme="minorHAnsi" w:hAnsiTheme="minorHAnsi"/>
        </w:rPr>
      </w:pPr>
      <w:r w:rsidRPr="00BC4E58">
        <w:rPr>
          <w:rFonts w:asciiTheme="minorHAnsi" w:hAnsiTheme="minorHAnsi"/>
          <w:b/>
        </w:rPr>
        <w:t>•</w:t>
      </w:r>
      <w:r w:rsidRPr="009F0651">
        <w:rPr>
          <w:rFonts w:asciiTheme="minorHAnsi" w:hAnsiTheme="minorHAnsi"/>
        </w:rPr>
        <w:tab/>
        <w:t xml:space="preserve">Skarżysko Kościelne, Brody, miastem Starachowice oraz miastem i gminą Wąchock (woj. świętokrzyskie). </w:t>
      </w:r>
    </w:p>
    <w:p w:rsidR="009F0651" w:rsidRPr="009F0651" w:rsidRDefault="009F0651" w:rsidP="009F0651">
      <w:pPr>
        <w:spacing w:line="360" w:lineRule="auto"/>
        <w:ind w:firstLine="360"/>
        <w:jc w:val="both"/>
        <w:rPr>
          <w:rFonts w:asciiTheme="minorHAnsi" w:hAnsiTheme="minorHAnsi"/>
        </w:rPr>
      </w:pPr>
      <w:r w:rsidRPr="009F0651">
        <w:rPr>
          <w:rFonts w:asciiTheme="minorHAnsi" w:hAnsiTheme="minorHAnsi"/>
        </w:rPr>
        <w:t xml:space="preserve">W skład gminy wchodzi 10 sołectw: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1. </w:t>
      </w:r>
      <w:r w:rsidR="009F0651" w:rsidRPr="009F0651">
        <w:rPr>
          <w:rFonts w:asciiTheme="minorHAnsi" w:hAnsiTheme="minorHAnsi"/>
        </w:rPr>
        <w:t xml:space="preserve">Jagodne,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2. </w:t>
      </w:r>
      <w:r w:rsidR="009F0651" w:rsidRPr="009F0651">
        <w:rPr>
          <w:rFonts w:asciiTheme="minorHAnsi" w:hAnsiTheme="minorHAnsi"/>
        </w:rPr>
        <w:t xml:space="preserve">Gadka,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3. </w:t>
      </w:r>
      <w:r w:rsidR="009F0651" w:rsidRPr="009F0651">
        <w:rPr>
          <w:rFonts w:asciiTheme="minorHAnsi" w:hAnsiTheme="minorHAnsi"/>
        </w:rPr>
        <w:t xml:space="preserve">Małyszyn,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4. </w:t>
      </w:r>
      <w:r w:rsidR="009F0651" w:rsidRPr="009F0651">
        <w:rPr>
          <w:rFonts w:asciiTheme="minorHAnsi" w:hAnsiTheme="minorHAnsi"/>
        </w:rPr>
        <w:t xml:space="preserve">Mirzec I,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5. </w:t>
      </w:r>
      <w:r w:rsidR="009F0651" w:rsidRPr="009F0651">
        <w:rPr>
          <w:rFonts w:asciiTheme="minorHAnsi" w:hAnsiTheme="minorHAnsi"/>
        </w:rPr>
        <w:t xml:space="preserve">Mirzec II,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6. </w:t>
      </w:r>
      <w:r w:rsidR="009F0651" w:rsidRPr="009F0651">
        <w:rPr>
          <w:rFonts w:asciiTheme="minorHAnsi" w:hAnsiTheme="minorHAnsi"/>
        </w:rPr>
        <w:t xml:space="preserve">Ostrożanka,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7. </w:t>
      </w:r>
      <w:r w:rsidR="009F0651" w:rsidRPr="009F0651">
        <w:rPr>
          <w:rFonts w:asciiTheme="minorHAnsi" w:hAnsiTheme="minorHAnsi"/>
        </w:rPr>
        <w:t xml:space="preserve">Osiny, </w:t>
      </w:r>
    </w:p>
    <w:p w:rsidR="009F0651" w:rsidRPr="009F0651" w:rsidRDefault="00BC4E58" w:rsidP="00BC4E58">
      <w:pPr>
        <w:spacing w:line="360" w:lineRule="auto"/>
        <w:jc w:val="both"/>
        <w:rPr>
          <w:rFonts w:asciiTheme="minorHAnsi" w:hAnsiTheme="minorHAnsi"/>
        </w:rPr>
      </w:pPr>
      <w:r>
        <w:rPr>
          <w:rFonts w:asciiTheme="minorHAnsi" w:hAnsiTheme="minorHAnsi"/>
        </w:rPr>
        <w:lastRenderedPageBreak/>
        <w:t xml:space="preserve">8. </w:t>
      </w:r>
      <w:r w:rsidR="009F0651" w:rsidRPr="009F0651">
        <w:rPr>
          <w:rFonts w:asciiTheme="minorHAnsi" w:hAnsiTheme="minorHAnsi"/>
        </w:rPr>
        <w:t xml:space="preserve">Tychów Nowy, </w:t>
      </w:r>
    </w:p>
    <w:p w:rsidR="009F0651" w:rsidRPr="009F0651" w:rsidRDefault="00BC4E58" w:rsidP="00BC4E58">
      <w:pPr>
        <w:spacing w:line="360" w:lineRule="auto"/>
        <w:jc w:val="both"/>
        <w:rPr>
          <w:rFonts w:asciiTheme="minorHAnsi" w:hAnsiTheme="minorHAnsi"/>
        </w:rPr>
      </w:pPr>
      <w:r>
        <w:rPr>
          <w:rFonts w:asciiTheme="minorHAnsi" w:hAnsiTheme="minorHAnsi"/>
        </w:rPr>
        <w:t xml:space="preserve">9. </w:t>
      </w:r>
      <w:r w:rsidR="009F0651" w:rsidRPr="009F0651">
        <w:rPr>
          <w:rFonts w:asciiTheme="minorHAnsi" w:hAnsiTheme="minorHAnsi"/>
        </w:rPr>
        <w:t>Tychów Stary,</w:t>
      </w:r>
    </w:p>
    <w:p w:rsidR="00BC4E58" w:rsidRDefault="00BC4E58" w:rsidP="00BC4E58">
      <w:pPr>
        <w:spacing w:line="360" w:lineRule="auto"/>
        <w:jc w:val="both"/>
        <w:rPr>
          <w:rFonts w:asciiTheme="minorHAnsi" w:hAnsiTheme="minorHAnsi"/>
        </w:rPr>
      </w:pPr>
      <w:r>
        <w:rPr>
          <w:rFonts w:asciiTheme="minorHAnsi" w:hAnsiTheme="minorHAnsi"/>
        </w:rPr>
        <w:t xml:space="preserve">10. </w:t>
      </w:r>
      <w:r w:rsidR="009F0651" w:rsidRPr="009F0651">
        <w:rPr>
          <w:rFonts w:asciiTheme="minorHAnsi" w:hAnsiTheme="minorHAnsi"/>
        </w:rPr>
        <w:t>Trębowiec.</w:t>
      </w:r>
    </w:p>
    <w:p w:rsidR="005F21AF" w:rsidRPr="00B401D4" w:rsidRDefault="005F21AF" w:rsidP="009F0651">
      <w:pPr>
        <w:spacing w:line="360" w:lineRule="auto"/>
        <w:ind w:firstLine="360"/>
        <w:jc w:val="both"/>
        <w:rPr>
          <w:rFonts w:asciiTheme="minorHAnsi" w:hAnsiTheme="minorHAnsi"/>
        </w:rPr>
      </w:pPr>
      <w:r w:rsidRPr="00B401D4">
        <w:rPr>
          <w:rFonts w:asciiTheme="minorHAnsi" w:hAnsiTheme="minorHAnsi"/>
        </w:rPr>
        <w:t>Liczba mieszkańców, skupi</w:t>
      </w:r>
      <w:r w:rsidR="00D54858">
        <w:rPr>
          <w:rFonts w:asciiTheme="minorHAnsi" w:hAnsiTheme="minorHAnsi"/>
        </w:rPr>
        <w:t>ona w 10 sołectwach, wynosi 85</w:t>
      </w:r>
      <w:r w:rsidR="00DD7364">
        <w:rPr>
          <w:rFonts w:asciiTheme="minorHAnsi" w:hAnsiTheme="minorHAnsi"/>
        </w:rPr>
        <w:t>14</w:t>
      </w:r>
      <w:r w:rsidRPr="00B401D4">
        <w:rPr>
          <w:rFonts w:asciiTheme="minorHAnsi" w:hAnsiTheme="minorHAnsi"/>
        </w:rPr>
        <w:t xml:space="preserve"> osób</w:t>
      </w:r>
      <w:r w:rsidR="00D54858">
        <w:rPr>
          <w:rFonts w:asciiTheme="minorHAnsi" w:hAnsiTheme="minorHAnsi"/>
        </w:rPr>
        <w:t xml:space="preserve"> </w:t>
      </w:r>
      <w:r w:rsidR="00DD7364">
        <w:rPr>
          <w:rFonts w:asciiTheme="minorHAnsi" w:hAnsiTheme="minorHAnsi"/>
        </w:rPr>
        <w:t>(wg stanu na 30.06.2013</w:t>
      </w:r>
      <w:r w:rsidR="00D54858" w:rsidRPr="00D54858">
        <w:rPr>
          <w:rFonts w:asciiTheme="minorHAnsi" w:hAnsiTheme="minorHAnsi"/>
        </w:rPr>
        <w:t>r.).</w:t>
      </w:r>
    </w:p>
    <w:p w:rsidR="005F21AF" w:rsidRPr="00B401D4" w:rsidRDefault="00BC4E58" w:rsidP="005F21AF">
      <w:pPr>
        <w:spacing w:line="360" w:lineRule="auto"/>
        <w:jc w:val="both"/>
        <w:rPr>
          <w:rFonts w:asciiTheme="minorHAnsi" w:hAnsiTheme="minorHAnsi"/>
        </w:rPr>
      </w:pPr>
      <w:r w:rsidRPr="00BC4E58">
        <w:rPr>
          <w:rFonts w:asciiTheme="minorHAnsi" w:hAnsiTheme="minorHAnsi"/>
        </w:rPr>
        <w:t xml:space="preserve">Podstawową funkcją gospodarczą gminy jest rolnictwo. Na ogólną powierzchnię gminy </w:t>
      </w:r>
      <w:r w:rsidR="00FA2E51">
        <w:rPr>
          <w:rFonts w:asciiTheme="minorHAnsi" w:hAnsiTheme="minorHAnsi"/>
        </w:rPr>
        <w:t xml:space="preserve">       </w:t>
      </w:r>
      <w:r w:rsidRPr="00BC4E58">
        <w:rPr>
          <w:rFonts w:asciiTheme="minorHAnsi" w:hAnsiTheme="minorHAnsi"/>
        </w:rPr>
        <w:t xml:space="preserve">(11 111 ha) przypada 6 146 ha użytków rolnych, co stanowi 55% powierzchni gminy. </w:t>
      </w:r>
      <w:r w:rsidR="005F21AF" w:rsidRPr="00B401D4">
        <w:rPr>
          <w:rFonts w:asciiTheme="minorHAnsi" w:hAnsiTheme="minorHAnsi"/>
        </w:rPr>
        <w:t xml:space="preserve">Lasy </w:t>
      </w:r>
      <w:r w:rsidR="00FA2E51">
        <w:rPr>
          <w:rFonts w:asciiTheme="minorHAnsi" w:hAnsiTheme="minorHAnsi"/>
        </w:rPr>
        <w:t xml:space="preserve">              </w:t>
      </w:r>
      <w:r w:rsidR="005F21AF" w:rsidRPr="00B401D4">
        <w:rPr>
          <w:rFonts w:asciiTheme="minorHAnsi" w:hAnsiTheme="minorHAnsi"/>
        </w:rPr>
        <w:t xml:space="preserve">i grunty leśne stanowią </w:t>
      </w:r>
      <w:smartTag w:uri="urn:schemas-microsoft-com:office:smarttags" w:element="metricconverter">
        <w:smartTagPr>
          <w:attr w:name="ProductID" w:val="4416 ha"/>
        </w:smartTagPr>
        <w:r w:rsidR="005F21AF" w:rsidRPr="00B401D4">
          <w:rPr>
            <w:rFonts w:asciiTheme="minorHAnsi" w:hAnsiTheme="minorHAnsi"/>
          </w:rPr>
          <w:t>4416 ha</w:t>
        </w:r>
      </w:smartTag>
      <w:r w:rsidR="00FA2E51">
        <w:rPr>
          <w:rFonts w:asciiTheme="minorHAnsi" w:hAnsiTheme="minorHAnsi"/>
        </w:rPr>
        <w:t xml:space="preserve"> (38,6</w:t>
      </w:r>
      <w:r w:rsidR="005F21AF" w:rsidRPr="00B401D4">
        <w:rPr>
          <w:rFonts w:asciiTheme="minorHAnsi" w:hAnsiTheme="minorHAnsi"/>
        </w:rPr>
        <w:t>% powierzchni) gminy.</w:t>
      </w:r>
    </w:p>
    <w:p w:rsidR="005F21AF" w:rsidRPr="00B401D4" w:rsidRDefault="00FA2E51" w:rsidP="005F21AF">
      <w:pPr>
        <w:spacing w:line="360" w:lineRule="auto"/>
        <w:jc w:val="both"/>
        <w:rPr>
          <w:rFonts w:asciiTheme="minorHAnsi" w:hAnsiTheme="minorHAnsi"/>
        </w:rPr>
      </w:pPr>
      <w:r w:rsidRPr="00FA2E51">
        <w:rPr>
          <w:rFonts w:asciiTheme="minorHAnsi" w:hAnsiTheme="minorHAnsi"/>
        </w:rPr>
        <w:t>Na terenie gminy funkcjonuje 11 placówek oświaty, Bi</w:t>
      </w:r>
      <w:r>
        <w:rPr>
          <w:rFonts w:asciiTheme="minorHAnsi" w:hAnsiTheme="minorHAnsi"/>
        </w:rPr>
        <w:t>blioteka Publiczna w Mircu</w:t>
      </w:r>
      <w:r w:rsidRPr="00FA2E51">
        <w:rPr>
          <w:rFonts w:asciiTheme="minorHAnsi" w:hAnsiTheme="minorHAnsi"/>
        </w:rPr>
        <w:t xml:space="preserve"> z filiami </w:t>
      </w:r>
      <w:r>
        <w:rPr>
          <w:rFonts w:asciiTheme="minorHAnsi" w:hAnsiTheme="minorHAnsi"/>
        </w:rPr>
        <w:t xml:space="preserve">       </w:t>
      </w:r>
      <w:r w:rsidRPr="00FA2E51">
        <w:rPr>
          <w:rFonts w:asciiTheme="minorHAnsi" w:hAnsiTheme="minorHAnsi"/>
        </w:rPr>
        <w:t>w Jagodnem, Małyszynie i Tychowie Starym oraz  Samodzielny Publiczny Zakład Opieki Zdrowotnej w Mircu z filią w Jagodnem.</w:t>
      </w:r>
      <w:r>
        <w:rPr>
          <w:rFonts w:asciiTheme="minorHAnsi" w:hAnsiTheme="minorHAnsi"/>
        </w:rPr>
        <w:t xml:space="preserve"> </w:t>
      </w:r>
      <w:r w:rsidR="005F21AF" w:rsidRPr="00B401D4">
        <w:rPr>
          <w:rFonts w:asciiTheme="minorHAnsi" w:hAnsiTheme="minorHAnsi"/>
        </w:rPr>
        <w:t xml:space="preserve">Gmina Mirzec położona jest w obrębie </w:t>
      </w:r>
      <w:proofErr w:type="spellStart"/>
      <w:r w:rsidR="005F21AF" w:rsidRPr="00B401D4">
        <w:rPr>
          <w:rFonts w:asciiTheme="minorHAnsi" w:hAnsiTheme="minorHAnsi"/>
        </w:rPr>
        <w:t>mezoregionu</w:t>
      </w:r>
      <w:proofErr w:type="spellEnd"/>
      <w:r w:rsidR="005F21AF" w:rsidRPr="00B401D4">
        <w:rPr>
          <w:rFonts w:asciiTheme="minorHAnsi" w:hAnsiTheme="minorHAnsi"/>
        </w:rPr>
        <w:t xml:space="preserve">: Przedgórze Iłżeckie, zajmującego północno-wschodnią część </w:t>
      </w:r>
      <w:proofErr w:type="spellStart"/>
      <w:r w:rsidR="005F21AF" w:rsidRPr="00B401D4">
        <w:rPr>
          <w:rFonts w:asciiTheme="minorHAnsi" w:hAnsiTheme="minorHAnsi"/>
        </w:rPr>
        <w:t>megaregionu</w:t>
      </w:r>
      <w:proofErr w:type="spellEnd"/>
      <w:r w:rsidR="005F21AF" w:rsidRPr="00B401D4">
        <w:rPr>
          <w:rFonts w:asciiTheme="minorHAnsi" w:hAnsiTheme="minorHAnsi"/>
        </w:rPr>
        <w:t>: Wyżyny Kielecko-Sandomierskiej. Pod względem geologicznym gmina Mirzec zajmuje fragment północnej części  mezozoicznego obrzeżenia Gór Świętokrzyskich.</w:t>
      </w:r>
    </w:p>
    <w:p w:rsidR="005F21AF" w:rsidRPr="00B401D4" w:rsidRDefault="005F21AF" w:rsidP="005F21AF">
      <w:pPr>
        <w:spacing w:line="360" w:lineRule="auto"/>
        <w:jc w:val="both"/>
        <w:rPr>
          <w:rFonts w:asciiTheme="minorHAnsi" w:hAnsiTheme="minorHAnsi"/>
        </w:rPr>
      </w:pPr>
    </w:p>
    <w:p w:rsidR="005F21AF" w:rsidRPr="00B401D4" w:rsidRDefault="005F21AF" w:rsidP="005F21AF">
      <w:pPr>
        <w:spacing w:line="360" w:lineRule="auto"/>
        <w:jc w:val="both"/>
        <w:rPr>
          <w:rFonts w:asciiTheme="minorHAnsi" w:hAnsiTheme="minorHAnsi"/>
        </w:rPr>
      </w:pPr>
      <w:r w:rsidRPr="00B401D4">
        <w:rPr>
          <w:rFonts w:asciiTheme="minorHAnsi" w:hAnsiTheme="minorHAnsi"/>
        </w:rPr>
        <w:t>Występowanie obszarów chronionych na terenie Gminy Mirzec:</w:t>
      </w:r>
    </w:p>
    <w:p w:rsidR="003561E4" w:rsidRPr="003561E4" w:rsidRDefault="005F21AF" w:rsidP="003561E4">
      <w:pPr>
        <w:pStyle w:val="Akapitzlist"/>
        <w:numPr>
          <w:ilvl w:val="0"/>
          <w:numId w:val="65"/>
        </w:numPr>
        <w:spacing w:line="360" w:lineRule="auto"/>
        <w:jc w:val="both"/>
        <w:rPr>
          <w:rFonts w:asciiTheme="minorHAnsi" w:hAnsiTheme="minorHAnsi"/>
        </w:rPr>
      </w:pPr>
      <w:r w:rsidRPr="00B401D4">
        <w:rPr>
          <w:rFonts w:asciiTheme="minorHAnsi" w:hAnsiTheme="minorHAnsi"/>
          <w:b/>
        </w:rPr>
        <w:t>Obszar Chronionego Krajobrazu Doliny Kamiennej</w:t>
      </w:r>
      <w:r w:rsidRPr="00B401D4">
        <w:rPr>
          <w:rFonts w:asciiTheme="minorHAnsi" w:hAnsiTheme="minorHAnsi"/>
        </w:rPr>
        <w:t xml:space="preserve"> (</w:t>
      </w:r>
      <w:r w:rsidR="003561E4">
        <w:rPr>
          <w:rFonts w:asciiTheme="minorHAnsi" w:hAnsiTheme="minorHAnsi"/>
        </w:rPr>
        <w:t>Uchwała</w:t>
      </w:r>
      <w:r w:rsidR="003561E4" w:rsidRPr="003561E4">
        <w:rPr>
          <w:rFonts w:asciiTheme="minorHAnsi" w:hAnsiTheme="minorHAnsi"/>
        </w:rPr>
        <w:t xml:space="preserve"> NR XXXV/617/13</w:t>
      </w:r>
    </w:p>
    <w:p w:rsidR="005F21AF" w:rsidRPr="003561E4" w:rsidRDefault="003561E4" w:rsidP="003561E4">
      <w:pPr>
        <w:pStyle w:val="Akapitzlist"/>
        <w:spacing w:line="360" w:lineRule="auto"/>
        <w:jc w:val="both"/>
        <w:rPr>
          <w:rFonts w:asciiTheme="minorHAnsi" w:hAnsiTheme="minorHAnsi"/>
        </w:rPr>
      </w:pPr>
      <w:r>
        <w:rPr>
          <w:rFonts w:asciiTheme="minorHAnsi" w:hAnsiTheme="minorHAnsi"/>
        </w:rPr>
        <w:t>Sejmiku</w:t>
      </w:r>
      <w:r w:rsidRPr="003561E4">
        <w:rPr>
          <w:rFonts w:asciiTheme="minorHAnsi" w:hAnsiTheme="minorHAnsi"/>
        </w:rPr>
        <w:t xml:space="preserve"> W</w:t>
      </w:r>
      <w:r>
        <w:rPr>
          <w:rFonts w:asciiTheme="minorHAnsi" w:hAnsiTheme="minorHAnsi"/>
        </w:rPr>
        <w:t>ojewództwa</w:t>
      </w:r>
      <w:r w:rsidRPr="003561E4">
        <w:rPr>
          <w:rFonts w:asciiTheme="minorHAnsi" w:hAnsiTheme="minorHAnsi"/>
        </w:rPr>
        <w:t xml:space="preserve"> Ś</w:t>
      </w:r>
      <w:r>
        <w:rPr>
          <w:rFonts w:asciiTheme="minorHAnsi" w:hAnsiTheme="minorHAnsi"/>
        </w:rPr>
        <w:t xml:space="preserve">więtokrzyskiego </w:t>
      </w:r>
      <w:r w:rsidRPr="003561E4">
        <w:rPr>
          <w:rFonts w:asciiTheme="minorHAnsi" w:hAnsiTheme="minorHAnsi"/>
        </w:rPr>
        <w:t>z dnia 23 września 2013 r.</w:t>
      </w:r>
      <w:r>
        <w:rPr>
          <w:rFonts w:asciiTheme="minorHAnsi" w:hAnsiTheme="minorHAnsi"/>
        </w:rPr>
        <w:t xml:space="preserve"> </w:t>
      </w:r>
      <w:r w:rsidRPr="003561E4">
        <w:rPr>
          <w:rFonts w:asciiTheme="minorHAnsi" w:hAnsiTheme="minorHAnsi"/>
        </w:rPr>
        <w:t>dotycząca wyznaczenia Obszaru Chronionego Krajobrazu Doliny Kamiennej</w:t>
      </w:r>
      <w:r w:rsidR="005F21AF" w:rsidRPr="003561E4">
        <w:rPr>
          <w:rFonts w:asciiTheme="minorHAnsi" w:hAnsiTheme="minorHAnsi"/>
        </w:rPr>
        <w:t xml:space="preserve"> – D</w:t>
      </w:r>
      <w:r>
        <w:rPr>
          <w:rFonts w:asciiTheme="minorHAnsi" w:hAnsiTheme="minorHAnsi"/>
        </w:rPr>
        <w:t>z. Urz. Woj. Św. , poz. 3309</w:t>
      </w:r>
      <w:r w:rsidR="005F21AF" w:rsidRPr="003561E4">
        <w:rPr>
          <w:rFonts w:asciiTheme="minorHAnsi" w:hAnsiTheme="minorHAnsi"/>
        </w:rPr>
        <w:t>).</w:t>
      </w:r>
    </w:p>
    <w:p w:rsidR="005F21AF" w:rsidRPr="00B401D4" w:rsidRDefault="005F21AF" w:rsidP="005F21AF">
      <w:pPr>
        <w:spacing w:line="360" w:lineRule="auto"/>
        <w:ind w:left="708"/>
        <w:jc w:val="both"/>
        <w:rPr>
          <w:rFonts w:asciiTheme="minorHAnsi" w:hAnsiTheme="minorHAnsi"/>
        </w:rPr>
      </w:pPr>
      <w:r w:rsidRPr="00B401D4">
        <w:rPr>
          <w:rFonts w:asciiTheme="minorHAnsi" w:hAnsiTheme="minorHAnsi"/>
        </w:rPr>
        <w:t>Obszar Chronionego Krajobrazu Doliny Kamiennej, z</w:t>
      </w:r>
      <w:r w:rsidR="003561E4">
        <w:rPr>
          <w:rFonts w:asciiTheme="minorHAnsi" w:hAnsiTheme="minorHAnsi"/>
        </w:rPr>
        <w:t>ajmuje powierzchnię ogółem 72634</w:t>
      </w:r>
      <w:r w:rsidR="008F1B90">
        <w:rPr>
          <w:rFonts w:asciiTheme="minorHAnsi" w:hAnsiTheme="minorHAnsi"/>
        </w:rPr>
        <w:t xml:space="preserve"> ha (w gminie Mirzec </w:t>
      </w:r>
      <w:r w:rsidR="003833F1">
        <w:rPr>
          <w:rFonts w:asciiTheme="minorHAnsi" w:hAnsiTheme="minorHAnsi"/>
        </w:rPr>
        <w:t>–</w:t>
      </w:r>
      <w:r w:rsidR="008F1B90">
        <w:rPr>
          <w:rFonts w:asciiTheme="minorHAnsi" w:hAnsiTheme="minorHAnsi"/>
        </w:rPr>
        <w:t xml:space="preserve"> 11</w:t>
      </w:r>
      <w:r w:rsidR="003833F1">
        <w:rPr>
          <w:rFonts w:asciiTheme="minorHAnsi" w:hAnsiTheme="minorHAnsi"/>
        </w:rPr>
        <w:t xml:space="preserve"> </w:t>
      </w:r>
      <w:r w:rsidR="008F1B90">
        <w:rPr>
          <w:rFonts w:asciiTheme="minorHAnsi" w:hAnsiTheme="minorHAnsi"/>
        </w:rPr>
        <w:t>111</w:t>
      </w:r>
      <w:r w:rsidRPr="00B401D4">
        <w:rPr>
          <w:rFonts w:asciiTheme="minorHAnsi" w:hAnsiTheme="minorHAnsi"/>
        </w:rPr>
        <w:t xml:space="preserve">ha). </w:t>
      </w:r>
    </w:p>
    <w:p w:rsidR="005F21AF" w:rsidRPr="00B401D4" w:rsidRDefault="005F21AF" w:rsidP="005F21AF">
      <w:pPr>
        <w:spacing w:line="360" w:lineRule="auto"/>
        <w:ind w:left="708"/>
        <w:jc w:val="both"/>
        <w:rPr>
          <w:rFonts w:asciiTheme="minorHAnsi" w:hAnsiTheme="minorHAnsi"/>
        </w:rPr>
      </w:pPr>
      <w:proofErr w:type="spellStart"/>
      <w:r w:rsidRPr="00B401D4">
        <w:rPr>
          <w:rFonts w:asciiTheme="minorHAnsi" w:hAnsiTheme="minorHAnsi"/>
        </w:rPr>
        <w:t>OChK</w:t>
      </w:r>
      <w:proofErr w:type="spellEnd"/>
      <w:r w:rsidRPr="00B401D4">
        <w:rPr>
          <w:rFonts w:asciiTheme="minorHAnsi" w:hAnsiTheme="minorHAnsi"/>
        </w:rPr>
        <w:t xml:space="preserve"> obejmuje część Puszczy Iłżeckiej oraz dorzecza Kamiennej. Rzeka Kamienna płynie w granicach otuliny Suchedniowsko-Oblęgorskiego Parku Krajobrazowego a jej prawobrzeżne dopływy Kuźniczka, Kobylanka, </w:t>
      </w:r>
      <w:proofErr w:type="spellStart"/>
      <w:r w:rsidRPr="00B401D4">
        <w:rPr>
          <w:rFonts w:asciiTheme="minorHAnsi" w:hAnsiTheme="minorHAnsi"/>
        </w:rPr>
        <w:t>Zebrza</w:t>
      </w:r>
      <w:proofErr w:type="spellEnd"/>
      <w:r w:rsidRPr="00B401D4">
        <w:rPr>
          <w:rFonts w:asciiTheme="minorHAnsi" w:hAnsiTheme="minorHAnsi"/>
        </w:rPr>
        <w:t xml:space="preserve">, Kamionka odwadniają wschodnią i północną część Parku. Następnie Kamienna płynie przez otulinę </w:t>
      </w:r>
      <w:proofErr w:type="spellStart"/>
      <w:r w:rsidRPr="00B401D4">
        <w:rPr>
          <w:rFonts w:asciiTheme="minorHAnsi" w:hAnsiTheme="minorHAnsi"/>
        </w:rPr>
        <w:t>Sieradowickiego</w:t>
      </w:r>
      <w:proofErr w:type="spellEnd"/>
      <w:r w:rsidRPr="00B401D4">
        <w:rPr>
          <w:rFonts w:asciiTheme="minorHAnsi" w:hAnsiTheme="minorHAnsi"/>
        </w:rPr>
        <w:t xml:space="preserve"> Parku Krajobrazowego a jej prawobrzeżne dopływy Żarnówka, Lubianka, Świślina odwadniają całą jego powierzchnię. W dolinie Kamiennej występuje bogactwo fauny. </w:t>
      </w:r>
    </w:p>
    <w:p w:rsidR="005F21AF" w:rsidRPr="00B401D4" w:rsidRDefault="005F21AF" w:rsidP="005F21AF">
      <w:pPr>
        <w:pStyle w:val="Akapitzlist"/>
        <w:numPr>
          <w:ilvl w:val="0"/>
          <w:numId w:val="65"/>
        </w:numPr>
        <w:spacing w:line="360" w:lineRule="auto"/>
        <w:jc w:val="both"/>
        <w:rPr>
          <w:rFonts w:asciiTheme="minorHAnsi" w:hAnsiTheme="minorHAnsi"/>
        </w:rPr>
      </w:pPr>
      <w:r w:rsidRPr="00B401D4">
        <w:rPr>
          <w:rFonts w:asciiTheme="minorHAnsi" w:hAnsiTheme="minorHAnsi"/>
          <w:b/>
        </w:rPr>
        <w:t>Pomniki przyrody</w:t>
      </w:r>
      <w:r w:rsidRPr="00B401D4">
        <w:rPr>
          <w:rFonts w:asciiTheme="minorHAnsi" w:hAnsiTheme="minorHAnsi"/>
        </w:rPr>
        <w:t xml:space="preserve"> – w gminie znajdują się 2 pomniki przyrody: </w:t>
      </w:r>
    </w:p>
    <w:p w:rsidR="005F21AF" w:rsidRPr="00B401D4" w:rsidRDefault="005F21AF" w:rsidP="005F21AF">
      <w:pPr>
        <w:spacing w:line="360" w:lineRule="auto"/>
        <w:ind w:firstLine="708"/>
        <w:jc w:val="both"/>
        <w:rPr>
          <w:rFonts w:asciiTheme="minorHAnsi" w:hAnsiTheme="minorHAnsi"/>
        </w:rPr>
      </w:pPr>
      <w:r w:rsidRPr="00B401D4">
        <w:rPr>
          <w:rFonts w:asciiTheme="minorHAnsi" w:hAnsiTheme="minorHAnsi"/>
        </w:rPr>
        <w:t xml:space="preserve">- dąb szypułkowy w Mircu Starym (nr rej. 089) </w:t>
      </w:r>
    </w:p>
    <w:p w:rsidR="005F21AF" w:rsidRPr="00B401D4" w:rsidRDefault="005F21AF" w:rsidP="005F21AF">
      <w:pPr>
        <w:spacing w:line="360" w:lineRule="auto"/>
        <w:ind w:firstLine="708"/>
        <w:jc w:val="both"/>
        <w:rPr>
          <w:rFonts w:asciiTheme="minorHAnsi" w:hAnsiTheme="minorHAnsi"/>
        </w:rPr>
      </w:pPr>
      <w:r w:rsidRPr="00B401D4">
        <w:rPr>
          <w:rFonts w:asciiTheme="minorHAnsi" w:hAnsiTheme="minorHAnsi"/>
        </w:rPr>
        <w:lastRenderedPageBreak/>
        <w:t xml:space="preserve">- odsłonięcia geologiczne w miejscowości Tychów Stary (nr rej. 196). </w:t>
      </w:r>
    </w:p>
    <w:p w:rsidR="005F21AF" w:rsidRPr="00B401D4" w:rsidRDefault="005F21AF" w:rsidP="005F21AF">
      <w:pPr>
        <w:pStyle w:val="Akapitzlist"/>
        <w:numPr>
          <w:ilvl w:val="0"/>
          <w:numId w:val="65"/>
        </w:numPr>
        <w:spacing w:line="360" w:lineRule="auto"/>
        <w:jc w:val="both"/>
        <w:rPr>
          <w:rFonts w:asciiTheme="minorHAnsi" w:hAnsiTheme="minorHAnsi"/>
        </w:rPr>
      </w:pPr>
      <w:r w:rsidRPr="00B401D4">
        <w:rPr>
          <w:rFonts w:asciiTheme="minorHAnsi" w:hAnsiTheme="minorHAnsi"/>
          <w:b/>
        </w:rPr>
        <w:t>Obszary Natura 2000</w:t>
      </w:r>
      <w:r w:rsidRPr="00B401D4">
        <w:rPr>
          <w:rFonts w:asciiTheme="minorHAnsi" w:hAnsiTheme="minorHAnsi"/>
        </w:rPr>
        <w:t xml:space="preserve"> mające znaczenie dla Wspólnoty zatwierdzone przez Komisje Europejską w Decyzji Nr 2011/64/UE z dnia 10.01.2011 - </w:t>
      </w:r>
      <w:r w:rsidRPr="00B401D4">
        <w:rPr>
          <w:rFonts w:asciiTheme="minorHAnsi" w:hAnsiTheme="minorHAnsi"/>
          <w:b/>
        </w:rPr>
        <w:t>Uroczyska Lasów Starachowickich PLH 260038</w:t>
      </w:r>
      <w:r w:rsidRPr="00B401D4">
        <w:rPr>
          <w:rFonts w:asciiTheme="minorHAnsi" w:hAnsiTheme="minorHAnsi"/>
        </w:rPr>
        <w:t xml:space="preserve"> - obszar ten zajmuje w gminie powierzchnię 2349,2 ha.</w:t>
      </w:r>
    </w:p>
    <w:p w:rsidR="005F21AF" w:rsidRPr="00B401D4" w:rsidRDefault="005F21AF" w:rsidP="005F21AF">
      <w:pPr>
        <w:spacing w:line="360" w:lineRule="auto"/>
        <w:ind w:left="708"/>
        <w:jc w:val="both"/>
        <w:rPr>
          <w:rFonts w:asciiTheme="minorHAnsi" w:hAnsiTheme="minorHAnsi"/>
        </w:rPr>
      </w:pPr>
      <w:r w:rsidRPr="00B401D4">
        <w:rPr>
          <w:rFonts w:asciiTheme="minorHAnsi" w:hAnsiTheme="minorHAnsi"/>
        </w:rPr>
        <w:t xml:space="preserve">Obszar jest częścią rozległego kompleksu leśnego na Przedgórzu Iłżeckim (tzw. Puszczy Iłżeckiej) w jego północno-wschodniej części. Uroczyska poprzecinane są licznymi strumieniami, obejmują obszar źródliskowy rzeki Małaszyniec. </w:t>
      </w:r>
    </w:p>
    <w:p w:rsidR="005F21AF" w:rsidRPr="00B401D4" w:rsidRDefault="005F21AF" w:rsidP="005F21AF">
      <w:pPr>
        <w:spacing w:line="360" w:lineRule="auto"/>
        <w:ind w:left="708"/>
        <w:jc w:val="both"/>
        <w:rPr>
          <w:rFonts w:asciiTheme="minorHAnsi" w:hAnsiTheme="minorHAnsi"/>
        </w:rPr>
      </w:pPr>
      <w:r w:rsidRPr="00B401D4">
        <w:rPr>
          <w:rFonts w:asciiTheme="minorHAnsi" w:hAnsiTheme="minorHAnsi"/>
        </w:rPr>
        <w:t>Dominują tu siedliska borowe z sosną oraz domieszką jodły, dęba, modrzewia i buka. W runie występuje wiele gatunków chronionych, rzadkich i zagrożonych. Uroczyska Lasów Starachowickich zabezpieczają duże kompleksy wyżynnego jodłowego boru mieszanego uznawanego za zbiorowisko endemiczne Polski (występujące jedynie</w:t>
      </w:r>
      <w:r w:rsidR="00C7463B">
        <w:rPr>
          <w:rFonts w:asciiTheme="minorHAnsi" w:hAnsiTheme="minorHAnsi"/>
        </w:rPr>
        <w:t xml:space="preserve">      </w:t>
      </w:r>
      <w:r w:rsidRPr="00B401D4">
        <w:rPr>
          <w:rFonts w:asciiTheme="minorHAnsi" w:hAnsiTheme="minorHAnsi"/>
        </w:rPr>
        <w:t xml:space="preserve"> w Górach Świętokrzyskich i na Roztoczu). Ponadto znajdują się tutaj rozległe płaty grądów, nawiązujące do ciepłych grądów na lessach. Występuje tutaj wiele gatunków górskich.</w:t>
      </w:r>
    </w:p>
    <w:p w:rsidR="003A7F96" w:rsidRPr="00B401D4" w:rsidRDefault="003A7F96" w:rsidP="003A7F96">
      <w:pPr>
        <w:pStyle w:val="Akapitzlist1"/>
        <w:spacing w:after="0" w:line="360" w:lineRule="auto"/>
        <w:ind w:left="0"/>
        <w:jc w:val="both"/>
        <w:rPr>
          <w:rFonts w:asciiTheme="minorHAnsi" w:hAnsiTheme="minorHAnsi" w:cstheme="minorHAnsi"/>
          <w:sz w:val="24"/>
          <w:szCs w:val="24"/>
        </w:rPr>
      </w:pPr>
    </w:p>
    <w:p w:rsidR="00017400" w:rsidRPr="00B401D4" w:rsidRDefault="00B41B39" w:rsidP="00793402">
      <w:pPr>
        <w:pStyle w:val="Nagwek2"/>
      </w:pPr>
      <w:bookmarkStart w:id="27" w:name="_Toc373824829"/>
      <w:r w:rsidRPr="00B401D4">
        <w:t>Metodyka inwentaryzacji</w:t>
      </w:r>
      <w:bookmarkEnd w:id="27"/>
      <w:r w:rsidRPr="00B401D4">
        <w:t xml:space="preserve"> </w:t>
      </w:r>
    </w:p>
    <w:p w:rsidR="00793402" w:rsidRPr="00B401D4" w:rsidRDefault="00793402" w:rsidP="00793402">
      <w:pPr>
        <w:rPr>
          <w:rFonts w:asciiTheme="minorHAnsi" w:hAnsiTheme="minorHAnsi"/>
        </w:rPr>
      </w:pPr>
    </w:p>
    <w:p w:rsidR="0012059D" w:rsidRPr="00B401D4" w:rsidRDefault="0000693C" w:rsidP="003A7F96">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Przeprowadzanie</w:t>
      </w:r>
      <w:r w:rsidR="004135D1" w:rsidRPr="00B401D4">
        <w:rPr>
          <w:rFonts w:asciiTheme="minorHAnsi" w:hAnsiTheme="minorHAnsi" w:cstheme="minorHAnsi"/>
          <w:szCs w:val="36"/>
        </w:rPr>
        <w:t xml:space="preserve"> okresowej</w:t>
      </w:r>
      <w:r w:rsidRPr="00B401D4">
        <w:rPr>
          <w:rFonts w:asciiTheme="minorHAnsi" w:hAnsiTheme="minorHAnsi" w:cstheme="minorHAnsi"/>
          <w:szCs w:val="36"/>
        </w:rPr>
        <w:t xml:space="preserve"> inwentaryzacji wyrobów zawierających azbest jest </w:t>
      </w:r>
      <w:r w:rsidR="004135D1" w:rsidRPr="00B401D4">
        <w:rPr>
          <w:rFonts w:asciiTheme="minorHAnsi" w:hAnsiTheme="minorHAnsi" w:cstheme="minorHAnsi"/>
          <w:szCs w:val="36"/>
        </w:rPr>
        <w:t>wymagane ze względu na skuteczny monitoring realizacji Programu i ocenę jego efektywności. Wyniki jakie zebran</w:t>
      </w:r>
      <w:r w:rsidR="005F21AF" w:rsidRPr="00B401D4">
        <w:rPr>
          <w:rFonts w:asciiTheme="minorHAnsi" w:hAnsiTheme="minorHAnsi" w:cstheme="minorHAnsi"/>
          <w:szCs w:val="36"/>
        </w:rPr>
        <w:t>o podczas przeprowadzonej w 2013</w:t>
      </w:r>
      <w:r w:rsidR="004135D1" w:rsidRPr="00B401D4">
        <w:rPr>
          <w:rFonts w:asciiTheme="minorHAnsi" w:hAnsiTheme="minorHAnsi" w:cstheme="minorHAnsi"/>
          <w:szCs w:val="36"/>
        </w:rPr>
        <w:t xml:space="preserve"> r. inwentaryzacji pozwolą odpowiedzieć na pytanie, czy założenia poczynione w Programie z 2007 r. są skutecznie realizowane. </w:t>
      </w:r>
    </w:p>
    <w:p w:rsidR="00CF03A0" w:rsidRPr="00B401D4" w:rsidRDefault="004135D1" w:rsidP="004135D1">
      <w:pPr>
        <w:spacing w:line="360" w:lineRule="auto"/>
        <w:ind w:firstLine="708"/>
        <w:jc w:val="both"/>
        <w:rPr>
          <w:rFonts w:asciiTheme="minorHAnsi" w:hAnsiTheme="minorHAnsi" w:cstheme="minorHAnsi"/>
        </w:rPr>
      </w:pPr>
      <w:r w:rsidRPr="00B401D4">
        <w:rPr>
          <w:rFonts w:asciiTheme="minorHAnsi" w:hAnsiTheme="minorHAnsi" w:cstheme="minorHAnsi"/>
        </w:rPr>
        <w:t>Inwentaryzację przeprowadzono wg ogólnie obowiązującej metodyki poprzez w</w:t>
      </w:r>
      <w:r w:rsidR="00CF03A0" w:rsidRPr="00B401D4">
        <w:rPr>
          <w:rFonts w:asciiTheme="minorHAnsi" w:hAnsiTheme="minorHAnsi" w:cstheme="minorHAnsi"/>
        </w:rPr>
        <w:t xml:space="preserve">ykonanie wizyt terenowych </w:t>
      </w:r>
      <w:r w:rsidRPr="00B401D4">
        <w:rPr>
          <w:rFonts w:asciiTheme="minorHAnsi" w:hAnsiTheme="minorHAnsi" w:cstheme="minorHAnsi"/>
        </w:rPr>
        <w:t>i dokonanie tzw. „spisu z natury” ilości i stanu wyrobów azbestowych</w:t>
      </w:r>
      <w:r w:rsidR="00CF03A0" w:rsidRPr="00B401D4">
        <w:rPr>
          <w:rFonts w:asciiTheme="minorHAnsi" w:hAnsiTheme="minorHAnsi" w:cstheme="minorHAnsi"/>
        </w:rPr>
        <w:t>. W trakc</w:t>
      </w:r>
      <w:r w:rsidR="00181D4B" w:rsidRPr="00B401D4">
        <w:rPr>
          <w:rFonts w:asciiTheme="minorHAnsi" w:hAnsiTheme="minorHAnsi" w:cstheme="minorHAnsi"/>
        </w:rPr>
        <w:t>ie każdej wizyty został</w:t>
      </w:r>
      <w:r w:rsidR="00CF03A0" w:rsidRPr="00B401D4">
        <w:rPr>
          <w:rFonts w:asciiTheme="minorHAnsi" w:hAnsiTheme="minorHAnsi" w:cstheme="minorHAnsi"/>
        </w:rPr>
        <w:t xml:space="preserve"> przeprowadzony wywiad w celu zlokalizowania wyrobów zawierających </w:t>
      </w:r>
      <w:r w:rsidR="00181D4B" w:rsidRPr="00B401D4">
        <w:rPr>
          <w:rFonts w:asciiTheme="minorHAnsi" w:hAnsiTheme="minorHAnsi" w:cstheme="minorHAnsi"/>
        </w:rPr>
        <w:t xml:space="preserve">azbest na terenie nieruchomości </w:t>
      </w:r>
      <w:r w:rsidR="00DA7C95" w:rsidRPr="00B401D4">
        <w:rPr>
          <w:rFonts w:asciiTheme="minorHAnsi" w:hAnsiTheme="minorHAnsi" w:cstheme="minorHAnsi"/>
        </w:rPr>
        <w:t>oraz określenia</w:t>
      </w:r>
      <w:r w:rsidR="00CF03A0" w:rsidRPr="00B401D4">
        <w:rPr>
          <w:rFonts w:asciiTheme="minorHAnsi" w:hAnsiTheme="minorHAnsi" w:cstheme="minorHAnsi"/>
        </w:rPr>
        <w:t xml:space="preserve"> stopnia pilności ich usuwania. </w:t>
      </w:r>
      <w:r w:rsidR="001A10AE" w:rsidRPr="00B401D4">
        <w:rPr>
          <w:rFonts w:asciiTheme="minorHAnsi" w:hAnsiTheme="minorHAnsi" w:cstheme="minorHAnsi"/>
        </w:rPr>
        <w:t>Inspektorzy terenowi</w:t>
      </w:r>
      <w:r w:rsidR="00181D4B" w:rsidRPr="00B401D4">
        <w:rPr>
          <w:rFonts w:asciiTheme="minorHAnsi" w:hAnsiTheme="minorHAnsi" w:cstheme="minorHAnsi"/>
        </w:rPr>
        <w:t xml:space="preserve"> dokonujący inwentaryzacji dysponowali</w:t>
      </w:r>
      <w:r w:rsidR="00CF03A0" w:rsidRPr="00B401D4">
        <w:rPr>
          <w:rFonts w:asciiTheme="minorHAnsi" w:hAnsiTheme="minorHAnsi" w:cstheme="minorHAnsi"/>
        </w:rPr>
        <w:t xml:space="preserve"> odpowiednimi narzędziami oraz wiedzą do dokładnego określenia ilości wyrobów azbe</w:t>
      </w:r>
      <w:r w:rsidR="00181D4B" w:rsidRPr="00B401D4">
        <w:rPr>
          <w:rFonts w:asciiTheme="minorHAnsi" w:hAnsiTheme="minorHAnsi" w:cstheme="minorHAnsi"/>
        </w:rPr>
        <w:t xml:space="preserve">stowych w każdym </w:t>
      </w:r>
      <w:r w:rsidR="00344E9C" w:rsidRPr="00B401D4">
        <w:rPr>
          <w:rFonts w:asciiTheme="minorHAnsi" w:hAnsiTheme="minorHAnsi" w:cstheme="minorHAnsi"/>
        </w:rPr>
        <w:t>budynku.</w:t>
      </w:r>
    </w:p>
    <w:p w:rsidR="00CF03A0" w:rsidRPr="00B401D4" w:rsidRDefault="00CF03A0" w:rsidP="00CF03A0">
      <w:pPr>
        <w:spacing w:line="360" w:lineRule="auto"/>
        <w:jc w:val="both"/>
        <w:rPr>
          <w:rFonts w:asciiTheme="minorHAnsi" w:hAnsiTheme="minorHAnsi" w:cstheme="minorHAnsi"/>
        </w:rPr>
      </w:pPr>
      <w:r w:rsidRPr="00B401D4">
        <w:rPr>
          <w:rFonts w:asciiTheme="minorHAnsi" w:hAnsiTheme="minorHAnsi" w:cstheme="minorHAnsi"/>
        </w:rPr>
        <w:tab/>
        <w:t xml:space="preserve">W celu wykonania dokładnej i rzetelnej inwentaryzacji </w:t>
      </w:r>
      <w:r w:rsidR="00181D4B" w:rsidRPr="00B401D4">
        <w:rPr>
          <w:rFonts w:asciiTheme="minorHAnsi" w:hAnsiTheme="minorHAnsi" w:cstheme="minorHAnsi"/>
        </w:rPr>
        <w:t>inspektorom terenowym zostały</w:t>
      </w:r>
      <w:r w:rsidRPr="00B401D4">
        <w:rPr>
          <w:rFonts w:asciiTheme="minorHAnsi" w:hAnsiTheme="minorHAnsi" w:cstheme="minorHAnsi"/>
        </w:rPr>
        <w:t xml:space="preserve"> udostępnione materiały źródłowe w postaci map topograficznych, map </w:t>
      </w:r>
      <w:r w:rsidRPr="00B401D4">
        <w:rPr>
          <w:rFonts w:asciiTheme="minorHAnsi" w:hAnsiTheme="minorHAnsi" w:cstheme="minorHAnsi"/>
        </w:rPr>
        <w:lastRenderedPageBreak/>
        <w:t xml:space="preserve">ewidencyjnych </w:t>
      </w:r>
      <w:r w:rsidR="00A573CA" w:rsidRPr="00B401D4">
        <w:rPr>
          <w:rFonts w:asciiTheme="minorHAnsi" w:hAnsiTheme="minorHAnsi" w:cstheme="minorHAnsi"/>
        </w:rPr>
        <w:t>G</w:t>
      </w:r>
      <w:r w:rsidR="00181D4B" w:rsidRPr="00B401D4">
        <w:rPr>
          <w:rFonts w:asciiTheme="minorHAnsi" w:hAnsiTheme="minorHAnsi" w:cstheme="minorHAnsi"/>
        </w:rPr>
        <w:t xml:space="preserve">miny </w:t>
      </w:r>
      <w:r w:rsidR="00514936" w:rsidRPr="00B401D4">
        <w:rPr>
          <w:rFonts w:asciiTheme="minorHAnsi" w:hAnsiTheme="minorHAnsi" w:cstheme="minorHAnsi"/>
        </w:rPr>
        <w:t>Mirzec</w:t>
      </w:r>
      <w:r w:rsidR="00181D4B" w:rsidRPr="00B401D4">
        <w:rPr>
          <w:rFonts w:asciiTheme="minorHAnsi" w:hAnsiTheme="minorHAnsi" w:cstheme="minorHAnsi"/>
        </w:rPr>
        <w:t xml:space="preserve"> i inne pomocne do poruszania się w terenie i właściwej id</w:t>
      </w:r>
      <w:r w:rsidR="00982BA5" w:rsidRPr="00B401D4">
        <w:rPr>
          <w:rFonts w:asciiTheme="minorHAnsi" w:hAnsiTheme="minorHAnsi" w:cstheme="minorHAnsi"/>
        </w:rPr>
        <w:t>entyfikacji wyrobów zawierających</w:t>
      </w:r>
      <w:r w:rsidR="00181D4B" w:rsidRPr="00B401D4">
        <w:rPr>
          <w:rFonts w:asciiTheme="minorHAnsi" w:hAnsiTheme="minorHAnsi" w:cstheme="minorHAnsi"/>
        </w:rPr>
        <w:t xml:space="preserve"> azbest.</w:t>
      </w:r>
    </w:p>
    <w:p w:rsidR="00EB0853" w:rsidRPr="00B401D4" w:rsidRDefault="00CF03A0" w:rsidP="00EB0853">
      <w:pPr>
        <w:autoSpaceDE w:val="0"/>
        <w:autoSpaceDN w:val="0"/>
        <w:adjustRightInd w:val="0"/>
        <w:spacing w:line="360" w:lineRule="auto"/>
        <w:jc w:val="both"/>
        <w:rPr>
          <w:rFonts w:asciiTheme="minorHAnsi" w:hAnsiTheme="minorHAnsi" w:cstheme="minorHAnsi"/>
        </w:rPr>
      </w:pPr>
      <w:r w:rsidRPr="00B401D4">
        <w:rPr>
          <w:rFonts w:asciiTheme="minorHAnsi" w:hAnsiTheme="minorHAnsi" w:cstheme="minorHAnsi"/>
        </w:rPr>
        <w:tab/>
        <w:t xml:space="preserve">W trakcie wykonywania inwentaryzacji </w:t>
      </w:r>
      <w:r w:rsidR="00344E9C" w:rsidRPr="00B401D4">
        <w:rPr>
          <w:rFonts w:asciiTheme="minorHAnsi" w:hAnsiTheme="minorHAnsi" w:cstheme="minorHAnsi"/>
        </w:rPr>
        <w:t xml:space="preserve">inspektorzy terenowi posługiwali się </w:t>
      </w:r>
      <w:r w:rsidRPr="00B401D4">
        <w:rPr>
          <w:rFonts w:asciiTheme="minorHAnsi" w:hAnsiTheme="minorHAnsi" w:cstheme="minorHAnsi"/>
        </w:rPr>
        <w:t xml:space="preserve">ankietą, </w:t>
      </w:r>
      <w:r w:rsidR="00344E9C" w:rsidRPr="00B401D4">
        <w:rPr>
          <w:rFonts w:asciiTheme="minorHAnsi" w:hAnsiTheme="minorHAnsi" w:cstheme="minorHAnsi"/>
        </w:rPr>
        <w:t xml:space="preserve">sporządzoną na podstawie wzoru formularza </w:t>
      </w:r>
      <w:r w:rsidR="00344E9C" w:rsidRPr="00B401D4">
        <w:rPr>
          <w:rFonts w:asciiTheme="minorHAnsi" w:eastAsiaTheme="minorHAnsi" w:hAnsiTheme="minorHAnsi" w:cstheme="minorHAnsi"/>
          <w:b/>
          <w:bCs/>
          <w:lang w:eastAsia="en-US"/>
        </w:rPr>
        <w:t>oceny stanu i możliwości bezpiecznego użytkowania wyrobów zawierających azbest</w:t>
      </w:r>
      <w:r w:rsidR="00344E9C" w:rsidRPr="00B401D4">
        <w:rPr>
          <w:rFonts w:asciiTheme="minorHAnsi" w:hAnsiTheme="minorHAnsi" w:cstheme="minorHAnsi"/>
        </w:rPr>
        <w:t xml:space="preserve"> </w:t>
      </w:r>
      <w:r w:rsidR="00A573CA" w:rsidRPr="00B401D4">
        <w:rPr>
          <w:rFonts w:asciiTheme="minorHAnsi" w:hAnsiTheme="minorHAnsi" w:cstheme="minorHAnsi"/>
        </w:rPr>
        <w:t xml:space="preserve">(Załącznik </w:t>
      </w:r>
      <w:r w:rsidR="00AF2A7E" w:rsidRPr="00B401D4">
        <w:rPr>
          <w:rFonts w:asciiTheme="minorHAnsi" w:hAnsiTheme="minorHAnsi" w:cstheme="minorHAnsi"/>
        </w:rPr>
        <w:t>3</w:t>
      </w:r>
      <w:r w:rsidR="00EB0853" w:rsidRPr="00B401D4">
        <w:rPr>
          <w:rFonts w:asciiTheme="minorHAnsi" w:hAnsiTheme="minorHAnsi" w:cstheme="minorHAnsi"/>
        </w:rPr>
        <w:t>)</w:t>
      </w:r>
      <w:r w:rsidR="00EB0853" w:rsidRPr="00B401D4">
        <w:rPr>
          <w:rFonts w:asciiTheme="minorHAnsi" w:eastAsiaTheme="minorHAnsi" w:hAnsiTheme="minorHAnsi" w:cstheme="minorHAnsi"/>
          <w:b/>
          <w:bCs/>
          <w:lang w:eastAsia="en-US"/>
        </w:rPr>
        <w:t xml:space="preserve">. </w:t>
      </w:r>
      <w:r w:rsidRPr="00B401D4">
        <w:rPr>
          <w:rFonts w:asciiTheme="minorHAnsi" w:hAnsiTheme="minorHAnsi" w:cstheme="minorHAnsi"/>
        </w:rPr>
        <w:t xml:space="preserve">Z wykonanej inwentaryzacji </w:t>
      </w:r>
      <w:r w:rsidR="00EB0853" w:rsidRPr="00B401D4">
        <w:rPr>
          <w:rFonts w:asciiTheme="minorHAnsi" w:hAnsiTheme="minorHAnsi" w:cstheme="minorHAnsi"/>
        </w:rPr>
        <w:t>został sporządzony</w:t>
      </w:r>
      <w:r w:rsidRPr="00B401D4">
        <w:rPr>
          <w:rFonts w:asciiTheme="minorHAnsi" w:hAnsiTheme="minorHAnsi" w:cstheme="minorHAnsi"/>
        </w:rPr>
        <w:t xml:space="preserve"> raport, </w:t>
      </w:r>
      <w:r w:rsidR="00EB0853" w:rsidRPr="00B401D4">
        <w:rPr>
          <w:rFonts w:asciiTheme="minorHAnsi" w:hAnsiTheme="minorHAnsi" w:cstheme="minorHAnsi"/>
        </w:rPr>
        <w:t xml:space="preserve">z </w:t>
      </w:r>
      <w:r w:rsidRPr="00B401D4">
        <w:rPr>
          <w:rFonts w:asciiTheme="minorHAnsi" w:hAnsiTheme="minorHAnsi" w:cstheme="minorHAnsi"/>
        </w:rPr>
        <w:t xml:space="preserve">którego dane </w:t>
      </w:r>
      <w:r w:rsidR="00EB0853" w:rsidRPr="00B401D4">
        <w:rPr>
          <w:rFonts w:asciiTheme="minorHAnsi" w:hAnsiTheme="minorHAnsi" w:cstheme="minorHAnsi"/>
        </w:rPr>
        <w:t>zasiliły</w:t>
      </w:r>
      <w:r w:rsidRPr="00B401D4">
        <w:rPr>
          <w:rFonts w:asciiTheme="minorHAnsi" w:hAnsiTheme="minorHAnsi" w:cstheme="minorHAnsi"/>
        </w:rPr>
        <w:t xml:space="preserve"> zasoby bazy azbestowej.</w:t>
      </w:r>
    </w:p>
    <w:p w:rsidR="001308BD" w:rsidRDefault="0012059D" w:rsidP="001863E9">
      <w:pPr>
        <w:autoSpaceDE w:val="0"/>
        <w:autoSpaceDN w:val="0"/>
        <w:adjustRightInd w:val="0"/>
        <w:spacing w:line="360" w:lineRule="auto"/>
        <w:ind w:firstLine="708"/>
        <w:jc w:val="both"/>
        <w:rPr>
          <w:rFonts w:asciiTheme="minorHAnsi" w:eastAsiaTheme="minorHAnsi" w:hAnsiTheme="minorHAnsi" w:cstheme="minorHAnsi"/>
          <w:szCs w:val="22"/>
          <w:lang w:eastAsia="en-US"/>
        </w:rPr>
      </w:pPr>
      <w:r w:rsidRPr="00B401D4">
        <w:rPr>
          <w:rFonts w:asciiTheme="minorHAnsi" w:eastAsiaTheme="minorHAnsi" w:hAnsiTheme="minorHAnsi" w:cstheme="minorHAnsi"/>
          <w:szCs w:val="22"/>
          <w:lang w:eastAsia="en-US"/>
        </w:rPr>
        <w:t xml:space="preserve">Należy podkreślić, </w:t>
      </w:r>
      <w:r w:rsidR="00181D4B" w:rsidRPr="00B401D4">
        <w:rPr>
          <w:rFonts w:asciiTheme="minorHAnsi" w:eastAsiaTheme="minorHAnsi" w:hAnsiTheme="minorHAnsi" w:cstheme="minorHAnsi"/>
          <w:szCs w:val="22"/>
          <w:lang w:eastAsia="en-US"/>
        </w:rPr>
        <w:t>że przeprowadzona inwentaryzacja wyrobów zawierających azbest nie zdejmuje</w:t>
      </w:r>
      <w:r w:rsidR="0000693C" w:rsidRPr="00B401D4">
        <w:rPr>
          <w:rFonts w:asciiTheme="minorHAnsi" w:eastAsiaTheme="minorHAnsi" w:hAnsiTheme="minorHAnsi" w:cstheme="minorHAnsi"/>
          <w:szCs w:val="22"/>
          <w:lang w:eastAsia="en-US"/>
        </w:rPr>
        <w:t xml:space="preserve"> </w:t>
      </w:r>
      <w:r w:rsidRPr="00B401D4">
        <w:rPr>
          <w:rFonts w:asciiTheme="minorHAnsi" w:eastAsiaTheme="minorHAnsi" w:hAnsiTheme="minorHAnsi" w:cstheme="minorHAnsi"/>
          <w:szCs w:val="22"/>
          <w:lang w:eastAsia="en-US"/>
        </w:rPr>
        <w:t xml:space="preserve">z właścicieli nieruchomości obowiązku dokonania oceny </w:t>
      </w:r>
      <w:r w:rsidR="0000693C" w:rsidRPr="00B401D4">
        <w:rPr>
          <w:rFonts w:asciiTheme="minorHAnsi" w:eastAsiaTheme="minorHAnsi" w:hAnsiTheme="minorHAnsi" w:cstheme="minorHAnsi"/>
          <w:szCs w:val="22"/>
          <w:lang w:eastAsia="en-US"/>
        </w:rPr>
        <w:t xml:space="preserve">stanu i możliwości bezpiecznego </w:t>
      </w:r>
      <w:r w:rsidRPr="00B401D4">
        <w:rPr>
          <w:rFonts w:asciiTheme="minorHAnsi" w:eastAsiaTheme="minorHAnsi" w:hAnsiTheme="minorHAnsi" w:cstheme="minorHAnsi"/>
          <w:szCs w:val="22"/>
          <w:lang w:eastAsia="en-US"/>
        </w:rPr>
        <w:t xml:space="preserve">użytkowania wyrobów zawierających azbest. </w:t>
      </w:r>
    </w:p>
    <w:p w:rsidR="0012059D" w:rsidRPr="00B401D4" w:rsidRDefault="0012059D" w:rsidP="001863E9">
      <w:pPr>
        <w:autoSpaceDE w:val="0"/>
        <w:autoSpaceDN w:val="0"/>
        <w:adjustRightInd w:val="0"/>
        <w:spacing w:line="360" w:lineRule="auto"/>
        <w:ind w:firstLine="708"/>
        <w:jc w:val="both"/>
        <w:rPr>
          <w:rFonts w:asciiTheme="minorHAnsi" w:eastAsiaTheme="minorHAnsi" w:hAnsiTheme="minorHAnsi" w:cstheme="minorHAnsi"/>
          <w:szCs w:val="22"/>
          <w:lang w:eastAsia="en-US"/>
        </w:rPr>
      </w:pPr>
      <w:r w:rsidRPr="00B401D4">
        <w:rPr>
          <w:rFonts w:asciiTheme="minorHAnsi" w:eastAsiaTheme="minorHAnsi" w:hAnsiTheme="minorHAnsi" w:cstheme="minorHAnsi"/>
          <w:szCs w:val="22"/>
          <w:lang w:eastAsia="en-US"/>
        </w:rPr>
        <w:t>Obow</w:t>
      </w:r>
      <w:r w:rsidR="007F2BE1" w:rsidRPr="00B401D4">
        <w:rPr>
          <w:rFonts w:asciiTheme="minorHAnsi" w:eastAsiaTheme="minorHAnsi" w:hAnsiTheme="minorHAnsi" w:cstheme="minorHAnsi"/>
          <w:szCs w:val="22"/>
          <w:lang w:eastAsia="en-US"/>
        </w:rPr>
        <w:t xml:space="preserve">iązki właściciela nieruchomości, na terenie której występuje </w:t>
      </w:r>
      <w:r w:rsidRPr="00B401D4">
        <w:rPr>
          <w:rFonts w:asciiTheme="minorHAnsi" w:eastAsiaTheme="minorHAnsi" w:hAnsiTheme="minorHAnsi" w:cstheme="minorHAnsi"/>
          <w:szCs w:val="22"/>
          <w:lang w:eastAsia="en-US"/>
        </w:rPr>
        <w:t xml:space="preserve">azbest zostały opisane w </w:t>
      </w:r>
      <w:r w:rsidR="00AF2A7E" w:rsidRPr="00B401D4">
        <w:rPr>
          <w:rFonts w:asciiTheme="minorHAnsi" w:eastAsiaTheme="minorHAnsi" w:hAnsiTheme="minorHAnsi" w:cstheme="minorHAnsi"/>
          <w:szCs w:val="22"/>
          <w:lang w:eastAsia="en-US"/>
        </w:rPr>
        <w:t>rozdziale 2.3</w:t>
      </w:r>
      <w:r w:rsidR="007A7D79" w:rsidRPr="00B401D4">
        <w:rPr>
          <w:rFonts w:asciiTheme="minorHAnsi" w:eastAsiaTheme="minorHAnsi" w:hAnsiTheme="minorHAnsi" w:cstheme="minorHAnsi"/>
          <w:szCs w:val="22"/>
          <w:lang w:eastAsia="en-US"/>
        </w:rPr>
        <w:t>.</w:t>
      </w:r>
    </w:p>
    <w:p w:rsidR="007A7D79" w:rsidRPr="00B401D4" w:rsidRDefault="007A7D79" w:rsidP="001863E9">
      <w:pPr>
        <w:autoSpaceDE w:val="0"/>
        <w:autoSpaceDN w:val="0"/>
        <w:adjustRightInd w:val="0"/>
        <w:spacing w:line="360" w:lineRule="auto"/>
        <w:ind w:firstLine="708"/>
        <w:jc w:val="both"/>
        <w:rPr>
          <w:rFonts w:asciiTheme="minorHAnsi" w:eastAsiaTheme="minorHAnsi" w:hAnsiTheme="minorHAnsi" w:cstheme="minorHAnsi"/>
          <w:szCs w:val="22"/>
          <w:lang w:eastAsia="en-US"/>
        </w:rPr>
      </w:pPr>
    </w:p>
    <w:p w:rsidR="00CF03A0" w:rsidRPr="00B401D4" w:rsidRDefault="00B41B39" w:rsidP="00793402">
      <w:pPr>
        <w:pStyle w:val="Nagwek2"/>
      </w:pPr>
      <w:bookmarkStart w:id="28" w:name="_Toc373824830"/>
      <w:r w:rsidRPr="00B401D4">
        <w:t>Wyniki inwentaryzacji</w:t>
      </w:r>
      <w:bookmarkEnd w:id="28"/>
      <w:r w:rsidRPr="00B401D4">
        <w:t xml:space="preserve"> </w:t>
      </w:r>
    </w:p>
    <w:p w:rsidR="00362C2F" w:rsidRDefault="00362C2F" w:rsidP="001863E9">
      <w:pPr>
        <w:spacing w:line="360" w:lineRule="auto"/>
        <w:ind w:firstLine="708"/>
        <w:jc w:val="both"/>
        <w:rPr>
          <w:rFonts w:asciiTheme="minorHAnsi" w:hAnsiTheme="minorHAnsi" w:cstheme="minorHAnsi"/>
          <w:b/>
          <w:i/>
          <w:sz w:val="28"/>
          <w:szCs w:val="36"/>
        </w:rPr>
      </w:pPr>
    </w:p>
    <w:p w:rsidR="001863E9" w:rsidRPr="00B401D4" w:rsidRDefault="00A05A28" w:rsidP="001863E9">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 xml:space="preserve">Płyty azbestowo-cementowe, popularnie zwane eternitem, należą do najpowszechniej stosowanych w naszym kraju wyrobów zawierających szkodliwe włókna azbestowe. </w:t>
      </w:r>
      <w:r w:rsidR="001863E9" w:rsidRPr="00B401D4">
        <w:rPr>
          <w:rFonts w:asciiTheme="minorHAnsi" w:hAnsiTheme="minorHAnsi" w:cstheme="minorHAnsi"/>
          <w:szCs w:val="36"/>
        </w:rPr>
        <w:t xml:space="preserve">Podczas przeprowadzonej inwentaryzacji </w:t>
      </w:r>
      <w:r w:rsidR="001863E9" w:rsidRPr="00B401D4">
        <w:rPr>
          <w:rFonts w:asciiTheme="minorHAnsi" w:hAnsiTheme="minorHAnsi" w:cstheme="minorHAnsi"/>
          <w:b/>
          <w:szCs w:val="36"/>
        </w:rPr>
        <w:t xml:space="preserve">na terenie Gminy </w:t>
      </w:r>
      <w:r w:rsidR="00514936" w:rsidRPr="00B401D4">
        <w:rPr>
          <w:rFonts w:asciiTheme="minorHAnsi" w:hAnsiTheme="minorHAnsi" w:cstheme="minorHAnsi"/>
          <w:b/>
          <w:szCs w:val="36"/>
        </w:rPr>
        <w:t>Mirzec</w:t>
      </w:r>
      <w:r w:rsidR="001863E9" w:rsidRPr="00B401D4">
        <w:rPr>
          <w:rFonts w:asciiTheme="minorHAnsi" w:hAnsiTheme="minorHAnsi" w:cstheme="minorHAnsi"/>
          <w:b/>
          <w:szCs w:val="36"/>
        </w:rPr>
        <w:t xml:space="preserve"> zidentyfikowano łącznie </w:t>
      </w:r>
      <w:r w:rsidR="00AF2A7E" w:rsidRPr="00B401D4">
        <w:rPr>
          <w:rFonts w:asciiTheme="minorHAnsi" w:hAnsiTheme="minorHAnsi" w:cstheme="minorHAnsi"/>
          <w:b/>
          <w:szCs w:val="36"/>
          <w:u w:val="single"/>
        </w:rPr>
        <w:t>466</w:t>
      </w:r>
      <w:r w:rsidR="001308BD">
        <w:rPr>
          <w:rFonts w:asciiTheme="minorHAnsi" w:hAnsiTheme="minorHAnsi" w:cstheme="minorHAnsi"/>
          <w:b/>
          <w:szCs w:val="36"/>
          <w:u w:val="single"/>
        </w:rPr>
        <w:t> </w:t>
      </w:r>
      <w:r w:rsidR="00AF2A7E" w:rsidRPr="00B401D4">
        <w:rPr>
          <w:rFonts w:asciiTheme="minorHAnsi" w:hAnsiTheme="minorHAnsi" w:cstheme="minorHAnsi"/>
          <w:b/>
          <w:szCs w:val="36"/>
          <w:u w:val="single"/>
        </w:rPr>
        <w:t>111</w:t>
      </w:r>
      <w:r w:rsidR="001308BD">
        <w:rPr>
          <w:rFonts w:asciiTheme="minorHAnsi" w:hAnsiTheme="minorHAnsi" w:cstheme="minorHAnsi"/>
          <w:b/>
          <w:szCs w:val="36"/>
          <w:u w:val="single"/>
        </w:rPr>
        <w:t xml:space="preserve"> </w:t>
      </w:r>
      <w:r w:rsidR="001863E9" w:rsidRPr="00B401D4">
        <w:rPr>
          <w:rFonts w:asciiTheme="minorHAnsi" w:hAnsiTheme="minorHAnsi" w:cstheme="minorHAnsi"/>
          <w:b/>
          <w:szCs w:val="36"/>
          <w:u w:val="single"/>
        </w:rPr>
        <w:t>m</w:t>
      </w:r>
      <w:r w:rsidR="001863E9" w:rsidRPr="001308BD">
        <w:rPr>
          <w:rFonts w:asciiTheme="minorHAnsi" w:hAnsiTheme="minorHAnsi" w:cstheme="minorHAnsi"/>
          <w:b/>
          <w:szCs w:val="36"/>
          <w:u w:val="single"/>
          <w:vertAlign w:val="superscript"/>
        </w:rPr>
        <w:t>2</w:t>
      </w:r>
      <w:r w:rsidR="001863E9" w:rsidRPr="00B401D4">
        <w:rPr>
          <w:rFonts w:asciiTheme="minorHAnsi" w:hAnsiTheme="minorHAnsi" w:cstheme="minorHAnsi"/>
          <w:b/>
          <w:szCs w:val="36"/>
        </w:rPr>
        <w:t xml:space="preserve"> tych wyrobów </w:t>
      </w:r>
      <w:r w:rsidR="00AF2A7E" w:rsidRPr="00B401D4">
        <w:rPr>
          <w:rFonts w:asciiTheme="minorHAnsi" w:hAnsiTheme="minorHAnsi" w:cstheme="minorHAnsi"/>
          <w:szCs w:val="36"/>
        </w:rPr>
        <w:t>(</w:t>
      </w:r>
      <w:r w:rsidR="001863E9" w:rsidRPr="00B401D4">
        <w:rPr>
          <w:rFonts w:asciiTheme="minorHAnsi" w:hAnsiTheme="minorHAnsi" w:cstheme="minorHAnsi"/>
          <w:szCs w:val="36"/>
        </w:rPr>
        <w:t>na dachach budynków</w:t>
      </w:r>
      <w:r w:rsidR="00AF2A7E" w:rsidRPr="00B401D4">
        <w:rPr>
          <w:rFonts w:asciiTheme="minorHAnsi" w:hAnsiTheme="minorHAnsi" w:cstheme="minorHAnsi"/>
          <w:szCs w:val="36"/>
        </w:rPr>
        <w:t xml:space="preserve"> </w:t>
      </w:r>
      <w:r w:rsidR="00B21A6E">
        <w:rPr>
          <w:rFonts w:asciiTheme="minorHAnsi" w:hAnsiTheme="minorHAnsi" w:cstheme="minorHAnsi"/>
          <w:szCs w:val="36"/>
        </w:rPr>
        <w:t xml:space="preserve">                                    </w:t>
      </w:r>
      <w:r w:rsidR="00AF2A7E" w:rsidRPr="00B401D4">
        <w:rPr>
          <w:rFonts w:asciiTheme="minorHAnsi" w:hAnsiTheme="minorHAnsi" w:cstheme="minorHAnsi"/>
          <w:szCs w:val="36"/>
        </w:rPr>
        <w:t>i magazynowanych na terenie posesji)</w:t>
      </w:r>
      <w:r w:rsidR="001863E9" w:rsidRPr="00B401D4">
        <w:rPr>
          <w:rFonts w:asciiTheme="minorHAnsi" w:hAnsiTheme="minorHAnsi" w:cstheme="minorHAnsi"/>
          <w:szCs w:val="36"/>
        </w:rPr>
        <w:t xml:space="preserve">. </w:t>
      </w:r>
    </w:p>
    <w:p w:rsidR="00A05A28" w:rsidRDefault="001863E9" w:rsidP="001863E9">
      <w:p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Nie stwierdzono występowania </w:t>
      </w:r>
      <w:r w:rsidR="00AF2A7E" w:rsidRPr="00B401D4">
        <w:rPr>
          <w:rFonts w:asciiTheme="minorHAnsi" w:hAnsiTheme="minorHAnsi" w:cstheme="minorHAnsi"/>
          <w:szCs w:val="36"/>
        </w:rPr>
        <w:t>wyrobów azbestowych</w:t>
      </w:r>
      <w:r w:rsidRPr="00B401D4">
        <w:rPr>
          <w:rFonts w:asciiTheme="minorHAnsi" w:hAnsiTheme="minorHAnsi" w:cstheme="minorHAnsi"/>
          <w:szCs w:val="36"/>
        </w:rPr>
        <w:t xml:space="preserve"> w innych elementach konstrukcyjnych budynków.</w:t>
      </w:r>
    </w:p>
    <w:p w:rsidR="001308BD" w:rsidRPr="00B401D4" w:rsidRDefault="001308BD" w:rsidP="001863E9">
      <w:pPr>
        <w:spacing w:line="360" w:lineRule="auto"/>
        <w:jc w:val="both"/>
        <w:rPr>
          <w:rFonts w:asciiTheme="minorHAnsi" w:hAnsiTheme="minorHAnsi" w:cstheme="minorHAnsi"/>
          <w:szCs w:val="36"/>
        </w:rPr>
      </w:pPr>
    </w:p>
    <w:p w:rsidR="00A05A28" w:rsidRPr="00B401D4" w:rsidRDefault="00A15954" w:rsidP="00A05A28">
      <w:pPr>
        <w:rPr>
          <w:rFonts w:asciiTheme="minorHAnsi" w:hAnsiTheme="minorHAnsi" w:cstheme="minorHAnsi"/>
          <w:szCs w:val="36"/>
        </w:rPr>
      </w:pPr>
      <w:r w:rsidRPr="00B401D4">
        <w:rPr>
          <w:rFonts w:asciiTheme="minorHAnsi" w:hAnsiTheme="minorHAnsi" w:cstheme="minorHAnsi"/>
          <w:szCs w:val="36"/>
        </w:rPr>
        <w:t>Wyróżniamy dwa rodzaje płyt azbestowo-cementowych, używanych jako pokrycia dachów:</w:t>
      </w:r>
    </w:p>
    <w:p w:rsidR="00A15954" w:rsidRPr="00B401D4" w:rsidRDefault="00A15954" w:rsidP="00AD3A0A">
      <w:pPr>
        <w:pStyle w:val="Akapitzlist"/>
        <w:numPr>
          <w:ilvl w:val="0"/>
          <w:numId w:val="19"/>
        </w:numPr>
        <w:spacing w:before="100" w:beforeAutospacing="1" w:after="100" w:afterAutospacing="1" w:line="360" w:lineRule="auto"/>
        <w:rPr>
          <w:rFonts w:asciiTheme="minorHAnsi" w:hAnsiTheme="minorHAnsi"/>
        </w:rPr>
      </w:pPr>
      <w:r w:rsidRPr="00B401D4">
        <w:rPr>
          <w:rFonts w:asciiTheme="minorHAnsi" w:hAnsiTheme="minorHAnsi"/>
        </w:rPr>
        <w:t>Płyty azbestowo-cementowe płaskie (tzw. karo)</w:t>
      </w:r>
    </w:p>
    <w:p w:rsidR="00A15954" w:rsidRPr="00B401D4" w:rsidRDefault="00A15954" w:rsidP="00AD3A0A">
      <w:pPr>
        <w:pStyle w:val="Akapitzlist"/>
        <w:numPr>
          <w:ilvl w:val="0"/>
          <w:numId w:val="19"/>
        </w:numPr>
        <w:spacing w:before="100" w:beforeAutospacing="1" w:after="100" w:afterAutospacing="1" w:line="360" w:lineRule="auto"/>
        <w:rPr>
          <w:rFonts w:asciiTheme="minorHAnsi" w:hAnsiTheme="minorHAnsi"/>
        </w:rPr>
      </w:pPr>
      <w:r w:rsidRPr="00B401D4">
        <w:rPr>
          <w:rFonts w:asciiTheme="minorHAnsi" w:hAnsiTheme="minorHAnsi"/>
        </w:rPr>
        <w:t>Płyty azbestowo-cementowe faliste</w:t>
      </w:r>
    </w:p>
    <w:p w:rsidR="00793402" w:rsidRDefault="00A15954" w:rsidP="00A15954">
      <w:pPr>
        <w:spacing w:before="100" w:beforeAutospacing="1" w:after="100" w:afterAutospacing="1"/>
        <w:rPr>
          <w:rFonts w:asciiTheme="minorHAnsi" w:hAnsiTheme="minorHAnsi"/>
        </w:rPr>
      </w:pPr>
      <w:r w:rsidRPr="00B401D4">
        <w:rPr>
          <w:rFonts w:asciiTheme="minorHAnsi" w:hAnsiTheme="minorHAnsi"/>
        </w:rPr>
        <w:t>Poniższa tabela</w:t>
      </w:r>
      <w:r w:rsidR="0001466E" w:rsidRPr="00B401D4">
        <w:rPr>
          <w:rFonts w:asciiTheme="minorHAnsi" w:hAnsiTheme="minorHAnsi"/>
        </w:rPr>
        <w:t xml:space="preserve"> przedstawia podział tych wyrobów wraz z przelicznikiem wagowym</w:t>
      </w:r>
      <w:r w:rsidR="00A573CA" w:rsidRPr="00B401D4">
        <w:rPr>
          <w:rFonts w:asciiTheme="minorHAnsi" w:hAnsiTheme="minorHAnsi"/>
        </w:rPr>
        <w:t>:</w:t>
      </w:r>
    </w:p>
    <w:p w:rsidR="001308BD" w:rsidRPr="00B401D4" w:rsidRDefault="001308BD" w:rsidP="00A15954">
      <w:pPr>
        <w:spacing w:before="100" w:beforeAutospacing="1" w:after="100" w:afterAutospacing="1"/>
        <w:rPr>
          <w:rFonts w:asciiTheme="minorHAnsi" w:hAnsiTheme="minorHAnsi"/>
        </w:rPr>
      </w:pPr>
    </w:p>
    <w:p w:rsidR="0001466E" w:rsidRPr="00921A70" w:rsidRDefault="00921A70" w:rsidP="00921A70">
      <w:pPr>
        <w:pStyle w:val="Legenda"/>
        <w:rPr>
          <w:rFonts w:asciiTheme="minorHAnsi" w:hAnsiTheme="minorHAnsi" w:cstheme="minorHAnsi"/>
          <w:color w:val="auto"/>
          <w:sz w:val="24"/>
        </w:rPr>
      </w:pPr>
      <w:bookmarkStart w:id="29" w:name="_Toc332891788"/>
      <w:bookmarkStart w:id="30" w:name="_Toc365409454"/>
      <w:r w:rsidRPr="00921A70">
        <w:rPr>
          <w:rFonts w:asciiTheme="minorHAnsi" w:hAnsiTheme="minorHAnsi"/>
          <w:color w:val="auto"/>
          <w:sz w:val="24"/>
        </w:rPr>
        <w:lastRenderedPageBreak/>
        <w:t xml:space="preserve">Tabela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Tabela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4</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077F4F" w:rsidRPr="00921A70">
        <w:rPr>
          <w:rFonts w:asciiTheme="minorHAnsi" w:hAnsiTheme="minorHAnsi"/>
          <w:color w:val="auto"/>
          <w:sz w:val="24"/>
        </w:rPr>
        <w:t xml:space="preserve"> </w:t>
      </w:r>
      <w:r w:rsidR="00077F4F" w:rsidRPr="00921A70">
        <w:rPr>
          <w:rFonts w:asciiTheme="minorHAnsi" w:hAnsiTheme="minorHAnsi" w:cstheme="minorHAnsi"/>
          <w:b w:val="0"/>
          <w:color w:val="auto"/>
          <w:sz w:val="24"/>
        </w:rPr>
        <w:t>Rodzaje płyt azbestowo-cementowych stosowanych  w Polsce</w:t>
      </w:r>
      <w:r w:rsidR="00077F4F" w:rsidRPr="001308BD">
        <w:rPr>
          <w:rStyle w:val="Odwoanieprzypisudolnego"/>
          <w:rFonts w:asciiTheme="minorHAnsi" w:hAnsiTheme="minorHAnsi" w:cstheme="minorHAnsi"/>
          <w:i/>
          <w:color w:val="auto"/>
          <w:sz w:val="24"/>
        </w:rPr>
        <w:footnoteReference w:id="4"/>
      </w:r>
      <w:bookmarkEnd w:id="29"/>
      <w:bookmarkEnd w:id="30"/>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70"/>
        <w:gridCol w:w="4612"/>
        <w:gridCol w:w="1468"/>
        <w:gridCol w:w="1090"/>
        <w:gridCol w:w="1151"/>
      </w:tblGrid>
      <w:tr w:rsidR="00A15954" w:rsidRPr="00B401D4" w:rsidTr="00AE4B51">
        <w:trPr>
          <w:tblCellSpacing w:w="15" w:type="dxa"/>
        </w:trPr>
        <w:tc>
          <w:tcPr>
            <w:tcW w:w="350" w:type="pct"/>
            <w:tcBorders>
              <w:top w:val="single" w:sz="6" w:space="0" w:color="000000"/>
              <w:left w:val="outset" w:sz="6" w:space="0" w:color="auto"/>
              <w:bottom w:val="outset" w:sz="6" w:space="0" w:color="auto"/>
              <w:right w:val="outset" w:sz="6" w:space="0" w:color="auto"/>
            </w:tcBorders>
            <w:shd w:val="clear" w:color="auto" w:fill="D9D9D9" w:themeFill="background1" w:themeFillShade="D9"/>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b/>
                <w:bCs/>
              </w:rPr>
              <w:t>Kod wyrobu</w:t>
            </w:r>
          </w:p>
        </w:tc>
        <w:tc>
          <w:tcPr>
            <w:tcW w:w="3600" w:type="pct"/>
            <w:tcBorders>
              <w:top w:val="single" w:sz="6" w:space="0" w:color="000000"/>
              <w:left w:val="outset" w:sz="6" w:space="0" w:color="auto"/>
              <w:bottom w:val="outset" w:sz="6" w:space="0" w:color="auto"/>
              <w:right w:val="outset" w:sz="6" w:space="0" w:color="auto"/>
            </w:tcBorders>
            <w:shd w:val="clear" w:color="auto" w:fill="D9D9D9" w:themeFill="background1" w:themeFillShade="D9"/>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b/>
                <w:bCs/>
              </w:rPr>
              <w:t>Rodzaj wyrobu zawierającego azbest</w:t>
            </w:r>
          </w:p>
        </w:tc>
        <w:tc>
          <w:tcPr>
            <w:tcW w:w="350" w:type="pct"/>
            <w:tcBorders>
              <w:top w:val="single" w:sz="6" w:space="0" w:color="000000"/>
              <w:left w:val="outset" w:sz="6" w:space="0" w:color="auto"/>
              <w:bottom w:val="outset" w:sz="6" w:space="0" w:color="auto"/>
              <w:right w:val="outset" w:sz="6" w:space="0" w:color="auto"/>
            </w:tcBorders>
            <w:shd w:val="clear" w:color="auto" w:fill="D9D9D9" w:themeFill="background1" w:themeFillShade="D9"/>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b/>
                <w:bCs/>
              </w:rPr>
              <w:t>Kod odpadu powstającego z wyrobu</w:t>
            </w:r>
          </w:p>
        </w:tc>
        <w:tc>
          <w:tcPr>
            <w:tcW w:w="350" w:type="pct"/>
            <w:tcBorders>
              <w:top w:val="single" w:sz="6" w:space="0" w:color="000000"/>
              <w:left w:val="outset" w:sz="6" w:space="0" w:color="auto"/>
              <w:bottom w:val="outset" w:sz="6" w:space="0" w:color="auto"/>
              <w:right w:val="outset" w:sz="6" w:space="0" w:color="auto"/>
            </w:tcBorders>
            <w:shd w:val="clear" w:color="auto" w:fill="D9D9D9" w:themeFill="background1" w:themeFillShade="D9"/>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b/>
                <w:bCs/>
              </w:rPr>
              <w:t>Jednostka miary</w:t>
            </w:r>
          </w:p>
        </w:tc>
        <w:tc>
          <w:tcPr>
            <w:tcW w:w="350" w:type="pct"/>
            <w:tcBorders>
              <w:top w:val="single" w:sz="6" w:space="0" w:color="000000"/>
              <w:left w:val="outset" w:sz="6" w:space="0" w:color="auto"/>
              <w:bottom w:val="outset" w:sz="6" w:space="0" w:color="auto"/>
              <w:right w:val="outset" w:sz="6" w:space="0" w:color="auto"/>
            </w:tcBorders>
            <w:shd w:val="clear" w:color="auto" w:fill="D9D9D9" w:themeFill="background1" w:themeFillShade="D9"/>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b/>
                <w:bCs/>
              </w:rPr>
              <w:t>Przelicznik na [kg]</w:t>
            </w:r>
          </w:p>
        </w:tc>
      </w:tr>
      <w:tr w:rsidR="00A15954" w:rsidRPr="00B401D4" w:rsidTr="00A159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rPr>
              <w:t>W01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rPr>
              <w:t>Płyty azbestowo-cementowe płaskie stosowane w budownictwie</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jc w:val="center"/>
              <w:rPr>
                <w:rFonts w:asciiTheme="minorHAnsi" w:hAnsiTheme="minorHAnsi" w:cstheme="minorHAnsi"/>
              </w:rPr>
            </w:pPr>
            <w:r w:rsidRPr="00B401D4">
              <w:rPr>
                <w:rFonts w:asciiTheme="minorHAnsi" w:hAnsiTheme="minorHAnsi" w:cstheme="minorHAnsi"/>
              </w:rPr>
              <w:t>17 06 05</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jc w:val="center"/>
              <w:rPr>
                <w:rFonts w:asciiTheme="minorHAnsi" w:hAnsiTheme="minorHAnsi" w:cstheme="minorHAnsi"/>
              </w:rPr>
            </w:pPr>
            <w:r w:rsidRPr="00B401D4">
              <w:rPr>
                <w:rFonts w:asciiTheme="minorHAnsi" w:hAnsiTheme="minorHAnsi" w:cstheme="minorHAnsi"/>
              </w:rPr>
              <w:t>m</w:t>
            </w:r>
            <w:r w:rsidRPr="00B401D4">
              <w:rPr>
                <w:rFonts w:asciiTheme="minorHAnsi" w:hAnsiTheme="minorHAnsi" w:cstheme="minorHAnsi"/>
                <w:vertAlign w:val="superscript"/>
              </w:rPr>
              <w:t>2</w:t>
            </w:r>
            <w:r w:rsidRPr="00B401D4">
              <w:rPr>
                <w:rFonts w:asciiTheme="minorHAnsi" w:hAnsiTheme="minorHAnsi" w:cstheme="minorHAnsi"/>
              </w:rPr>
              <w:t>, kg</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jc w:val="center"/>
              <w:rPr>
                <w:rFonts w:asciiTheme="minorHAnsi" w:hAnsiTheme="minorHAnsi" w:cstheme="minorHAnsi"/>
              </w:rPr>
            </w:pPr>
            <w:r w:rsidRPr="00B401D4">
              <w:rPr>
                <w:rFonts w:asciiTheme="minorHAnsi" w:hAnsiTheme="minorHAnsi" w:cstheme="minorHAnsi"/>
              </w:rPr>
              <w:t>11</w:t>
            </w:r>
          </w:p>
        </w:tc>
      </w:tr>
      <w:tr w:rsidR="00A15954" w:rsidRPr="00B401D4" w:rsidTr="00A159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rPr>
              <w:t>W02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rPr>
                <w:rFonts w:asciiTheme="minorHAnsi" w:hAnsiTheme="minorHAnsi" w:cstheme="minorHAnsi"/>
              </w:rPr>
            </w:pPr>
            <w:r w:rsidRPr="00B401D4">
              <w:rPr>
                <w:rFonts w:asciiTheme="minorHAnsi" w:hAnsiTheme="minorHAnsi" w:cstheme="minorHAnsi"/>
              </w:rPr>
              <w:t xml:space="preserve">Płyty azbestowo-cementowe faliste dla budownictwa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jc w:val="center"/>
              <w:rPr>
                <w:rFonts w:asciiTheme="minorHAnsi" w:hAnsiTheme="minorHAnsi" w:cstheme="minorHAnsi"/>
              </w:rPr>
            </w:pPr>
            <w:r w:rsidRPr="00B401D4">
              <w:rPr>
                <w:rFonts w:asciiTheme="minorHAnsi" w:hAnsiTheme="minorHAnsi" w:cstheme="minorHAnsi"/>
              </w:rPr>
              <w:t xml:space="preserve">17 06 05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jc w:val="center"/>
              <w:rPr>
                <w:rFonts w:asciiTheme="minorHAnsi" w:hAnsiTheme="minorHAnsi" w:cstheme="minorHAnsi"/>
              </w:rPr>
            </w:pPr>
            <w:r w:rsidRPr="00B401D4">
              <w:rPr>
                <w:rFonts w:asciiTheme="minorHAnsi" w:hAnsiTheme="minorHAnsi" w:cstheme="minorHAnsi"/>
              </w:rPr>
              <w:t>m</w:t>
            </w:r>
            <w:r w:rsidRPr="00B401D4">
              <w:rPr>
                <w:rFonts w:asciiTheme="minorHAnsi" w:hAnsiTheme="minorHAnsi" w:cstheme="minorHAnsi"/>
                <w:vertAlign w:val="superscript"/>
              </w:rPr>
              <w:t>2</w:t>
            </w:r>
            <w:r w:rsidRPr="00B401D4">
              <w:rPr>
                <w:rFonts w:asciiTheme="minorHAnsi" w:hAnsiTheme="minorHAnsi" w:cstheme="minorHAnsi"/>
              </w:rPr>
              <w:t xml:space="preserve">,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954" w:rsidRPr="00B401D4" w:rsidRDefault="00A15954" w:rsidP="00A15954">
            <w:pPr>
              <w:jc w:val="center"/>
              <w:rPr>
                <w:rFonts w:asciiTheme="minorHAnsi" w:hAnsiTheme="minorHAnsi" w:cstheme="minorHAnsi"/>
              </w:rPr>
            </w:pPr>
            <w:r w:rsidRPr="00B401D4">
              <w:rPr>
                <w:rFonts w:asciiTheme="minorHAnsi" w:hAnsiTheme="minorHAnsi" w:cstheme="minorHAnsi"/>
              </w:rPr>
              <w:t>11</w:t>
            </w:r>
          </w:p>
        </w:tc>
      </w:tr>
    </w:tbl>
    <w:p w:rsidR="001308BD" w:rsidRDefault="001308BD" w:rsidP="00AF2A7E">
      <w:pPr>
        <w:spacing w:line="360" w:lineRule="auto"/>
        <w:ind w:firstLine="708"/>
        <w:jc w:val="both"/>
        <w:rPr>
          <w:rFonts w:asciiTheme="minorHAnsi" w:hAnsiTheme="minorHAnsi" w:cstheme="minorHAnsi"/>
          <w:szCs w:val="36"/>
        </w:rPr>
      </w:pPr>
    </w:p>
    <w:p w:rsidR="00A15954" w:rsidRDefault="0001466E" w:rsidP="00AF2A7E">
      <w:pPr>
        <w:spacing w:line="360" w:lineRule="auto"/>
        <w:ind w:firstLine="708"/>
        <w:jc w:val="both"/>
        <w:rPr>
          <w:rFonts w:asciiTheme="minorHAnsi" w:hAnsiTheme="minorHAnsi" w:cstheme="minorHAnsi"/>
          <w:b/>
          <w:szCs w:val="36"/>
        </w:rPr>
      </w:pPr>
      <w:r w:rsidRPr="00B401D4">
        <w:rPr>
          <w:rFonts w:asciiTheme="minorHAnsi" w:hAnsiTheme="minorHAnsi" w:cstheme="minorHAnsi"/>
          <w:szCs w:val="36"/>
        </w:rPr>
        <w:t>Zastosowany w powyższej tabeli przelicznik m</w:t>
      </w:r>
      <w:r w:rsidRPr="001308BD">
        <w:rPr>
          <w:rFonts w:asciiTheme="minorHAnsi" w:hAnsiTheme="minorHAnsi" w:cstheme="minorHAnsi"/>
          <w:szCs w:val="36"/>
          <w:vertAlign w:val="superscript"/>
        </w:rPr>
        <w:t>2</w:t>
      </w:r>
      <w:r w:rsidRPr="00B401D4">
        <w:rPr>
          <w:rFonts w:asciiTheme="minorHAnsi" w:hAnsiTheme="minorHAnsi" w:cstheme="minorHAnsi"/>
          <w:szCs w:val="36"/>
        </w:rPr>
        <w:t xml:space="preserve"> na kg, daje możliwość obliczenia masy płyt azbestowo-cementowych.</w:t>
      </w:r>
      <w:r w:rsidR="00134E8E" w:rsidRPr="00B401D4">
        <w:rPr>
          <w:rFonts w:asciiTheme="minorHAnsi" w:hAnsiTheme="minorHAnsi" w:cstheme="minorHAnsi"/>
          <w:szCs w:val="36"/>
        </w:rPr>
        <w:t xml:space="preserve"> Posłuży nam on do analizy</w:t>
      </w:r>
      <w:r w:rsidR="00C1277F" w:rsidRPr="00B401D4">
        <w:rPr>
          <w:rFonts w:asciiTheme="minorHAnsi" w:hAnsiTheme="minorHAnsi" w:cstheme="minorHAnsi"/>
          <w:szCs w:val="36"/>
        </w:rPr>
        <w:t xml:space="preserve"> ilościowej i</w:t>
      </w:r>
      <w:r w:rsidR="00134E8E" w:rsidRPr="00B401D4">
        <w:rPr>
          <w:rFonts w:asciiTheme="minorHAnsi" w:hAnsiTheme="minorHAnsi" w:cstheme="minorHAnsi"/>
          <w:szCs w:val="36"/>
        </w:rPr>
        <w:t xml:space="preserve"> finansowej kosztów Programu, a także ułatwi późniejszy monitoring  jego realizacji. </w:t>
      </w:r>
      <w:r w:rsidRPr="00B401D4">
        <w:rPr>
          <w:rFonts w:asciiTheme="minorHAnsi" w:hAnsiTheme="minorHAnsi" w:cstheme="minorHAnsi"/>
          <w:szCs w:val="36"/>
        </w:rPr>
        <w:t xml:space="preserve"> Można więc stwierdzić, że </w:t>
      </w:r>
      <w:r w:rsidRPr="00B401D4">
        <w:rPr>
          <w:rFonts w:asciiTheme="minorHAnsi" w:hAnsiTheme="minorHAnsi" w:cstheme="minorHAnsi"/>
          <w:b/>
          <w:szCs w:val="36"/>
        </w:rPr>
        <w:t xml:space="preserve">całkowita masa </w:t>
      </w:r>
      <w:r w:rsidR="00134E8E" w:rsidRPr="00B401D4">
        <w:rPr>
          <w:rFonts w:asciiTheme="minorHAnsi" w:hAnsiTheme="minorHAnsi" w:cstheme="minorHAnsi"/>
          <w:b/>
          <w:szCs w:val="36"/>
        </w:rPr>
        <w:t xml:space="preserve">wyrobów azbestowych w Gminie </w:t>
      </w:r>
      <w:r w:rsidR="00514936" w:rsidRPr="00B401D4">
        <w:rPr>
          <w:rFonts w:asciiTheme="minorHAnsi" w:hAnsiTheme="minorHAnsi" w:cstheme="minorHAnsi"/>
          <w:b/>
          <w:szCs w:val="36"/>
        </w:rPr>
        <w:t>Mirzec</w:t>
      </w:r>
      <w:r w:rsidR="00134E8E" w:rsidRPr="00B401D4">
        <w:rPr>
          <w:rFonts w:asciiTheme="minorHAnsi" w:hAnsiTheme="minorHAnsi" w:cstheme="minorHAnsi"/>
          <w:b/>
          <w:szCs w:val="36"/>
        </w:rPr>
        <w:t xml:space="preserve"> wynosi </w:t>
      </w:r>
      <w:r w:rsidR="002509B3" w:rsidRPr="00B401D4">
        <w:rPr>
          <w:rFonts w:asciiTheme="minorHAnsi" w:hAnsiTheme="minorHAnsi" w:cstheme="minorHAnsi"/>
          <w:b/>
          <w:szCs w:val="36"/>
          <w:u w:val="single"/>
        </w:rPr>
        <w:t>5 127</w:t>
      </w:r>
      <w:r w:rsidR="00134E8E" w:rsidRPr="00B401D4">
        <w:rPr>
          <w:rFonts w:asciiTheme="minorHAnsi" w:hAnsiTheme="minorHAnsi" w:cstheme="minorHAnsi"/>
          <w:b/>
          <w:szCs w:val="36"/>
          <w:u w:val="single"/>
        </w:rPr>
        <w:t xml:space="preserve"> </w:t>
      </w:r>
      <w:r w:rsidR="002509B3" w:rsidRPr="00B401D4">
        <w:rPr>
          <w:rFonts w:asciiTheme="minorHAnsi" w:hAnsiTheme="minorHAnsi" w:cstheme="minorHAnsi"/>
          <w:b/>
          <w:szCs w:val="36"/>
          <w:u w:val="single"/>
        </w:rPr>
        <w:t>221</w:t>
      </w:r>
      <w:r w:rsidR="00134E8E" w:rsidRPr="00B401D4">
        <w:rPr>
          <w:rFonts w:asciiTheme="minorHAnsi" w:hAnsiTheme="minorHAnsi" w:cstheme="minorHAnsi"/>
          <w:b/>
          <w:szCs w:val="36"/>
          <w:u w:val="single"/>
        </w:rPr>
        <w:t xml:space="preserve"> </w:t>
      </w:r>
      <w:proofErr w:type="spellStart"/>
      <w:r w:rsidR="00134E8E" w:rsidRPr="00B401D4">
        <w:rPr>
          <w:rFonts w:asciiTheme="minorHAnsi" w:hAnsiTheme="minorHAnsi" w:cstheme="minorHAnsi"/>
          <w:b/>
          <w:szCs w:val="36"/>
          <w:u w:val="single"/>
        </w:rPr>
        <w:t>kg</w:t>
      </w:r>
      <w:proofErr w:type="spellEnd"/>
      <w:r w:rsidR="002509B3" w:rsidRPr="00B401D4">
        <w:rPr>
          <w:rFonts w:asciiTheme="minorHAnsi" w:hAnsiTheme="minorHAnsi" w:cstheme="minorHAnsi"/>
          <w:b/>
          <w:szCs w:val="36"/>
          <w:u w:val="single"/>
        </w:rPr>
        <w:t>.</w:t>
      </w:r>
      <w:r w:rsidR="0064193C" w:rsidRPr="00B401D4">
        <w:rPr>
          <w:rFonts w:asciiTheme="minorHAnsi" w:hAnsiTheme="minorHAnsi" w:cstheme="minorHAnsi"/>
          <w:b/>
          <w:szCs w:val="36"/>
        </w:rPr>
        <w:t xml:space="preserve"> </w:t>
      </w:r>
    </w:p>
    <w:p w:rsidR="001308BD" w:rsidRPr="00B401D4" w:rsidRDefault="001308BD" w:rsidP="00AF2A7E">
      <w:pPr>
        <w:spacing w:line="360" w:lineRule="auto"/>
        <w:ind w:firstLine="708"/>
        <w:jc w:val="both"/>
        <w:rPr>
          <w:rFonts w:asciiTheme="minorHAnsi" w:hAnsiTheme="minorHAnsi" w:cstheme="minorHAnsi"/>
          <w:szCs w:val="36"/>
        </w:rPr>
      </w:pPr>
    </w:p>
    <w:p w:rsidR="00134E8E" w:rsidRPr="00B401D4" w:rsidRDefault="006A2477" w:rsidP="006A2477">
      <w:pPr>
        <w:spacing w:line="360" w:lineRule="auto"/>
        <w:jc w:val="both"/>
        <w:rPr>
          <w:rFonts w:asciiTheme="minorHAnsi" w:hAnsiTheme="minorHAnsi" w:cstheme="minorHAnsi"/>
          <w:szCs w:val="36"/>
        </w:rPr>
      </w:pPr>
      <w:r w:rsidRPr="00B401D4">
        <w:rPr>
          <w:rFonts w:asciiTheme="minorHAnsi" w:hAnsiTheme="minorHAnsi" w:cstheme="minorHAnsi"/>
          <w:szCs w:val="36"/>
        </w:rPr>
        <w:t>Dokładniejsza analiza ilościowa</w:t>
      </w:r>
      <w:r w:rsidR="00134E8E" w:rsidRPr="00B401D4">
        <w:rPr>
          <w:rFonts w:asciiTheme="minorHAnsi" w:hAnsiTheme="minorHAnsi" w:cstheme="minorHAnsi"/>
          <w:szCs w:val="36"/>
        </w:rPr>
        <w:t xml:space="preserve"> </w:t>
      </w:r>
      <w:r w:rsidRPr="00B401D4">
        <w:rPr>
          <w:rFonts w:asciiTheme="minorHAnsi" w:hAnsiTheme="minorHAnsi" w:cstheme="minorHAnsi"/>
          <w:szCs w:val="36"/>
        </w:rPr>
        <w:t xml:space="preserve">wyników inwentaryzacji płyt azbestowo-cementowych zlokalizowanych w Gminie </w:t>
      </w:r>
      <w:r w:rsidR="00514936" w:rsidRPr="00B401D4">
        <w:rPr>
          <w:rFonts w:asciiTheme="minorHAnsi" w:hAnsiTheme="minorHAnsi" w:cstheme="minorHAnsi"/>
          <w:szCs w:val="36"/>
        </w:rPr>
        <w:t>Mirzec</w:t>
      </w:r>
      <w:r w:rsidRPr="00B401D4">
        <w:rPr>
          <w:rFonts w:asciiTheme="minorHAnsi" w:hAnsiTheme="minorHAnsi" w:cstheme="minorHAnsi"/>
          <w:szCs w:val="36"/>
        </w:rPr>
        <w:t xml:space="preserve"> nastąpi w podziale na :</w:t>
      </w:r>
    </w:p>
    <w:p w:rsidR="006A2477" w:rsidRPr="0063518B" w:rsidRDefault="006A2477"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Rodzaje płyt azbestowo-cementowych</w:t>
      </w:r>
    </w:p>
    <w:p w:rsidR="006A2477" w:rsidRPr="0063518B" w:rsidRDefault="006A2477"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Liczbę obiektów budowlanych pokrytych płytami azbestowo-cementowymi</w:t>
      </w:r>
    </w:p>
    <w:p w:rsidR="00AA67E6" w:rsidRPr="0063518B" w:rsidRDefault="00AA67E6"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 xml:space="preserve">Ilość magazynowanych wyrobów azbestowych </w:t>
      </w:r>
    </w:p>
    <w:p w:rsidR="006A2477" w:rsidRPr="0063518B" w:rsidRDefault="001D285E"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Ilość</w:t>
      </w:r>
      <w:r w:rsidR="006A2477" w:rsidRPr="0063518B">
        <w:rPr>
          <w:rFonts w:asciiTheme="minorHAnsi" w:hAnsiTheme="minorHAnsi" w:cstheme="minorHAnsi"/>
          <w:szCs w:val="36"/>
        </w:rPr>
        <w:t xml:space="preserve"> </w:t>
      </w:r>
      <w:r w:rsidR="00AA67E6" w:rsidRPr="0063518B">
        <w:rPr>
          <w:rFonts w:asciiTheme="minorHAnsi" w:hAnsiTheme="minorHAnsi" w:cstheme="minorHAnsi"/>
          <w:szCs w:val="36"/>
        </w:rPr>
        <w:t>wyrobów azbestowych</w:t>
      </w:r>
      <w:r w:rsidR="006A2477" w:rsidRPr="0063518B">
        <w:rPr>
          <w:rFonts w:asciiTheme="minorHAnsi" w:hAnsiTheme="minorHAnsi" w:cstheme="minorHAnsi"/>
          <w:szCs w:val="36"/>
        </w:rPr>
        <w:t xml:space="preserve"> w poszc</w:t>
      </w:r>
      <w:r w:rsidR="000B6B92" w:rsidRPr="0063518B">
        <w:rPr>
          <w:rFonts w:asciiTheme="minorHAnsi" w:hAnsiTheme="minorHAnsi" w:cstheme="minorHAnsi"/>
          <w:szCs w:val="36"/>
        </w:rPr>
        <w:t>zególnych miejscowościach</w:t>
      </w:r>
    </w:p>
    <w:p w:rsidR="006A2477" w:rsidRPr="0063518B" w:rsidRDefault="006A2477"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 xml:space="preserve">Ilość </w:t>
      </w:r>
      <w:r w:rsidR="0063518B" w:rsidRPr="0063518B">
        <w:rPr>
          <w:rFonts w:asciiTheme="minorHAnsi" w:hAnsiTheme="minorHAnsi" w:cstheme="minorHAnsi"/>
          <w:szCs w:val="36"/>
        </w:rPr>
        <w:t>wyrobów azbestowych w sołectwach</w:t>
      </w:r>
      <w:r w:rsidRPr="0063518B">
        <w:rPr>
          <w:rFonts w:asciiTheme="minorHAnsi" w:hAnsiTheme="minorHAnsi" w:cstheme="minorHAnsi"/>
          <w:szCs w:val="36"/>
        </w:rPr>
        <w:t xml:space="preserve"> na jednego mieszkańca</w:t>
      </w:r>
    </w:p>
    <w:p w:rsidR="007521D9" w:rsidRPr="0063518B" w:rsidRDefault="007521D9"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 xml:space="preserve">Ilość płyt na 1 km2 powierzchni </w:t>
      </w:r>
      <w:r w:rsidR="00A1291D" w:rsidRPr="0063518B">
        <w:rPr>
          <w:rFonts w:asciiTheme="minorHAnsi" w:hAnsiTheme="minorHAnsi" w:cstheme="minorHAnsi"/>
          <w:szCs w:val="36"/>
        </w:rPr>
        <w:t>g</w:t>
      </w:r>
      <w:r w:rsidRPr="0063518B">
        <w:rPr>
          <w:rFonts w:asciiTheme="minorHAnsi" w:hAnsiTheme="minorHAnsi" w:cstheme="minorHAnsi"/>
          <w:szCs w:val="36"/>
        </w:rPr>
        <w:t>miny</w:t>
      </w:r>
    </w:p>
    <w:p w:rsidR="006A2477" w:rsidRPr="0063518B" w:rsidRDefault="0063518B" w:rsidP="00AD3A0A">
      <w:pPr>
        <w:pStyle w:val="Akapitzlist"/>
        <w:numPr>
          <w:ilvl w:val="0"/>
          <w:numId w:val="20"/>
        </w:numPr>
        <w:spacing w:line="360" w:lineRule="auto"/>
        <w:jc w:val="both"/>
        <w:rPr>
          <w:rFonts w:asciiTheme="minorHAnsi" w:hAnsiTheme="minorHAnsi" w:cstheme="minorHAnsi"/>
          <w:szCs w:val="36"/>
        </w:rPr>
      </w:pPr>
      <w:r w:rsidRPr="0063518B">
        <w:rPr>
          <w:rFonts w:asciiTheme="minorHAnsi" w:hAnsiTheme="minorHAnsi" w:cstheme="minorHAnsi"/>
          <w:szCs w:val="36"/>
        </w:rPr>
        <w:t>Stan techniczny wyrobów azbestowych</w:t>
      </w:r>
    </w:p>
    <w:p w:rsidR="00C1277F" w:rsidRPr="00B401D4" w:rsidRDefault="00C1277F" w:rsidP="00C1277F">
      <w:pPr>
        <w:spacing w:line="360" w:lineRule="auto"/>
        <w:jc w:val="both"/>
        <w:rPr>
          <w:rFonts w:asciiTheme="minorHAnsi" w:hAnsiTheme="minorHAnsi" w:cstheme="minorHAnsi"/>
          <w:szCs w:val="36"/>
        </w:rPr>
      </w:pPr>
      <w:r w:rsidRPr="00B401D4">
        <w:rPr>
          <w:rFonts w:asciiTheme="minorHAnsi" w:hAnsiTheme="minorHAnsi" w:cstheme="minorHAnsi"/>
          <w:szCs w:val="36"/>
        </w:rPr>
        <w:t>Będzie ona ujęta w po</w:t>
      </w:r>
      <w:r w:rsidR="00AA67E6">
        <w:rPr>
          <w:rFonts w:asciiTheme="minorHAnsi" w:hAnsiTheme="minorHAnsi" w:cstheme="minorHAnsi"/>
          <w:szCs w:val="36"/>
        </w:rPr>
        <w:t>staci tabel i</w:t>
      </w:r>
      <w:r w:rsidRPr="00B401D4">
        <w:rPr>
          <w:rFonts w:asciiTheme="minorHAnsi" w:hAnsiTheme="minorHAnsi" w:cstheme="minorHAnsi"/>
          <w:szCs w:val="36"/>
        </w:rPr>
        <w:t xml:space="preserve"> wykresów przedstawionych poniżej:</w:t>
      </w:r>
    </w:p>
    <w:p w:rsidR="00A573CA" w:rsidRDefault="00A573CA" w:rsidP="00C1277F">
      <w:pPr>
        <w:spacing w:line="360" w:lineRule="auto"/>
        <w:jc w:val="both"/>
        <w:rPr>
          <w:rFonts w:asciiTheme="minorHAnsi" w:hAnsiTheme="minorHAnsi" w:cstheme="minorHAnsi"/>
          <w:szCs w:val="36"/>
        </w:rPr>
      </w:pPr>
    </w:p>
    <w:p w:rsidR="001308BD" w:rsidRDefault="001308BD" w:rsidP="00C1277F">
      <w:pPr>
        <w:spacing w:line="360" w:lineRule="auto"/>
        <w:jc w:val="both"/>
        <w:rPr>
          <w:rFonts w:asciiTheme="minorHAnsi" w:hAnsiTheme="minorHAnsi" w:cstheme="minorHAnsi"/>
          <w:szCs w:val="36"/>
        </w:rPr>
      </w:pPr>
    </w:p>
    <w:p w:rsidR="001308BD" w:rsidRDefault="001308BD" w:rsidP="00C1277F">
      <w:pPr>
        <w:spacing w:line="360" w:lineRule="auto"/>
        <w:jc w:val="both"/>
        <w:rPr>
          <w:rFonts w:asciiTheme="minorHAnsi" w:hAnsiTheme="minorHAnsi" w:cstheme="minorHAnsi"/>
          <w:szCs w:val="36"/>
        </w:rPr>
      </w:pPr>
    </w:p>
    <w:p w:rsidR="001308BD" w:rsidRDefault="001308BD" w:rsidP="00C1277F">
      <w:pPr>
        <w:spacing w:line="360" w:lineRule="auto"/>
        <w:jc w:val="both"/>
        <w:rPr>
          <w:rFonts w:asciiTheme="minorHAnsi" w:hAnsiTheme="minorHAnsi" w:cstheme="minorHAnsi"/>
          <w:szCs w:val="36"/>
        </w:rPr>
      </w:pPr>
    </w:p>
    <w:p w:rsidR="001308BD" w:rsidRDefault="001308BD" w:rsidP="00C1277F">
      <w:pPr>
        <w:spacing w:line="360" w:lineRule="auto"/>
        <w:jc w:val="both"/>
        <w:rPr>
          <w:rFonts w:asciiTheme="minorHAnsi" w:hAnsiTheme="minorHAnsi" w:cstheme="minorHAnsi"/>
          <w:szCs w:val="36"/>
        </w:rPr>
      </w:pPr>
    </w:p>
    <w:p w:rsidR="001308BD" w:rsidRPr="00B401D4" w:rsidRDefault="001308BD" w:rsidP="00C1277F">
      <w:pPr>
        <w:spacing w:line="360" w:lineRule="auto"/>
        <w:jc w:val="both"/>
        <w:rPr>
          <w:rFonts w:asciiTheme="minorHAnsi" w:hAnsiTheme="minorHAnsi" w:cstheme="minorHAnsi"/>
          <w:szCs w:val="36"/>
        </w:rPr>
      </w:pPr>
    </w:p>
    <w:p w:rsidR="00AA67E6" w:rsidRDefault="00A573CA" w:rsidP="00C1277F">
      <w:pPr>
        <w:spacing w:line="360" w:lineRule="auto"/>
        <w:jc w:val="both"/>
        <w:rPr>
          <w:rFonts w:asciiTheme="minorHAnsi" w:hAnsiTheme="minorHAnsi" w:cstheme="minorHAnsi"/>
          <w:b/>
          <w:szCs w:val="36"/>
        </w:rPr>
      </w:pPr>
      <w:r w:rsidRPr="00B401D4">
        <w:rPr>
          <w:rFonts w:asciiTheme="minorHAnsi" w:hAnsiTheme="minorHAnsi" w:cstheme="minorHAnsi"/>
          <w:b/>
          <w:szCs w:val="36"/>
        </w:rPr>
        <w:lastRenderedPageBreak/>
        <w:t>A/ Rod</w:t>
      </w:r>
      <w:r w:rsidR="00AA67E6">
        <w:rPr>
          <w:rFonts w:asciiTheme="minorHAnsi" w:hAnsiTheme="minorHAnsi" w:cstheme="minorHAnsi"/>
          <w:b/>
          <w:szCs w:val="36"/>
        </w:rPr>
        <w:t>zaje płyt azbestowo-cementowych</w:t>
      </w:r>
    </w:p>
    <w:p w:rsidR="001308BD" w:rsidRPr="00B401D4" w:rsidRDefault="001308BD" w:rsidP="00C1277F">
      <w:pPr>
        <w:spacing w:line="360" w:lineRule="auto"/>
        <w:jc w:val="both"/>
        <w:rPr>
          <w:rFonts w:asciiTheme="minorHAnsi" w:hAnsiTheme="minorHAnsi" w:cstheme="minorHAnsi"/>
          <w:b/>
          <w:szCs w:val="36"/>
        </w:rPr>
      </w:pPr>
    </w:p>
    <w:p w:rsidR="00C1277F" w:rsidRPr="00B401D4" w:rsidRDefault="00921A70" w:rsidP="00921A70">
      <w:pPr>
        <w:pStyle w:val="Legenda"/>
        <w:rPr>
          <w:rFonts w:asciiTheme="minorHAnsi" w:hAnsiTheme="minorHAnsi"/>
          <w:color w:val="auto"/>
          <w:sz w:val="24"/>
          <w:szCs w:val="24"/>
        </w:rPr>
      </w:pPr>
      <w:bookmarkStart w:id="31" w:name="_Toc332891789"/>
      <w:bookmarkStart w:id="32" w:name="_Toc365409455"/>
      <w:r w:rsidRPr="00921A70">
        <w:rPr>
          <w:color w:val="auto"/>
          <w:sz w:val="24"/>
        </w:rPr>
        <w:t xml:space="preserve">Tabela </w:t>
      </w:r>
      <w:r w:rsidR="006D18D3" w:rsidRPr="00921A70">
        <w:rPr>
          <w:color w:val="auto"/>
          <w:sz w:val="24"/>
        </w:rPr>
        <w:fldChar w:fldCharType="begin"/>
      </w:r>
      <w:r w:rsidRPr="00921A70">
        <w:rPr>
          <w:color w:val="auto"/>
          <w:sz w:val="24"/>
        </w:rPr>
        <w:instrText xml:space="preserve"> SEQ Tabela \* ARABIC </w:instrText>
      </w:r>
      <w:r w:rsidR="006D18D3" w:rsidRPr="00921A70">
        <w:rPr>
          <w:color w:val="auto"/>
          <w:sz w:val="24"/>
        </w:rPr>
        <w:fldChar w:fldCharType="separate"/>
      </w:r>
      <w:r w:rsidR="008831E4">
        <w:rPr>
          <w:noProof/>
          <w:color w:val="auto"/>
          <w:sz w:val="24"/>
        </w:rPr>
        <w:t>5</w:t>
      </w:r>
      <w:r w:rsidR="006D18D3" w:rsidRPr="00921A70">
        <w:rPr>
          <w:color w:val="auto"/>
          <w:sz w:val="24"/>
        </w:rPr>
        <w:fldChar w:fldCharType="end"/>
      </w:r>
      <w:r w:rsidR="001308BD">
        <w:rPr>
          <w:color w:val="auto"/>
          <w:sz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4"/>
        </w:rPr>
        <w:t xml:space="preserve">Ilość płyt azbestowo-cementowych w Gminie </w:t>
      </w:r>
      <w:r w:rsidR="00514936" w:rsidRPr="00B401D4">
        <w:rPr>
          <w:rFonts w:asciiTheme="minorHAnsi" w:hAnsiTheme="minorHAnsi" w:cstheme="minorHAnsi"/>
          <w:b w:val="0"/>
          <w:color w:val="auto"/>
          <w:sz w:val="24"/>
          <w:szCs w:val="24"/>
        </w:rPr>
        <w:t>Mirzec</w:t>
      </w:r>
      <w:r w:rsidR="00077F4F" w:rsidRPr="00B401D4">
        <w:rPr>
          <w:rFonts w:asciiTheme="minorHAnsi" w:hAnsiTheme="minorHAnsi" w:cstheme="minorHAnsi"/>
          <w:b w:val="0"/>
          <w:color w:val="auto"/>
          <w:sz w:val="24"/>
          <w:szCs w:val="24"/>
        </w:rPr>
        <w:t xml:space="preserve"> ze względu na rodzaj zastosowanego wyrobu</w:t>
      </w:r>
      <w:bookmarkEnd w:id="31"/>
      <w:bookmarkEnd w:id="32"/>
    </w:p>
    <w:tbl>
      <w:tblPr>
        <w:tblStyle w:val="Tabela-Siatka"/>
        <w:tblW w:w="9173" w:type="dxa"/>
        <w:tblInd w:w="108" w:type="dxa"/>
        <w:tblLook w:val="04A0"/>
      </w:tblPr>
      <w:tblGrid>
        <w:gridCol w:w="4293"/>
        <w:gridCol w:w="2928"/>
        <w:gridCol w:w="1952"/>
      </w:tblGrid>
      <w:tr w:rsidR="00E772E3" w:rsidRPr="00B401D4" w:rsidTr="00E772E3">
        <w:trPr>
          <w:trHeight w:val="865"/>
        </w:trPr>
        <w:tc>
          <w:tcPr>
            <w:tcW w:w="4293" w:type="dxa"/>
            <w:shd w:val="clear" w:color="auto" w:fill="D9D9D9" w:themeFill="background1" w:themeFillShade="D9"/>
            <w:vAlign w:val="center"/>
          </w:tcPr>
          <w:p w:rsidR="00E772E3" w:rsidRPr="00B401D4" w:rsidRDefault="00E772E3" w:rsidP="004B5C6F">
            <w:pPr>
              <w:spacing w:line="360" w:lineRule="auto"/>
              <w:jc w:val="center"/>
              <w:rPr>
                <w:rFonts w:asciiTheme="minorHAnsi" w:hAnsiTheme="minorHAnsi" w:cstheme="minorHAnsi"/>
                <w:b/>
                <w:szCs w:val="36"/>
              </w:rPr>
            </w:pPr>
            <w:r w:rsidRPr="00B401D4">
              <w:rPr>
                <w:rFonts w:asciiTheme="minorHAnsi" w:hAnsiTheme="minorHAnsi" w:cstheme="minorHAnsi"/>
                <w:b/>
                <w:szCs w:val="36"/>
              </w:rPr>
              <w:t>Rodzaj wyrobu</w:t>
            </w:r>
          </w:p>
        </w:tc>
        <w:tc>
          <w:tcPr>
            <w:tcW w:w="2928" w:type="dxa"/>
            <w:shd w:val="clear" w:color="auto" w:fill="D9D9D9" w:themeFill="background1" w:themeFillShade="D9"/>
          </w:tcPr>
          <w:p w:rsidR="00E772E3" w:rsidRPr="00B401D4" w:rsidRDefault="00E772E3" w:rsidP="00451AEF">
            <w:pPr>
              <w:spacing w:line="360" w:lineRule="auto"/>
              <w:rPr>
                <w:rFonts w:asciiTheme="minorHAnsi" w:hAnsiTheme="minorHAnsi" w:cstheme="minorHAnsi"/>
                <w:b/>
                <w:szCs w:val="36"/>
              </w:rPr>
            </w:pPr>
            <w:r w:rsidRPr="00B401D4">
              <w:rPr>
                <w:rFonts w:asciiTheme="minorHAnsi" w:hAnsiTheme="minorHAnsi" w:cstheme="minorHAnsi"/>
                <w:b/>
                <w:szCs w:val="36"/>
              </w:rPr>
              <w:t>Powierzchnia płyt [m</w:t>
            </w:r>
            <w:r w:rsidRPr="008831E4">
              <w:rPr>
                <w:rFonts w:asciiTheme="minorHAnsi" w:hAnsiTheme="minorHAnsi" w:cstheme="minorHAnsi"/>
                <w:b/>
                <w:szCs w:val="36"/>
                <w:vertAlign w:val="superscript"/>
              </w:rPr>
              <w:t>2</w:t>
            </w:r>
            <w:r w:rsidRPr="00B401D4">
              <w:rPr>
                <w:rFonts w:asciiTheme="minorHAnsi" w:hAnsiTheme="minorHAnsi" w:cstheme="minorHAnsi"/>
                <w:b/>
                <w:szCs w:val="36"/>
              </w:rPr>
              <w:t>]</w:t>
            </w:r>
          </w:p>
        </w:tc>
        <w:tc>
          <w:tcPr>
            <w:tcW w:w="1952" w:type="dxa"/>
            <w:shd w:val="clear" w:color="auto" w:fill="D9D9D9" w:themeFill="background1" w:themeFillShade="D9"/>
          </w:tcPr>
          <w:p w:rsidR="00E772E3" w:rsidRPr="00B401D4" w:rsidRDefault="00E772E3" w:rsidP="00451AEF">
            <w:pPr>
              <w:spacing w:line="360" w:lineRule="auto"/>
              <w:rPr>
                <w:rFonts w:asciiTheme="minorHAnsi" w:hAnsiTheme="minorHAnsi" w:cstheme="minorHAnsi"/>
                <w:b/>
                <w:szCs w:val="36"/>
              </w:rPr>
            </w:pPr>
            <w:r w:rsidRPr="00B401D4">
              <w:rPr>
                <w:rFonts w:asciiTheme="minorHAnsi" w:hAnsiTheme="minorHAnsi" w:cstheme="minorHAnsi"/>
                <w:b/>
                <w:szCs w:val="36"/>
              </w:rPr>
              <w:t>Masa płyt</w:t>
            </w:r>
            <w:r>
              <w:rPr>
                <w:rFonts w:asciiTheme="minorHAnsi" w:hAnsiTheme="minorHAnsi" w:cstheme="minorHAnsi"/>
                <w:b/>
                <w:szCs w:val="36"/>
              </w:rPr>
              <w:t xml:space="preserve"> [k</w:t>
            </w:r>
            <w:r w:rsidRPr="00B401D4">
              <w:rPr>
                <w:rFonts w:asciiTheme="minorHAnsi" w:hAnsiTheme="minorHAnsi" w:cstheme="minorHAnsi"/>
                <w:b/>
                <w:szCs w:val="36"/>
              </w:rPr>
              <w:t>g]</w:t>
            </w:r>
          </w:p>
        </w:tc>
      </w:tr>
      <w:tr w:rsidR="00E772E3" w:rsidRPr="00B401D4" w:rsidTr="00E772E3">
        <w:trPr>
          <w:trHeight w:val="865"/>
        </w:trPr>
        <w:tc>
          <w:tcPr>
            <w:tcW w:w="4293" w:type="dxa"/>
          </w:tcPr>
          <w:p w:rsidR="00E772E3" w:rsidRPr="00B401D4" w:rsidRDefault="00E772E3" w:rsidP="00DA5DDC">
            <w:pPr>
              <w:spacing w:line="360" w:lineRule="auto"/>
              <w:rPr>
                <w:rFonts w:asciiTheme="minorHAnsi" w:hAnsiTheme="minorHAnsi" w:cstheme="minorHAnsi"/>
                <w:b/>
                <w:szCs w:val="36"/>
              </w:rPr>
            </w:pPr>
            <w:r w:rsidRPr="00B401D4">
              <w:rPr>
                <w:rFonts w:asciiTheme="minorHAnsi" w:hAnsiTheme="minorHAnsi" w:cstheme="minorHAnsi"/>
                <w:b/>
              </w:rPr>
              <w:t>Płyty azbestowo-cementowe płaskie (W01)</w:t>
            </w:r>
          </w:p>
        </w:tc>
        <w:tc>
          <w:tcPr>
            <w:tcW w:w="2928" w:type="dxa"/>
          </w:tcPr>
          <w:p w:rsidR="00E772E3" w:rsidRPr="00B401D4" w:rsidRDefault="00E772E3" w:rsidP="00C1277F">
            <w:pPr>
              <w:spacing w:line="360" w:lineRule="auto"/>
              <w:jc w:val="both"/>
              <w:rPr>
                <w:rFonts w:asciiTheme="minorHAnsi" w:hAnsiTheme="minorHAnsi" w:cstheme="minorHAnsi"/>
                <w:szCs w:val="36"/>
              </w:rPr>
            </w:pPr>
            <w:r w:rsidRPr="00B401D4">
              <w:rPr>
                <w:rFonts w:asciiTheme="minorHAnsi" w:hAnsiTheme="minorHAnsi" w:cstheme="minorHAnsi"/>
                <w:szCs w:val="36"/>
              </w:rPr>
              <w:t>10 870</w:t>
            </w:r>
          </w:p>
        </w:tc>
        <w:tc>
          <w:tcPr>
            <w:tcW w:w="1952" w:type="dxa"/>
          </w:tcPr>
          <w:p w:rsidR="00E772E3" w:rsidRPr="00B401D4" w:rsidRDefault="00E772E3" w:rsidP="00C1277F">
            <w:pPr>
              <w:spacing w:line="360" w:lineRule="auto"/>
              <w:jc w:val="both"/>
              <w:rPr>
                <w:rFonts w:asciiTheme="minorHAnsi" w:hAnsiTheme="minorHAnsi" w:cstheme="minorHAnsi"/>
                <w:szCs w:val="36"/>
              </w:rPr>
            </w:pPr>
            <w:r w:rsidRPr="00B401D4">
              <w:rPr>
                <w:rFonts w:asciiTheme="minorHAnsi" w:hAnsiTheme="minorHAnsi" w:cstheme="minorHAnsi"/>
                <w:szCs w:val="36"/>
              </w:rPr>
              <w:t>1</w:t>
            </w:r>
            <w:r>
              <w:rPr>
                <w:rFonts w:asciiTheme="minorHAnsi" w:hAnsiTheme="minorHAnsi" w:cstheme="minorHAnsi"/>
                <w:szCs w:val="36"/>
              </w:rPr>
              <w:t xml:space="preserve">19 </w:t>
            </w:r>
            <w:r w:rsidRPr="00B401D4">
              <w:rPr>
                <w:rFonts w:asciiTheme="minorHAnsi" w:hAnsiTheme="minorHAnsi" w:cstheme="minorHAnsi"/>
                <w:szCs w:val="36"/>
              </w:rPr>
              <w:t>570</w:t>
            </w:r>
          </w:p>
        </w:tc>
      </w:tr>
      <w:tr w:rsidR="00E772E3" w:rsidRPr="00B401D4" w:rsidTr="00E772E3">
        <w:trPr>
          <w:trHeight w:val="880"/>
        </w:trPr>
        <w:tc>
          <w:tcPr>
            <w:tcW w:w="4293" w:type="dxa"/>
          </w:tcPr>
          <w:p w:rsidR="00E772E3" w:rsidRPr="00B401D4" w:rsidRDefault="00E772E3" w:rsidP="00DA5DDC">
            <w:pPr>
              <w:spacing w:line="360" w:lineRule="auto"/>
              <w:rPr>
                <w:rFonts w:asciiTheme="minorHAnsi" w:hAnsiTheme="minorHAnsi" w:cstheme="minorHAnsi"/>
                <w:b/>
                <w:szCs w:val="36"/>
              </w:rPr>
            </w:pPr>
            <w:r w:rsidRPr="00B401D4">
              <w:rPr>
                <w:rFonts w:asciiTheme="minorHAnsi" w:hAnsiTheme="minorHAnsi" w:cstheme="minorHAnsi"/>
                <w:b/>
              </w:rPr>
              <w:t>Płyty azbestowo-cementowe faliste (W02)</w:t>
            </w:r>
          </w:p>
        </w:tc>
        <w:tc>
          <w:tcPr>
            <w:tcW w:w="2928" w:type="dxa"/>
          </w:tcPr>
          <w:p w:rsidR="00E772E3" w:rsidRPr="00B401D4" w:rsidRDefault="00E772E3" w:rsidP="00C1277F">
            <w:pPr>
              <w:spacing w:line="360" w:lineRule="auto"/>
              <w:jc w:val="both"/>
              <w:rPr>
                <w:rFonts w:asciiTheme="minorHAnsi" w:hAnsiTheme="minorHAnsi" w:cstheme="minorHAnsi"/>
                <w:szCs w:val="36"/>
              </w:rPr>
            </w:pPr>
            <w:r w:rsidRPr="00B401D4">
              <w:rPr>
                <w:rFonts w:asciiTheme="minorHAnsi" w:hAnsiTheme="minorHAnsi" w:cstheme="minorHAnsi"/>
                <w:szCs w:val="36"/>
              </w:rPr>
              <w:t>455 241</w:t>
            </w:r>
          </w:p>
        </w:tc>
        <w:tc>
          <w:tcPr>
            <w:tcW w:w="1952" w:type="dxa"/>
          </w:tcPr>
          <w:p w:rsidR="00E772E3" w:rsidRPr="00B401D4" w:rsidRDefault="00E772E3" w:rsidP="00C1277F">
            <w:pPr>
              <w:spacing w:line="360" w:lineRule="auto"/>
              <w:jc w:val="both"/>
              <w:rPr>
                <w:rFonts w:asciiTheme="minorHAnsi" w:hAnsiTheme="minorHAnsi" w:cstheme="minorHAnsi"/>
                <w:szCs w:val="36"/>
              </w:rPr>
            </w:pPr>
            <w:r w:rsidRPr="00B401D4">
              <w:rPr>
                <w:rFonts w:asciiTheme="minorHAnsi" w:hAnsiTheme="minorHAnsi" w:cstheme="minorHAnsi"/>
                <w:szCs w:val="36"/>
              </w:rPr>
              <w:t>5</w:t>
            </w:r>
            <w:r>
              <w:rPr>
                <w:rFonts w:asciiTheme="minorHAnsi" w:hAnsiTheme="minorHAnsi" w:cstheme="minorHAnsi"/>
                <w:szCs w:val="36"/>
              </w:rPr>
              <w:t xml:space="preserve"> 007 </w:t>
            </w:r>
            <w:r w:rsidRPr="00B401D4">
              <w:rPr>
                <w:rFonts w:asciiTheme="minorHAnsi" w:hAnsiTheme="minorHAnsi" w:cstheme="minorHAnsi"/>
                <w:szCs w:val="36"/>
              </w:rPr>
              <w:t>651</w:t>
            </w:r>
          </w:p>
        </w:tc>
      </w:tr>
    </w:tbl>
    <w:p w:rsidR="00C1277F" w:rsidRPr="00B401D4" w:rsidRDefault="00C1277F" w:rsidP="00C1277F">
      <w:pPr>
        <w:spacing w:line="360" w:lineRule="auto"/>
        <w:jc w:val="both"/>
        <w:rPr>
          <w:rFonts w:asciiTheme="minorHAnsi" w:hAnsiTheme="minorHAnsi" w:cstheme="minorHAnsi"/>
          <w:szCs w:val="36"/>
        </w:rPr>
      </w:pPr>
    </w:p>
    <w:p w:rsidR="004B5C6F" w:rsidRPr="00B401D4" w:rsidRDefault="004B5C6F" w:rsidP="00C1277F">
      <w:pPr>
        <w:spacing w:line="360" w:lineRule="auto"/>
        <w:jc w:val="both"/>
        <w:rPr>
          <w:rFonts w:asciiTheme="minorHAnsi" w:hAnsiTheme="minorHAnsi" w:cstheme="minorHAnsi"/>
          <w:szCs w:val="36"/>
        </w:rPr>
      </w:pPr>
    </w:p>
    <w:p w:rsidR="00C1277F" w:rsidRPr="00B401D4" w:rsidRDefault="00C1277F" w:rsidP="00C1277F">
      <w:pPr>
        <w:spacing w:line="360" w:lineRule="auto"/>
        <w:jc w:val="both"/>
        <w:rPr>
          <w:rFonts w:asciiTheme="minorHAnsi" w:hAnsiTheme="minorHAnsi" w:cstheme="minorHAnsi"/>
          <w:szCs w:val="36"/>
        </w:rPr>
      </w:pPr>
    </w:p>
    <w:p w:rsidR="00E95CA3" w:rsidRPr="00B401D4" w:rsidRDefault="002509B3" w:rsidP="00E95CA3">
      <w:pPr>
        <w:keepNext/>
        <w:spacing w:line="360" w:lineRule="auto"/>
        <w:jc w:val="both"/>
        <w:rPr>
          <w:rFonts w:asciiTheme="minorHAnsi" w:hAnsiTheme="minorHAnsi"/>
        </w:rPr>
      </w:pPr>
      <w:r w:rsidRPr="00B401D4">
        <w:rPr>
          <w:rFonts w:asciiTheme="minorHAnsi" w:hAnsiTheme="minorHAnsi"/>
          <w:noProof/>
        </w:rPr>
        <w:drawing>
          <wp:inline distT="0" distB="0" distL="0" distR="0">
            <wp:extent cx="5743575" cy="351472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3CE" w:rsidRPr="00B401D4" w:rsidRDefault="00921A70" w:rsidP="00921A70">
      <w:pPr>
        <w:pStyle w:val="Legenda"/>
        <w:rPr>
          <w:rFonts w:asciiTheme="minorHAnsi" w:hAnsiTheme="minorHAnsi" w:cstheme="minorHAnsi"/>
          <w:b w:val="0"/>
          <w:color w:val="000000" w:themeColor="text1"/>
          <w:sz w:val="24"/>
          <w:szCs w:val="24"/>
        </w:rPr>
      </w:pPr>
      <w:bookmarkStart w:id="33" w:name="_Toc332891893"/>
      <w:bookmarkStart w:id="34" w:name="_Toc365409543"/>
      <w:r w:rsidRPr="00921A70">
        <w:rPr>
          <w:color w:val="auto"/>
          <w:sz w:val="24"/>
        </w:rPr>
        <w:t xml:space="preserve">Wykres </w:t>
      </w:r>
      <w:r w:rsidR="006D18D3" w:rsidRPr="00921A70">
        <w:rPr>
          <w:color w:val="auto"/>
          <w:sz w:val="24"/>
        </w:rPr>
        <w:fldChar w:fldCharType="begin"/>
      </w:r>
      <w:r w:rsidRPr="00921A70">
        <w:rPr>
          <w:color w:val="auto"/>
          <w:sz w:val="24"/>
        </w:rPr>
        <w:instrText xml:space="preserve"> SEQ Wykres \* ARABIC </w:instrText>
      </w:r>
      <w:r w:rsidR="006D18D3" w:rsidRPr="00921A70">
        <w:rPr>
          <w:color w:val="auto"/>
          <w:sz w:val="24"/>
        </w:rPr>
        <w:fldChar w:fldCharType="separate"/>
      </w:r>
      <w:r w:rsidR="008831E4">
        <w:rPr>
          <w:noProof/>
          <w:color w:val="auto"/>
          <w:sz w:val="24"/>
        </w:rPr>
        <w:t>2</w:t>
      </w:r>
      <w:r w:rsidR="006D18D3" w:rsidRPr="00921A70">
        <w:rPr>
          <w:color w:val="auto"/>
          <w:sz w:val="24"/>
        </w:rPr>
        <w:fldChar w:fldCharType="end"/>
      </w:r>
      <w:r w:rsidR="001308BD">
        <w:rPr>
          <w:color w:val="auto"/>
          <w:sz w:val="24"/>
        </w:rPr>
        <w:t>.</w:t>
      </w:r>
      <w:r w:rsidR="00077F4F" w:rsidRPr="00B401D4">
        <w:rPr>
          <w:rFonts w:asciiTheme="minorHAnsi" w:hAnsiTheme="minorHAnsi"/>
        </w:rPr>
        <w:t xml:space="preserve"> </w:t>
      </w:r>
      <w:r w:rsidR="00E203CE" w:rsidRPr="00B401D4">
        <w:rPr>
          <w:rFonts w:asciiTheme="minorHAnsi" w:hAnsiTheme="minorHAnsi" w:cstheme="minorHAnsi"/>
          <w:b w:val="0"/>
          <w:color w:val="000000" w:themeColor="text1"/>
          <w:sz w:val="24"/>
          <w:szCs w:val="24"/>
        </w:rPr>
        <w:t xml:space="preserve">Procentowy udział poszczególnych rodzajów płyt azbestowo-cementowych </w:t>
      </w:r>
      <w:r w:rsidR="00B21A6E">
        <w:rPr>
          <w:rFonts w:asciiTheme="minorHAnsi" w:hAnsiTheme="minorHAnsi" w:cstheme="minorHAnsi"/>
          <w:b w:val="0"/>
          <w:color w:val="000000" w:themeColor="text1"/>
          <w:sz w:val="24"/>
          <w:szCs w:val="24"/>
        </w:rPr>
        <w:t xml:space="preserve">            </w:t>
      </w:r>
      <w:r w:rsidR="00E203CE" w:rsidRPr="00B401D4">
        <w:rPr>
          <w:rFonts w:asciiTheme="minorHAnsi" w:hAnsiTheme="minorHAnsi" w:cstheme="minorHAnsi"/>
          <w:b w:val="0"/>
          <w:color w:val="000000" w:themeColor="text1"/>
          <w:sz w:val="24"/>
          <w:szCs w:val="24"/>
        </w:rPr>
        <w:t xml:space="preserve">w Gminie </w:t>
      </w:r>
      <w:r w:rsidR="00514936" w:rsidRPr="00B401D4">
        <w:rPr>
          <w:rFonts w:asciiTheme="minorHAnsi" w:hAnsiTheme="minorHAnsi" w:cstheme="minorHAnsi"/>
          <w:b w:val="0"/>
          <w:color w:val="000000" w:themeColor="text1"/>
          <w:sz w:val="24"/>
          <w:szCs w:val="24"/>
        </w:rPr>
        <w:t>Mirzec</w:t>
      </w:r>
      <w:bookmarkEnd w:id="33"/>
      <w:bookmarkEnd w:id="34"/>
    </w:p>
    <w:p w:rsidR="00AE4B51" w:rsidRDefault="00AE4B51" w:rsidP="00C1277F">
      <w:pPr>
        <w:spacing w:line="360" w:lineRule="auto"/>
        <w:jc w:val="both"/>
        <w:rPr>
          <w:rFonts w:asciiTheme="minorHAnsi" w:hAnsiTheme="minorHAnsi" w:cstheme="minorHAnsi"/>
          <w:szCs w:val="36"/>
        </w:rPr>
      </w:pPr>
    </w:p>
    <w:p w:rsidR="001308BD" w:rsidRDefault="001308BD" w:rsidP="00C1277F">
      <w:pPr>
        <w:spacing w:line="360" w:lineRule="auto"/>
        <w:jc w:val="both"/>
        <w:rPr>
          <w:rFonts w:asciiTheme="minorHAnsi" w:hAnsiTheme="minorHAnsi" w:cstheme="minorHAnsi"/>
          <w:szCs w:val="36"/>
        </w:rPr>
      </w:pPr>
    </w:p>
    <w:p w:rsidR="001308BD" w:rsidRPr="00B401D4" w:rsidRDefault="001308BD" w:rsidP="00C1277F">
      <w:pPr>
        <w:spacing w:line="360" w:lineRule="auto"/>
        <w:jc w:val="both"/>
        <w:rPr>
          <w:rFonts w:asciiTheme="minorHAnsi" w:hAnsiTheme="minorHAnsi" w:cstheme="minorHAnsi"/>
          <w:szCs w:val="36"/>
        </w:rPr>
      </w:pPr>
    </w:p>
    <w:p w:rsidR="00E203CE" w:rsidRPr="00B401D4" w:rsidRDefault="004B5C6F" w:rsidP="00C1277F">
      <w:pPr>
        <w:spacing w:line="360" w:lineRule="auto"/>
        <w:jc w:val="both"/>
        <w:rPr>
          <w:rFonts w:asciiTheme="minorHAnsi" w:hAnsiTheme="minorHAnsi" w:cstheme="minorHAnsi"/>
          <w:b/>
          <w:szCs w:val="36"/>
        </w:rPr>
      </w:pPr>
      <w:r w:rsidRPr="00B401D4">
        <w:rPr>
          <w:rFonts w:asciiTheme="minorHAnsi" w:hAnsiTheme="minorHAnsi" w:cstheme="minorHAnsi"/>
          <w:b/>
          <w:szCs w:val="36"/>
        </w:rPr>
        <w:lastRenderedPageBreak/>
        <w:t>B/ Liczba obiektów budowlanych pokrytych płytami azbestowo-cementowymi</w:t>
      </w:r>
    </w:p>
    <w:p w:rsidR="004B5C6F" w:rsidRPr="00B401D4" w:rsidRDefault="004B5C6F" w:rsidP="00C1277F">
      <w:pPr>
        <w:spacing w:line="360" w:lineRule="auto"/>
        <w:jc w:val="both"/>
        <w:rPr>
          <w:rFonts w:asciiTheme="minorHAnsi" w:hAnsiTheme="minorHAnsi" w:cstheme="minorHAnsi"/>
          <w:b/>
          <w:szCs w:val="36"/>
        </w:rPr>
      </w:pPr>
    </w:p>
    <w:p w:rsidR="00C1277F" w:rsidRPr="00B401D4" w:rsidRDefault="00921A70" w:rsidP="00921A70">
      <w:pPr>
        <w:pStyle w:val="Legenda"/>
        <w:rPr>
          <w:rFonts w:asciiTheme="minorHAnsi" w:hAnsiTheme="minorHAnsi"/>
          <w:color w:val="auto"/>
          <w:sz w:val="24"/>
          <w:szCs w:val="24"/>
        </w:rPr>
      </w:pPr>
      <w:bookmarkStart w:id="35" w:name="_Toc332891790"/>
      <w:bookmarkStart w:id="36" w:name="_Toc365409456"/>
      <w:r w:rsidRPr="00921A70">
        <w:rPr>
          <w:rFonts w:asciiTheme="minorHAnsi" w:hAnsiTheme="minorHAnsi"/>
          <w:color w:val="auto"/>
          <w:sz w:val="24"/>
        </w:rPr>
        <w:t xml:space="preserve">Tabela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Tabela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6</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4"/>
        </w:rPr>
        <w:t xml:space="preserve">Liczba budynków pokrytych płytami azbestowo-cementowymi w Gminie </w:t>
      </w:r>
      <w:r w:rsidR="00514936" w:rsidRPr="00B401D4">
        <w:rPr>
          <w:rFonts w:asciiTheme="minorHAnsi" w:hAnsiTheme="minorHAnsi" w:cstheme="minorHAnsi"/>
          <w:b w:val="0"/>
          <w:color w:val="auto"/>
          <w:sz w:val="24"/>
          <w:szCs w:val="24"/>
        </w:rPr>
        <w:t>Mirzec</w:t>
      </w:r>
      <w:bookmarkEnd w:id="35"/>
      <w:bookmarkEnd w:id="36"/>
    </w:p>
    <w:tbl>
      <w:tblPr>
        <w:tblStyle w:val="Tabela-Siatka"/>
        <w:tblW w:w="0" w:type="auto"/>
        <w:tblInd w:w="108" w:type="dxa"/>
        <w:tblLook w:val="04A0"/>
      </w:tblPr>
      <w:tblGrid>
        <w:gridCol w:w="1855"/>
        <w:gridCol w:w="2569"/>
        <w:gridCol w:w="2568"/>
        <w:gridCol w:w="2172"/>
      </w:tblGrid>
      <w:tr w:rsidR="0028522C" w:rsidRPr="00B401D4" w:rsidTr="004B5C6F">
        <w:trPr>
          <w:trHeight w:val="538"/>
        </w:trPr>
        <w:tc>
          <w:tcPr>
            <w:tcW w:w="1855" w:type="dxa"/>
          </w:tcPr>
          <w:p w:rsidR="0028522C" w:rsidRPr="00B401D4" w:rsidRDefault="000E7A5A" w:rsidP="0028522C">
            <w:pPr>
              <w:spacing w:line="360" w:lineRule="auto"/>
              <w:rPr>
                <w:rFonts w:asciiTheme="minorHAnsi" w:hAnsiTheme="minorHAnsi" w:cstheme="minorHAnsi"/>
                <w:b/>
                <w:szCs w:val="36"/>
              </w:rPr>
            </w:pPr>
            <w:r w:rsidRPr="00B401D4">
              <w:rPr>
                <w:rFonts w:asciiTheme="minorHAnsi" w:hAnsiTheme="minorHAnsi" w:cstheme="minorHAnsi"/>
                <w:b/>
                <w:szCs w:val="36"/>
              </w:rPr>
              <w:t>Rodzaj budynku</w:t>
            </w:r>
          </w:p>
        </w:tc>
        <w:tc>
          <w:tcPr>
            <w:tcW w:w="2569" w:type="dxa"/>
            <w:shd w:val="clear" w:color="auto" w:fill="D9D9D9" w:themeFill="background1" w:themeFillShade="D9"/>
          </w:tcPr>
          <w:p w:rsidR="0028522C" w:rsidRPr="00B401D4" w:rsidRDefault="0028522C" w:rsidP="0028522C">
            <w:pPr>
              <w:spacing w:line="360" w:lineRule="auto"/>
              <w:rPr>
                <w:rFonts w:asciiTheme="minorHAnsi" w:hAnsiTheme="minorHAnsi" w:cstheme="minorHAnsi"/>
                <w:b/>
                <w:szCs w:val="36"/>
              </w:rPr>
            </w:pPr>
            <w:r w:rsidRPr="00B401D4">
              <w:rPr>
                <w:rFonts w:asciiTheme="minorHAnsi" w:hAnsiTheme="minorHAnsi" w:cstheme="minorHAnsi"/>
                <w:b/>
                <w:szCs w:val="36"/>
              </w:rPr>
              <w:t>Liczba budynków [szt.]</w:t>
            </w:r>
          </w:p>
        </w:tc>
        <w:tc>
          <w:tcPr>
            <w:tcW w:w="2568" w:type="dxa"/>
          </w:tcPr>
          <w:p w:rsidR="0028522C" w:rsidRPr="00B401D4" w:rsidRDefault="0028522C" w:rsidP="0028522C">
            <w:pPr>
              <w:spacing w:line="360" w:lineRule="auto"/>
              <w:rPr>
                <w:rFonts w:asciiTheme="minorHAnsi" w:hAnsiTheme="minorHAnsi" w:cstheme="minorHAnsi"/>
                <w:b/>
                <w:szCs w:val="36"/>
              </w:rPr>
            </w:pPr>
            <w:r w:rsidRPr="00B401D4">
              <w:rPr>
                <w:rFonts w:asciiTheme="minorHAnsi" w:hAnsiTheme="minorHAnsi" w:cstheme="minorHAnsi"/>
                <w:b/>
                <w:szCs w:val="36"/>
              </w:rPr>
              <w:t>Powierzchnia płyt [m</w:t>
            </w:r>
            <w:r w:rsidRPr="00FF7C5D">
              <w:rPr>
                <w:rFonts w:asciiTheme="minorHAnsi" w:hAnsiTheme="minorHAnsi" w:cstheme="minorHAnsi"/>
                <w:b/>
                <w:szCs w:val="36"/>
                <w:vertAlign w:val="superscript"/>
              </w:rPr>
              <w:t>2</w:t>
            </w:r>
            <w:r w:rsidRPr="00B401D4">
              <w:rPr>
                <w:rFonts w:asciiTheme="minorHAnsi" w:hAnsiTheme="minorHAnsi" w:cstheme="minorHAnsi"/>
                <w:b/>
                <w:szCs w:val="36"/>
              </w:rPr>
              <w:t>]</w:t>
            </w:r>
          </w:p>
        </w:tc>
        <w:tc>
          <w:tcPr>
            <w:tcW w:w="2172" w:type="dxa"/>
          </w:tcPr>
          <w:p w:rsidR="0028522C" w:rsidRPr="00B401D4" w:rsidRDefault="00650771" w:rsidP="0028522C">
            <w:pPr>
              <w:spacing w:line="360" w:lineRule="auto"/>
              <w:rPr>
                <w:rFonts w:asciiTheme="minorHAnsi" w:hAnsiTheme="minorHAnsi" w:cstheme="minorHAnsi"/>
                <w:b/>
                <w:szCs w:val="36"/>
              </w:rPr>
            </w:pPr>
            <w:r>
              <w:rPr>
                <w:rFonts w:asciiTheme="minorHAnsi" w:hAnsiTheme="minorHAnsi" w:cstheme="minorHAnsi"/>
                <w:b/>
                <w:szCs w:val="36"/>
              </w:rPr>
              <w:t>Masa płyt [k</w:t>
            </w:r>
            <w:r w:rsidR="0028522C" w:rsidRPr="00B401D4">
              <w:rPr>
                <w:rFonts w:asciiTheme="minorHAnsi" w:hAnsiTheme="minorHAnsi" w:cstheme="minorHAnsi"/>
                <w:b/>
                <w:szCs w:val="36"/>
              </w:rPr>
              <w:t>g]</w:t>
            </w:r>
          </w:p>
        </w:tc>
      </w:tr>
      <w:tr w:rsidR="00C767D7" w:rsidRPr="00B401D4" w:rsidTr="000B6B92">
        <w:trPr>
          <w:trHeight w:val="538"/>
        </w:trPr>
        <w:tc>
          <w:tcPr>
            <w:tcW w:w="1855" w:type="dxa"/>
            <w:vAlign w:val="center"/>
          </w:tcPr>
          <w:p w:rsidR="00C767D7" w:rsidRPr="00B401D4" w:rsidRDefault="000E7A5A" w:rsidP="000B6B92">
            <w:pPr>
              <w:spacing w:line="360" w:lineRule="auto"/>
              <w:jc w:val="center"/>
              <w:rPr>
                <w:rFonts w:asciiTheme="minorHAnsi" w:hAnsiTheme="minorHAnsi" w:cstheme="minorHAnsi"/>
                <w:b/>
                <w:szCs w:val="36"/>
              </w:rPr>
            </w:pPr>
            <w:r w:rsidRPr="00B401D4">
              <w:rPr>
                <w:rFonts w:asciiTheme="minorHAnsi" w:hAnsiTheme="minorHAnsi" w:cstheme="minorHAnsi"/>
                <w:b/>
                <w:szCs w:val="36"/>
              </w:rPr>
              <w:t>Mieszkalne</w:t>
            </w:r>
          </w:p>
        </w:tc>
        <w:tc>
          <w:tcPr>
            <w:tcW w:w="2569" w:type="dxa"/>
            <w:shd w:val="clear" w:color="auto" w:fill="D9D9D9" w:themeFill="background1" w:themeFillShade="D9"/>
            <w:vAlign w:val="center"/>
          </w:tcPr>
          <w:p w:rsidR="00C767D7" w:rsidRPr="00B401D4" w:rsidRDefault="00531BA6" w:rsidP="000B6B92">
            <w:pPr>
              <w:spacing w:line="360" w:lineRule="auto"/>
              <w:jc w:val="center"/>
              <w:rPr>
                <w:rFonts w:asciiTheme="minorHAnsi" w:hAnsiTheme="minorHAnsi" w:cstheme="minorHAnsi"/>
                <w:szCs w:val="36"/>
              </w:rPr>
            </w:pPr>
            <w:r w:rsidRPr="00B401D4">
              <w:rPr>
                <w:rFonts w:asciiTheme="minorHAnsi" w:hAnsiTheme="minorHAnsi" w:cstheme="minorHAnsi"/>
                <w:szCs w:val="36"/>
              </w:rPr>
              <w:t>951</w:t>
            </w:r>
          </w:p>
        </w:tc>
        <w:tc>
          <w:tcPr>
            <w:tcW w:w="2568" w:type="dxa"/>
            <w:vAlign w:val="center"/>
          </w:tcPr>
          <w:p w:rsidR="00C767D7" w:rsidRPr="00B401D4" w:rsidRDefault="00531BA6" w:rsidP="000B6B92">
            <w:pPr>
              <w:spacing w:line="360" w:lineRule="auto"/>
              <w:jc w:val="center"/>
              <w:rPr>
                <w:rFonts w:asciiTheme="minorHAnsi" w:hAnsiTheme="minorHAnsi" w:cstheme="minorHAnsi"/>
                <w:szCs w:val="36"/>
              </w:rPr>
            </w:pPr>
            <w:r w:rsidRPr="00B401D4">
              <w:rPr>
                <w:rFonts w:asciiTheme="minorHAnsi" w:hAnsiTheme="minorHAnsi" w:cstheme="minorHAnsi"/>
                <w:szCs w:val="36"/>
              </w:rPr>
              <w:t>105963</w:t>
            </w:r>
          </w:p>
        </w:tc>
        <w:tc>
          <w:tcPr>
            <w:tcW w:w="2172" w:type="dxa"/>
            <w:vAlign w:val="center"/>
          </w:tcPr>
          <w:p w:rsidR="00C767D7" w:rsidRPr="00B401D4" w:rsidRDefault="00531BA6" w:rsidP="000B6B92">
            <w:pPr>
              <w:jc w:val="center"/>
              <w:rPr>
                <w:rFonts w:asciiTheme="minorHAnsi" w:hAnsiTheme="minorHAnsi"/>
              </w:rPr>
            </w:pPr>
            <w:r w:rsidRPr="00B401D4">
              <w:rPr>
                <w:rFonts w:asciiTheme="minorHAnsi" w:hAnsiTheme="minorHAnsi"/>
              </w:rPr>
              <w:t>1</w:t>
            </w:r>
            <w:r w:rsidR="00650771">
              <w:rPr>
                <w:rFonts w:asciiTheme="minorHAnsi" w:hAnsiTheme="minorHAnsi"/>
              </w:rPr>
              <w:t xml:space="preserve"> 165 </w:t>
            </w:r>
            <w:r w:rsidRPr="00B401D4">
              <w:rPr>
                <w:rFonts w:asciiTheme="minorHAnsi" w:hAnsiTheme="minorHAnsi"/>
              </w:rPr>
              <w:t>593</w:t>
            </w:r>
          </w:p>
        </w:tc>
      </w:tr>
      <w:tr w:rsidR="00C767D7" w:rsidRPr="00B401D4" w:rsidTr="000B6B92">
        <w:trPr>
          <w:trHeight w:val="519"/>
        </w:trPr>
        <w:tc>
          <w:tcPr>
            <w:tcW w:w="1855" w:type="dxa"/>
            <w:vAlign w:val="center"/>
          </w:tcPr>
          <w:p w:rsidR="00C767D7" w:rsidRPr="00B401D4" w:rsidRDefault="000E7A5A" w:rsidP="000B6B92">
            <w:pPr>
              <w:spacing w:line="360" w:lineRule="auto"/>
              <w:jc w:val="center"/>
              <w:rPr>
                <w:rFonts w:asciiTheme="minorHAnsi" w:hAnsiTheme="minorHAnsi" w:cstheme="minorHAnsi"/>
                <w:b/>
                <w:szCs w:val="36"/>
              </w:rPr>
            </w:pPr>
            <w:r w:rsidRPr="00B401D4">
              <w:rPr>
                <w:rFonts w:asciiTheme="minorHAnsi" w:hAnsiTheme="minorHAnsi" w:cstheme="minorHAnsi"/>
                <w:b/>
                <w:szCs w:val="36"/>
              </w:rPr>
              <w:t>Gospodarcze</w:t>
            </w:r>
          </w:p>
        </w:tc>
        <w:tc>
          <w:tcPr>
            <w:tcW w:w="2569" w:type="dxa"/>
            <w:shd w:val="clear" w:color="auto" w:fill="D9D9D9" w:themeFill="background1" w:themeFillShade="D9"/>
            <w:vAlign w:val="center"/>
          </w:tcPr>
          <w:p w:rsidR="00C767D7" w:rsidRPr="00B401D4" w:rsidRDefault="00531BA6" w:rsidP="00531BA6">
            <w:pPr>
              <w:spacing w:line="360" w:lineRule="auto"/>
              <w:jc w:val="center"/>
              <w:rPr>
                <w:rFonts w:asciiTheme="minorHAnsi" w:hAnsiTheme="minorHAnsi" w:cstheme="minorHAnsi"/>
                <w:szCs w:val="36"/>
              </w:rPr>
            </w:pPr>
            <w:r w:rsidRPr="00B401D4">
              <w:rPr>
                <w:rFonts w:asciiTheme="minorHAnsi" w:hAnsiTheme="minorHAnsi" w:cstheme="minorHAnsi"/>
                <w:szCs w:val="36"/>
              </w:rPr>
              <w:t>2752</w:t>
            </w:r>
          </w:p>
        </w:tc>
        <w:tc>
          <w:tcPr>
            <w:tcW w:w="2568" w:type="dxa"/>
            <w:vAlign w:val="center"/>
          </w:tcPr>
          <w:p w:rsidR="00C767D7" w:rsidRPr="00B401D4" w:rsidRDefault="00531BA6" w:rsidP="000B6B92">
            <w:pPr>
              <w:spacing w:line="360" w:lineRule="auto"/>
              <w:jc w:val="center"/>
              <w:rPr>
                <w:rFonts w:asciiTheme="minorHAnsi" w:hAnsiTheme="minorHAnsi" w:cstheme="minorHAnsi"/>
                <w:szCs w:val="36"/>
              </w:rPr>
            </w:pPr>
            <w:r w:rsidRPr="00B401D4">
              <w:rPr>
                <w:rFonts w:asciiTheme="minorHAnsi" w:hAnsiTheme="minorHAnsi" w:cstheme="minorHAnsi"/>
                <w:szCs w:val="36"/>
              </w:rPr>
              <w:t>326098</w:t>
            </w:r>
          </w:p>
        </w:tc>
        <w:tc>
          <w:tcPr>
            <w:tcW w:w="2172" w:type="dxa"/>
            <w:vAlign w:val="center"/>
          </w:tcPr>
          <w:p w:rsidR="00C767D7" w:rsidRPr="00B401D4" w:rsidRDefault="00531BA6" w:rsidP="000B6B92">
            <w:pPr>
              <w:jc w:val="center"/>
              <w:rPr>
                <w:rFonts w:asciiTheme="minorHAnsi" w:hAnsiTheme="minorHAnsi"/>
              </w:rPr>
            </w:pPr>
            <w:r w:rsidRPr="00B401D4">
              <w:rPr>
                <w:rFonts w:asciiTheme="minorHAnsi" w:hAnsiTheme="minorHAnsi"/>
              </w:rPr>
              <w:t>3</w:t>
            </w:r>
            <w:r w:rsidR="00650771">
              <w:rPr>
                <w:rFonts w:asciiTheme="minorHAnsi" w:hAnsiTheme="minorHAnsi"/>
              </w:rPr>
              <w:t> </w:t>
            </w:r>
            <w:r w:rsidRPr="00B401D4">
              <w:rPr>
                <w:rFonts w:asciiTheme="minorHAnsi" w:hAnsiTheme="minorHAnsi"/>
              </w:rPr>
              <w:t>587</w:t>
            </w:r>
            <w:r w:rsidR="00650771">
              <w:rPr>
                <w:rFonts w:asciiTheme="minorHAnsi" w:hAnsiTheme="minorHAnsi"/>
              </w:rPr>
              <w:t xml:space="preserve"> </w:t>
            </w:r>
            <w:r w:rsidRPr="00B401D4">
              <w:rPr>
                <w:rFonts w:asciiTheme="minorHAnsi" w:hAnsiTheme="minorHAnsi"/>
              </w:rPr>
              <w:t>078</w:t>
            </w:r>
          </w:p>
        </w:tc>
      </w:tr>
      <w:tr w:rsidR="00C767D7" w:rsidRPr="00B401D4" w:rsidTr="000B6B92">
        <w:trPr>
          <w:trHeight w:val="1094"/>
        </w:trPr>
        <w:tc>
          <w:tcPr>
            <w:tcW w:w="1855" w:type="dxa"/>
            <w:vAlign w:val="center"/>
          </w:tcPr>
          <w:p w:rsidR="00C767D7" w:rsidRPr="00B401D4" w:rsidRDefault="000E7A5A" w:rsidP="00531BA6">
            <w:pPr>
              <w:spacing w:line="360" w:lineRule="auto"/>
              <w:jc w:val="center"/>
              <w:rPr>
                <w:rFonts w:asciiTheme="minorHAnsi" w:hAnsiTheme="minorHAnsi" w:cstheme="minorHAnsi"/>
                <w:b/>
                <w:szCs w:val="36"/>
              </w:rPr>
            </w:pPr>
            <w:r w:rsidRPr="00B401D4">
              <w:rPr>
                <w:rFonts w:asciiTheme="minorHAnsi" w:hAnsiTheme="minorHAnsi" w:cstheme="minorHAnsi"/>
                <w:b/>
                <w:szCs w:val="36"/>
              </w:rPr>
              <w:t>Inne</w:t>
            </w:r>
            <w:r w:rsidR="00531BA6" w:rsidRPr="00B401D4">
              <w:rPr>
                <w:rFonts w:asciiTheme="minorHAnsi" w:hAnsiTheme="minorHAnsi" w:cstheme="minorHAnsi"/>
                <w:b/>
                <w:szCs w:val="36"/>
              </w:rPr>
              <w:t xml:space="preserve"> (w tym przemysłowe</w:t>
            </w:r>
            <w:r w:rsidR="001308BD">
              <w:rPr>
                <w:rFonts w:asciiTheme="minorHAnsi" w:hAnsiTheme="minorHAnsi" w:cstheme="minorHAnsi"/>
                <w:b/>
                <w:szCs w:val="36"/>
              </w:rPr>
              <w:t xml:space="preserve">       </w:t>
            </w:r>
            <w:r w:rsidR="00531BA6" w:rsidRPr="00B401D4">
              <w:rPr>
                <w:rFonts w:asciiTheme="minorHAnsi" w:hAnsiTheme="minorHAnsi" w:cstheme="minorHAnsi"/>
                <w:b/>
                <w:szCs w:val="36"/>
              </w:rPr>
              <w:t xml:space="preserve"> i użyteczności publicznej)</w:t>
            </w:r>
            <w:r w:rsidR="00C767D7" w:rsidRPr="00B401D4">
              <w:rPr>
                <w:rFonts w:asciiTheme="minorHAnsi" w:hAnsiTheme="minorHAnsi" w:cstheme="minorHAnsi"/>
                <w:b/>
                <w:szCs w:val="36"/>
              </w:rPr>
              <w:t xml:space="preserve"> </w:t>
            </w:r>
          </w:p>
        </w:tc>
        <w:tc>
          <w:tcPr>
            <w:tcW w:w="2569" w:type="dxa"/>
            <w:shd w:val="clear" w:color="auto" w:fill="D9D9D9" w:themeFill="background1" w:themeFillShade="D9"/>
            <w:vAlign w:val="center"/>
          </w:tcPr>
          <w:p w:rsidR="00C767D7" w:rsidRPr="00B401D4" w:rsidRDefault="00531BA6" w:rsidP="000B6B92">
            <w:pPr>
              <w:spacing w:line="360" w:lineRule="auto"/>
              <w:jc w:val="center"/>
              <w:rPr>
                <w:rFonts w:asciiTheme="minorHAnsi" w:hAnsiTheme="minorHAnsi" w:cstheme="minorHAnsi"/>
                <w:szCs w:val="36"/>
              </w:rPr>
            </w:pPr>
            <w:r w:rsidRPr="00B401D4">
              <w:rPr>
                <w:rFonts w:asciiTheme="minorHAnsi" w:hAnsiTheme="minorHAnsi" w:cstheme="minorHAnsi"/>
                <w:szCs w:val="36"/>
              </w:rPr>
              <w:t>690</w:t>
            </w:r>
          </w:p>
        </w:tc>
        <w:tc>
          <w:tcPr>
            <w:tcW w:w="2568" w:type="dxa"/>
            <w:vAlign w:val="center"/>
          </w:tcPr>
          <w:p w:rsidR="00C767D7" w:rsidRPr="00B401D4" w:rsidRDefault="00531BA6" w:rsidP="000B6B92">
            <w:pPr>
              <w:spacing w:line="360" w:lineRule="auto"/>
              <w:jc w:val="center"/>
              <w:rPr>
                <w:rFonts w:asciiTheme="minorHAnsi" w:hAnsiTheme="minorHAnsi" w:cstheme="minorHAnsi"/>
                <w:szCs w:val="36"/>
              </w:rPr>
            </w:pPr>
            <w:r w:rsidRPr="00B401D4">
              <w:rPr>
                <w:rFonts w:asciiTheme="minorHAnsi" w:hAnsiTheme="minorHAnsi" w:cstheme="minorHAnsi"/>
                <w:szCs w:val="36"/>
              </w:rPr>
              <w:t>23848</w:t>
            </w:r>
          </w:p>
        </w:tc>
        <w:tc>
          <w:tcPr>
            <w:tcW w:w="2172" w:type="dxa"/>
            <w:vAlign w:val="center"/>
          </w:tcPr>
          <w:p w:rsidR="00C767D7" w:rsidRPr="00B401D4" w:rsidRDefault="00531BA6" w:rsidP="000B6B92">
            <w:pPr>
              <w:jc w:val="center"/>
              <w:rPr>
                <w:rFonts w:asciiTheme="minorHAnsi" w:hAnsiTheme="minorHAnsi"/>
              </w:rPr>
            </w:pPr>
            <w:r w:rsidRPr="00B401D4">
              <w:rPr>
                <w:rFonts w:asciiTheme="minorHAnsi" w:hAnsiTheme="minorHAnsi"/>
              </w:rPr>
              <w:t>2</w:t>
            </w:r>
            <w:r w:rsidR="00650771">
              <w:rPr>
                <w:rFonts w:asciiTheme="minorHAnsi" w:hAnsiTheme="minorHAnsi"/>
              </w:rPr>
              <w:t xml:space="preserve">62 </w:t>
            </w:r>
            <w:r w:rsidRPr="00B401D4">
              <w:rPr>
                <w:rFonts w:asciiTheme="minorHAnsi" w:hAnsiTheme="minorHAnsi"/>
              </w:rPr>
              <w:t>328</w:t>
            </w:r>
          </w:p>
        </w:tc>
      </w:tr>
    </w:tbl>
    <w:p w:rsidR="00C1277F" w:rsidRPr="00B401D4" w:rsidRDefault="00C1277F" w:rsidP="00C1277F">
      <w:pPr>
        <w:spacing w:line="360" w:lineRule="auto"/>
        <w:jc w:val="both"/>
        <w:rPr>
          <w:rFonts w:asciiTheme="minorHAnsi" w:hAnsiTheme="minorHAnsi" w:cstheme="minorHAnsi"/>
          <w:szCs w:val="36"/>
        </w:rPr>
      </w:pPr>
    </w:p>
    <w:p w:rsidR="004B5C6F" w:rsidRPr="00B401D4" w:rsidRDefault="004B5C6F" w:rsidP="00C1277F">
      <w:pPr>
        <w:spacing w:line="360" w:lineRule="auto"/>
        <w:jc w:val="both"/>
        <w:rPr>
          <w:rFonts w:asciiTheme="minorHAnsi" w:hAnsiTheme="minorHAnsi" w:cstheme="minorHAnsi"/>
          <w:szCs w:val="36"/>
        </w:rPr>
      </w:pPr>
    </w:p>
    <w:p w:rsidR="004B5C6F" w:rsidRPr="00B401D4" w:rsidRDefault="004B5C6F" w:rsidP="00C1277F">
      <w:pPr>
        <w:spacing w:line="360" w:lineRule="auto"/>
        <w:jc w:val="both"/>
        <w:rPr>
          <w:rFonts w:asciiTheme="minorHAnsi" w:hAnsiTheme="minorHAnsi" w:cstheme="minorHAnsi"/>
          <w:szCs w:val="36"/>
        </w:rPr>
      </w:pPr>
    </w:p>
    <w:p w:rsidR="005A1B59" w:rsidRPr="00B401D4" w:rsidRDefault="00136AFB" w:rsidP="00C1277F">
      <w:pPr>
        <w:spacing w:line="360" w:lineRule="auto"/>
        <w:jc w:val="both"/>
        <w:rPr>
          <w:rFonts w:asciiTheme="minorHAnsi" w:hAnsiTheme="minorHAnsi" w:cstheme="minorHAnsi"/>
          <w:szCs w:val="36"/>
        </w:rPr>
      </w:pPr>
      <w:r w:rsidRPr="00B401D4">
        <w:rPr>
          <w:rFonts w:asciiTheme="minorHAnsi" w:hAnsiTheme="minorHAnsi"/>
          <w:noProof/>
        </w:rPr>
        <w:drawing>
          <wp:inline distT="0" distB="0" distL="0" distR="0">
            <wp:extent cx="5676900" cy="3629025"/>
            <wp:effectExtent l="0" t="0" r="1905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4B51" w:rsidRDefault="00921A70" w:rsidP="00921A70">
      <w:pPr>
        <w:pStyle w:val="Legenda"/>
        <w:rPr>
          <w:rFonts w:asciiTheme="minorHAnsi" w:hAnsiTheme="minorHAnsi" w:cstheme="minorHAnsi"/>
          <w:b w:val="0"/>
          <w:color w:val="auto"/>
          <w:sz w:val="24"/>
          <w:szCs w:val="24"/>
        </w:rPr>
      </w:pPr>
      <w:bookmarkStart w:id="37" w:name="_Toc332891894"/>
      <w:bookmarkStart w:id="38" w:name="_Toc365409544"/>
      <w:r w:rsidRPr="00921A70">
        <w:rPr>
          <w:rFonts w:asciiTheme="minorHAnsi" w:hAnsiTheme="minorHAnsi"/>
          <w:color w:val="auto"/>
          <w:sz w:val="24"/>
        </w:rPr>
        <w:t xml:space="preserve">Wykres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Wykres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3</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4"/>
        </w:rPr>
        <w:t xml:space="preserve">Podział ilościowy budynków pokrytych płytami azbestowo-cementowymi </w:t>
      </w:r>
      <w:r w:rsidR="001308BD">
        <w:rPr>
          <w:rFonts w:asciiTheme="minorHAnsi" w:hAnsiTheme="minorHAnsi" w:cstheme="minorHAnsi"/>
          <w:b w:val="0"/>
          <w:color w:val="auto"/>
          <w:sz w:val="24"/>
          <w:szCs w:val="24"/>
        </w:rPr>
        <w:t xml:space="preserve">             </w:t>
      </w:r>
      <w:r w:rsidR="00077F4F" w:rsidRPr="00B401D4">
        <w:rPr>
          <w:rFonts w:asciiTheme="minorHAnsi" w:hAnsiTheme="minorHAnsi" w:cstheme="minorHAnsi"/>
          <w:b w:val="0"/>
          <w:color w:val="auto"/>
          <w:sz w:val="24"/>
          <w:szCs w:val="24"/>
        </w:rPr>
        <w:t xml:space="preserve">w Gminie </w:t>
      </w:r>
      <w:r w:rsidR="00514936" w:rsidRPr="00B401D4">
        <w:rPr>
          <w:rFonts w:asciiTheme="minorHAnsi" w:hAnsiTheme="minorHAnsi" w:cstheme="minorHAnsi"/>
          <w:b w:val="0"/>
          <w:color w:val="auto"/>
          <w:sz w:val="24"/>
          <w:szCs w:val="24"/>
        </w:rPr>
        <w:t>Mirzec</w:t>
      </w:r>
      <w:bookmarkEnd w:id="37"/>
      <w:bookmarkEnd w:id="38"/>
    </w:p>
    <w:p w:rsidR="001308BD" w:rsidRDefault="001308BD" w:rsidP="001308BD"/>
    <w:p w:rsidR="001308BD" w:rsidRPr="001308BD" w:rsidRDefault="001308BD" w:rsidP="001308BD"/>
    <w:p w:rsidR="004B5C6F" w:rsidRPr="00B401D4" w:rsidRDefault="00921A70" w:rsidP="00921A70">
      <w:pPr>
        <w:pStyle w:val="Legenda"/>
        <w:rPr>
          <w:rFonts w:asciiTheme="minorHAnsi" w:hAnsiTheme="minorHAnsi"/>
          <w:color w:val="auto"/>
          <w:sz w:val="24"/>
          <w:szCs w:val="24"/>
        </w:rPr>
      </w:pPr>
      <w:bookmarkStart w:id="39" w:name="_Toc332891791"/>
      <w:bookmarkStart w:id="40" w:name="_Toc365409457"/>
      <w:r w:rsidRPr="00921A70">
        <w:rPr>
          <w:rFonts w:asciiTheme="minorHAnsi" w:hAnsiTheme="minorHAnsi"/>
          <w:color w:val="auto"/>
          <w:sz w:val="24"/>
        </w:rPr>
        <w:lastRenderedPageBreak/>
        <w:t xml:space="preserve">Tabela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Tabela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7</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color w:val="auto"/>
          <w:sz w:val="24"/>
          <w:szCs w:val="24"/>
        </w:rPr>
        <w:t>Liczba budynków pokrytych płytami azbestowo-cementowymi w podziale na miejscowości</w:t>
      </w:r>
      <w:bookmarkEnd w:id="39"/>
      <w:bookmarkEnd w:id="40"/>
    </w:p>
    <w:tbl>
      <w:tblPr>
        <w:tblStyle w:val="Tabela-Siatka"/>
        <w:tblW w:w="0" w:type="auto"/>
        <w:tblInd w:w="108" w:type="dxa"/>
        <w:tblLook w:val="04A0"/>
      </w:tblPr>
      <w:tblGrid>
        <w:gridCol w:w="1017"/>
        <w:gridCol w:w="3757"/>
        <w:gridCol w:w="4278"/>
      </w:tblGrid>
      <w:tr w:rsidR="00AE4B51" w:rsidRPr="00B401D4" w:rsidTr="00921A70">
        <w:trPr>
          <w:trHeight w:val="337"/>
        </w:trPr>
        <w:tc>
          <w:tcPr>
            <w:tcW w:w="1017" w:type="dxa"/>
          </w:tcPr>
          <w:p w:rsidR="00AE4B51" w:rsidRPr="00B401D4" w:rsidRDefault="004B5C6F" w:rsidP="0038195F">
            <w:pPr>
              <w:rPr>
                <w:rFonts w:asciiTheme="minorHAnsi" w:hAnsiTheme="minorHAnsi" w:cstheme="minorHAnsi"/>
                <w:b/>
                <w:sz w:val="28"/>
                <w:szCs w:val="36"/>
              </w:rPr>
            </w:pPr>
            <w:r w:rsidRPr="00B401D4">
              <w:rPr>
                <w:rFonts w:asciiTheme="minorHAnsi" w:hAnsiTheme="minorHAnsi" w:cstheme="minorHAnsi"/>
                <w:b/>
                <w:sz w:val="28"/>
                <w:szCs w:val="36"/>
              </w:rPr>
              <w:t>Lp</w:t>
            </w:r>
            <w:r w:rsidR="00AE4B51" w:rsidRPr="00B401D4">
              <w:rPr>
                <w:rFonts w:asciiTheme="minorHAnsi" w:hAnsiTheme="minorHAnsi" w:cstheme="minorHAnsi"/>
                <w:b/>
                <w:sz w:val="28"/>
                <w:szCs w:val="36"/>
              </w:rPr>
              <w:t>.</w:t>
            </w:r>
          </w:p>
        </w:tc>
        <w:tc>
          <w:tcPr>
            <w:tcW w:w="3757" w:type="dxa"/>
          </w:tcPr>
          <w:p w:rsidR="00AE4B51" w:rsidRPr="00B401D4" w:rsidRDefault="00AE4B51" w:rsidP="0038195F">
            <w:pPr>
              <w:rPr>
                <w:rFonts w:asciiTheme="minorHAnsi" w:hAnsiTheme="minorHAnsi" w:cstheme="minorHAnsi"/>
                <w:b/>
                <w:sz w:val="28"/>
                <w:szCs w:val="36"/>
              </w:rPr>
            </w:pPr>
            <w:r w:rsidRPr="00B401D4">
              <w:rPr>
                <w:rFonts w:asciiTheme="minorHAnsi" w:hAnsiTheme="minorHAnsi" w:cstheme="minorHAnsi"/>
                <w:b/>
                <w:sz w:val="28"/>
                <w:szCs w:val="36"/>
              </w:rPr>
              <w:t>Miejscowość</w:t>
            </w:r>
          </w:p>
        </w:tc>
        <w:tc>
          <w:tcPr>
            <w:tcW w:w="4278" w:type="dxa"/>
          </w:tcPr>
          <w:p w:rsidR="00AE4B51" w:rsidRPr="00B401D4" w:rsidRDefault="00AE4B51" w:rsidP="0038195F">
            <w:pPr>
              <w:rPr>
                <w:rFonts w:asciiTheme="minorHAnsi" w:hAnsiTheme="minorHAnsi" w:cstheme="minorHAnsi"/>
                <w:b/>
                <w:sz w:val="28"/>
                <w:szCs w:val="36"/>
              </w:rPr>
            </w:pPr>
            <w:r w:rsidRPr="00B401D4">
              <w:rPr>
                <w:rFonts w:asciiTheme="minorHAnsi" w:hAnsiTheme="minorHAnsi" w:cstheme="minorHAnsi"/>
                <w:b/>
                <w:sz w:val="28"/>
                <w:szCs w:val="36"/>
              </w:rPr>
              <w:t>Liczba budynków [szt.]</w:t>
            </w:r>
          </w:p>
        </w:tc>
      </w:tr>
      <w:tr w:rsidR="00AE4B51" w:rsidRPr="00B401D4" w:rsidTr="00921A70">
        <w:trPr>
          <w:trHeight w:val="337"/>
        </w:trPr>
        <w:tc>
          <w:tcPr>
            <w:tcW w:w="1017" w:type="dxa"/>
          </w:tcPr>
          <w:p w:rsidR="00AE4B51" w:rsidRPr="00650771" w:rsidRDefault="00AE4B51" w:rsidP="0038195F">
            <w:pPr>
              <w:rPr>
                <w:rFonts w:asciiTheme="minorHAnsi" w:hAnsiTheme="minorHAnsi" w:cstheme="minorHAnsi"/>
                <w:b/>
                <w:szCs w:val="36"/>
              </w:rPr>
            </w:pPr>
            <w:r w:rsidRPr="00650771">
              <w:rPr>
                <w:rFonts w:asciiTheme="minorHAnsi" w:hAnsiTheme="minorHAnsi" w:cstheme="minorHAnsi"/>
                <w:b/>
                <w:szCs w:val="36"/>
              </w:rPr>
              <w:t>1</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GADKA</w:t>
            </w:r>
          </w:p>
        </w:tc>
        <w:tc>
          <w:tcPr>
            <w:tcW w:w="4278" w:type="dxa"/>
            <w:vAlign w:val="bottom"/>
          </w:tcPr>
          <w:p w:rsidR="00AE4B51" w:rsidRPr="00B401D4" w:rsidRDefault="00136AFB" w:rsidP="0038195F">
            <w:pPr>
              <w:rPr>
                <w:rFonts w:asciiTheme="minorHAnsi" w:hAnsiTheme="minorHAnsi" w:cs="Calibri"/>
                <w:color w:val="000000"/>
              </w:rPr>
            </w:pPr>
            <w:r w:rsidRPr="00B401D4">
              <w:rPr>
                <w:rFonts w:asciiTheme="minorHAnsi" w:hAnsiTheme="minorHAnsi" w:cs="Calibri"/>
                <w:color w:val="000000"/>
              </w:rPr>
              <w:t>669</w:t>
            </w:r>
          </w:p>
        </w:tc>
      </w:tr>
      <w:tr w:rsidR="00AE4B51" w:rsidRPr="00B401D4" w:rsidTr="00921A70">
        <w:trPr>
          <w:trHeight w:val="337"/>
        </w:trPr>
        <w:tc>
          <w:tcPr>
            <w:tcW w:w="1017" w:type="dxa"/>
          </w:tcPr>
          <w:p w:rsidR="00AE4B51" w:rsidRPr="00650771" w:rsidRDefault="00AE4B51" w:rsidP="0038195F">
            <w:pPr>
              <w:rPr>
                <w:rFonts w:asciiTheme="minorHAnsi" w:hAnsiTheme="minorHAnsi" w:cstheme="minorHAnsi"/>
                <w:b/>
                <w:szCs w:val="36"/>
              </w:rPr>
            </w:pPr>
            <w:r w:rsidRPr="00650771">
              <w:rPr>
                <w:rFonts w:asciiTheme="minorHAnsi" w:hAnsiTheme="minorHAnsi" w:cstheme="minorHAnsi"/>
                <w:b/>
                <w:szCs w:val="36"/>
              </w:rPr>
              <w:t>2</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JAGODNE</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376</w:t>
            </w:r>
          </w:p>
        </w:tc>
      </w:tr>
      <w:tr w:rsidR="00136AFB" w:rsidRPr="00B401D4" w:rsidTr="00921A70">
        <w:trPr>
          <w:trHeight w:val="337"/>
        </w:trPr>
        <w:tc>
          <w:tcPr>
            <w:tcW w:w="1017" w:type="dxa"/>
          </w:tcPr>
          <w:p w:rsidR="00136AFB"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3</w:t>
            </w:r>
          </w:p>
        </w:tc>
        <w:tc>
          <w:tcPr>
            <w:tcW w:w="3757" w:type="dxa"/>
          </w:tcPr>
          <w:p w:rsidR="00136AFB" w:rsidRPr="00B401D4" w:rsidRDefault="00136AFB" w:rsidP="0038195F">
            <w:pPr>
              <w:rPr>
                <w:rFonts w:asciiTheme="minorHAnsi" w:hAnsiTheme="minorHAnsi" w:cstheme="minorHAnsi"/>
                <w:szCs w:val="36"/>
              </w:rPr>
            </w:pPr>
            <w:r w:rsidRPr="00B401D4">
              <w:rPr>
                <w:rFonts w:asciiTheme="minorHAnsi" w:hAnsiTheme="minorHAnsi" w:cstheme="minorHAnsi"/>
                <w:szCs w:val="36"/>
              </w:rPr>
              <w:t>KRZEWA</w:t>
            </w:r>
          </w:p>
        </w:tc>
        <w:tc>
          <w:tcPr>
            <w:tcW w:w="4278" w:type="dxa"/>
          </w:tcPr>
          <w:p w:rsidR="00136AFB" w:rsidRPr="00B401D4" w:rsidRDefault="00136AFB" w:rsidP="0038195F">
            <w:pPr>
              <w:rPr>
                <w:rFonts w:asciiTheme="minorHAnsi" w:hAnsiTheme="minorHAnsi" w:cstheme="minorHAnsi"/>
                <w:szCs w:val="36"/>
              </w:rPr>
            </w:pPr>
            <w:r w:rsidRPr="00B401D4">
              <w:rPr>
                <w:rFonts w:asciiTheme="minorHAnsi" w:hAnsiTheme="minorHAnsi" w:cstheme="minorHAnsi"/>
                <w:szCs w:val="36"/>
              </w:rPr>
              <w:t>48</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4</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MAŁYSZYN DOLNY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79</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5</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MAŁYSZYN GÓRNY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333</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6</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MIRZEC</w:t>
            </w:r>
            <w:r w:rsidR="00B401D4" w:rsidRPr="00B401D4">
              <w:rPr>
                <w:rFonts w:asciiTheme="minorHAnsi" w:hAnsiTheme="minorHAnsi" w:cstheme="minorHAnsi"/>
                <w:szCs w:val="36"/>
              </w:rPr>
              <w:t xml:space="preserve"> </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1026</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7</w:t>
            </w:r>
          </w:p>
        </w:tc>
        <w:tc>
          <w:tcPr>
            <w:tcW w:w="3757" w:type="dxa"/>
          </w:tcPr>
          <w:p w:rsidR="00AE4B51" w:rsidRPr="00B401D4" w:rsidRDefault="00136AFB" w:rsidP="00136AFB">
            <w:pPr>
              <w:rPr>
                <w:rFonts w:asciiTheme="minorHAnsi" w:hAnsiTheme="minorHAnsi" w:cstheme="minorHAnsi"/>
                <w:szCs w:val="36"/>
              </w:rPr>
            </w:pPr>
            <w:r w:rsidRPr="00B401D4">
              <w:rPr>
                <w:rFonts w:asciiTheme="minorHAnsi" w:hAnsiTheme="minorHAnsi" w:cstheme="minorHAnsi"/>
                <w:szCs w:val="36"/>
              </w:rPr>
              <w:t>OSINY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279</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8</w:t>
            </w:r>
          </w:p>
        </w:tc>
        <w:tc>
          <w:tcPr>
            <w:tcW w:w="3757" w:type="dxa"/>
          </w:tcPr>
          <w:p w:rsidR="00AE4B51" w:rsidRPr="00B401D4" w:rsidRDefault="00136AFB" w:rsidP="00136AFB">
            <w:pPr>
              <w:rPr>
                <w:rFonts w:asciiTheme="minorHAnsi" w:hAnsiTheme="minorHAnsi" w:cstheme="minorHAnsi"/>
                <w:szCs w:val="36"/>
              </w:rPr>
            </w:pPr>
            <w:r w:rsidRPr="00B401D4">
              <w:rPr>
                <w:rFonts w:asciiTheme="minorHAnsi" w:hAnsiTheme="minorHAnsi" w:cstheme="minorHAnsi"/>
                <w:szCs w:val="36"/>
              </w:rPr>
              <w:t>OSINY-MAJORAT</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53</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9</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OSINY-MOKRA NIWA</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84</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10</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OSTROŻANKA</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199</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11</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TRĘBOWIEC DUŻY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157</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12</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TRĘBOWIEC MAŁY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53</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13</w:t>
            </w:r>
          </w:p>
        </w:tc>
        <w:tc>
          <w:tcPr>
            <w:tcW w:w="3757" w:type="dxa"/>
          </w:tcPr>
          <w:p w:rsidR="00AE4B51" w:rsidRPr="00B401D4" w:rsidRDefault="00136AFB" w:rsidP="00136AFB">
            <w:pPr>
              <w:rPr>
                <w:rFonts w:asciiTheme="minorHAnsi" w:hAnsiTheme="minorHAnsi" w:cstheme="minorHAnsi"/>
                <w:szCs w:val="36"/>
              </w:rPr>
            </w:pPr>
            <w:r w:rsidRPr="00B401D4">
              <w:rPr>
                <w:rFonts w:asciiTheme="minorHAnsi" w:hAnsiTheme="minorHAnsi" w:cstheme="minorHAnsi"/>
                <w:szCs w:val="36"/>
              </w:rPr>
              <w:t>TRĘBOWIEC-KRUPÓW</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54</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14</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TYCHÓW NOWY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491</w:t>
            </w:r>
          </w:p>
        </w:tc>
      </w:tr>
      <w:tr w:rsidR="00AE4B51" w:rsidRPr="00B401D4" w:rsidTr="00921A70">
        <w:trPr>
          <w:trHeight w:val="337"/>
        </w:trPr>
        <w:tc>
          <w:tcPr>
            <w:tcW w:w="1017" w:type="dxa"/>
          </w:tcPr>
          <w:p w:rsidR="00AE4B51" w:rsidRPr="00650771" w:rsidRDefault="00136AFB" w:rsidP="0038195F">
            <w:pPr>
              <w:rPr>
                <w:rFonts w:asciiTheme="minorHAnsi" w:hAnsiTheme="minorHAnsi" w:cstheme="minorHAnsi"/>
                <w:b/>
                <w:szCs w:val="36"/>
              </w:rPr>
            </w:pPr>
            <w:r w:rsidRPr="00650771">
              <w:rPr>
                <w:rFonts w:asciiTheme="minorHAnsi" w:hAnsiTheme="minorHAnsi" w:cstheme="minorHAnsi"/>
                <w:b/>
                <w:szCs w:val="36"/>
              </w:rPr>
              <w:t>15</w:t>
            </w:r>
          </w:p>
        </w:tc>
        <w:tc>
          <w:tcPr>
            <w:tcW w:w="3757"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TYCHÓW STARY</w:t>
            </w:r>
          </w:p>
        </w:tc>
        <w:tc>
          <w:tcPr>
            <w:tcW w:w="4278" w:type="dxa"/>
          </w:tcPr>
          <w:p w:rsidR="00AE4B51" w:rsidRPr="00B401D4" w:rsidRDefault="00136AFB" w:rsidP="0038195F">
            <w:pPr>
              <w:rPr>
                <w:rFonts w:asciiTheme="minorHAnsi" w:hAnsiTheme="minorHAnsi" w:cstheme="minorHAnsi"/>
                <w:szCs w:val="36"/>
              </w:rPr>
            </w:pPr>
            <w:r w:rsidRPr="00B401D4">
              <w:rPr>
                <w:rFonts w:asciiTheme="minorHAnsi" w:hAnsiTheme="minorHAnsi" w:cstheme="minorHAnsi"/>
                <w:szCs w:val="36"/>
              </w:rPr>
              <w:t>492</w:t>
            </w:r>
          </w:p>
        </w:tc>
      </w:tr>
      <w:tr w:rsidR="00AE4B51" w:rsidRPr="00B401D4" w:rsidTr="00921A70">
        <w:trPr>
          <w:trHeight w:val="337"/>
        </w:trPr>
        <w:tc>
          <w:tcPr>
            <w:tcW w:w="4774" w:type="dxa"/>
            <w:gridSpan w:val="2"/>
          </w:tcPr>
          <w:p w:rsidR="00AE4B51" w:rsidRPr="00650771" w:rsidRDefault="00EF0D1D" w:rsidP="0038195F">
            <w:pPr>
              <w:rPr>
                <w:rFonts w:asciiTheme="minorHAnsi" w:hAnsiTheme="minorHAnsi" w:cstheme="minorHAnsi"/>
                <w:b/>
                <w:szCs w:val="36"/>
              </w:rPr>
            </w:pPr>
            <w:r w:rsidRPr="00650771">
              <w:rPr>
                <w:rFonts w:asciiTheme="minorHAnsi" w:hAnsiTheme="minorHAnsi" w:cstheme="minorHAnsi"/>
                <w:b/>
                <w:szCs w:val="36"/>
              </w:rPr>
              <w:t>RAZEM</w:t>
            </w:r>
          </w:p>
        </w:tc>
        <w:tc>
          <w:tcPr>
            <w:tcW w:w="4278" w:type="dxa"/>
          </w:tcPr>
          <w:p w:rsidR="00AE4B51" w:rsidRPr="00650771" w:rsidRDefault="00B401D4" w:rsidP="0038195F">
            <w:pPr>
              <w:rPr>
                <w:rFonts w:asciiTheme="minorHAnsi" w:hAnsiTheme="minorHAnsi" w:cstheme="minorHAnsi"/>
                <w:b/>
                <w:szCs w:val="36"/>
              </w:rPr>
            </w:pPr>
            <w:r w:rsidRPr="00650771">
              <w:rPr>
                <w:rFonts w:asciiTheme="minorHAnsi" w:hAnsiTheme="minorHAnsi" w:cstheme="minorHAnsi"/>
                <w:b/>
                <w:szCs w:val="36"/>
              </w:rPr>
              <w:t>4393</w:t>
            </w:r>
          </w:p>
        </w:tc>
      </w:tr>
    </w:tbl>
    <w:p w:rsidR="00AE4B51" w:rsidRPr="00B401D4" w:rsidRDefault="00AE4B51" w:rsidP="00C1277F">
      <w:pPr>
        <w:spacing w:line="360" w:lineRule="auto"/>
        <w:jc w:val="both"/>
        <w:rPr>
          <w:rFonts w:asciiTheme="minorHAnsi" w:hAnsiTheme="minorHAnsi" w:cstheme="minorHAnsi"/>
          <w:szCs w:val="36"/>
        </w:rPr>
      </w:pPr>
    </w:p>
    <w:p w:rsidR="00AE4B51" w:rsidRPr="00B401D4" w:rsidRDefault="00B401D4" w:rsidP="00C1277F">
      <w:pPr>
        <w:spacing w:line="360" w:lineRule="auto"/>
        <w:jc w:val="both"/>
        <w:rPr>
          <w:rFonts w:asciiTheme="minorHAnsi" w:hAnsiTheme="minorHAnsi" w:cstheme="minorHAnsi"/>
          <w:szCs w:val="36"/>
        </w:rPr>
      </w:pPr>
      <w:r w:rsidRPr="00B401D4">
        <w:rPr>
          <w:rFonts w:asciiTheme="minorHAnsi" w:hAnsiTheme="minorHAnsi"/>
          <w:noProof/>
        </w:rPr>
        <w:drawing>
          <wp:inline distT="0" distB="0" distL="0" distR="0">
            <wp:extent cx="5705475" cy="33242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7F4F" w:rsidRDefault="00921A70" w:rsidP="00921A70">
      <w:pPr>
        <w:pStyle w:val="Legenda"/>
        <w:rPr>
          <w:rFonts w:asciiTheme="minorHAnsi" w:hAnsiTheme="minorHAnsi" w:cstheme="minorHAnsi"/>
          <w:b w:val="0"/>
          <w:bCs w:val="0"/>
          <w:color w:val="auto"/>
          <w:sz w:val="24"/>
          <w:szCs w:val="24"/>
        </w:rPr>
      </w:pPr>
      <w:bookmarkStart w:id="41" w:name="_Toc332891895"/>
      <w:bookmarkStart w:id="42" w:name="_Toc365409545"/>
      <w:r w:rsidRPr="00921A70">
        <w:rPr>
          <w:rFonts w:asciiTheme="minorHAnsi" w:hAnsiTheme="minorHAnsi"/>
          <w:color w:val="auto"/>
          <w:sz w:val="24"/>
        </w:rPr>
        <w:t xml:space="preserve">Wykres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Wykres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4</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077F4F" w:rsidRPr="00B401D4">
        <w:rPr>
          <w:rFonts w:asciiTheme="minorHAnsi" w:hAnsiTheme="minorHAnsi"/>
          <w:color w:val="auto"/>
          <w:sz w:val="24"/>
          <w:szCs w:val="24"/>
        </w:rPr>
        <w:t xml:space="preserve"> </w:t>
      </w:r>
      <w:r w:rsidR="00077F4F" w:rsidRPr="00B401D4">
        <w:rPr>
          <w:rFonts w:asciiTheme="minorHAnsi" w:hAnsiTheme="minorHAnsi" w:cstheme="minorHAnsi"/>
          <w:b w:val="0"/>
          <w:bCs w:val="0"/>
          <w:color w:val="auto"/>
          <w:sz w:val="24"/>
          <w:szCs w:val="24"/>
        </w:rPr>
        <w:t>Liczba budynków pokrytych płytami azbestowo-cementowymi w podziale na miejscowości</w:t>
      </w:r>
      <w:bookmarkEnd w:id="41"/>
      <w:bookmarkEnd w:id="42"/>
    </w:p>
    <w:p w:rsidR="001308BD" w:rsidRPr="001308BD" w:rsidRDefault="001308BD" w:rsidP="001308BD"/>
    <w:p w:rsidR="00362C2F" w:rsidRDefault="00362C2F" w:rsidP="000B6B92">
      <w:pPr>
        <w:spacing w:line="360" w:lineRule="auto"/>
        <w:jc w:val="both"/>
        <w:rPr>
          <w:rFonts w:asciiTheme="minorHAnsi" w:hAnsiTheme="minorHAnsi" w:cstheme="minorHAnsi"/>
          <w:b/>
          <w:szCs w:val="36"/>
        </w:rPr>
      </w:pPr>
      <w:r>
        <w:rPr>
          <w:rFonts w:asciiTheme="minorHAnsi" w:hAnsiTheme="minorHAnsi" w:cstheme="minorHAnsi"/>
          <w:b/>
          <w:szCs w:val="36"/>
        </w:rPr>
        <w:lastRenderedPageBreak/>
        <w:t>C/Ilość magazynowanych wyrobów azbestowych</w:t>
      </w:r>
    </w:p>
    <w:p w:rsidR="00362C2F" w:rsidRPr="00B401D4" w:rsidRDefault="00362C2F" w:rsidP="00362C2F">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 xml:space="preserve">Podczas przeprowadzonej inwentaryzacji inspektorzy terenowi dokonali także oszacowania ilości azbestu magazynowanego na posesjach mieszkańców Gminy Mirzec. Stanowiły go płyty azbestowo-cementowe zdjęte z dachów budynków. W momencie usunięcia ich z dachu stały się już one odpadami azbestowymi, zgodnie z definicją odpadu zawartą </w:t>
      </w:r>
      <w:r w:rsidR="00E772E3">
        <w:rPr>
          <w:rFonts w:asciiTheme="minorHAnsi" w:hAnsiTheme="minorHAnsi" w:cstheme="minorHAnsi"/>
          <w:szCs w:val="36"/>
        </w:rPr>
        <w:t>w ustawie</w:t>
      </w:r>
      <w:r w:rsidRPr="00B401D4">
        <w:rPr>
          <w:rFonts w:asciiTheme="minorHAnsi" w:hAnsiTheme="minorHAnsi" w:cstheme="minorHAnsi"/>
          <w:szCs w:val="36"/>
        </w:rPr>
        <w:t xml:space="preserve"> o odpadach</w:t>
      </w:r>
      <w:r w:rsidR="00E772E3">
        <w:rPr>
          <w:rFonts w:asciiTheme="minorHAnsi" w:hAnsiTheme="minorHAnsi" w:cstheme="minorHAnsi"/>
          <w:szCs w:val="36"/>
        </w:rPr>
        <w:t xml:space="preserve">. </w:t>
      </w:r>
      <w:r w:rsidRPr="00B401D4">
        <w:rPr>
          <w:rFonts w:asciiTheme="minorHAnsi" w:hAnsiTheme="minorHAnsi" w:cstheme="minorHAnsi"/>
          <w:szCs w:val="36"/>
        </w:rPr>
        <w:t>W związku z tym zaleca się jak najszybciej przekazanie na składowisko odpadów azbestowych, zwłaszcza, że są one często przechowywane w bardzo złym stanie (pokruszone, połamane, bez odpowiedniego zabezpieczenia). Należy potraktować ich usun</w:t>
      </w:r>
      <w:r w:rsidR="00E772E3">
        <w:rPr>
          <w:rFonts w:asciiTheme="minorHAnsi" w:hAnsiTheme="minorHAnsi" w:cstheme="minorHAnsi"/>
          <w:szCs w:val="36"/>
        </w:rPr>
        <w:t>ięcie jako zadanie priorytetowe.</w:t>
      </w:r>
    </w:p>
    <w:p w:rsidR="00362C2F" w:rsidRPr="00B401D4" w:rsidRDefault="00362C2F" w:rsidP="00362C2F">
      <w:pPr>
        <w:spacing w:line="360" w:lineRule="auto"/>
        <w:jc w:val="both"/>
        <w:rPr>
          <w:rFonts w:asciiTheme="minorHAnsi" w:hAnsiTheme="minorHAnsi" w:cstheme="minorHAnsi"/>
          <w:szCs w:val="36"/>
        </w:rPr>
      </w:pPr>
      <w:r w:rsidRPr="00B401D4">
        <w:rPr>
          <w:rFonts w:asciiTheme="minorHAnsi" w:hAnsiTheme="minorHAnsi" w:cstheme="minorHAnsi"/>
          <w:szCs w:val="36"/>
        </w:rPr>
        <w:t>Ilość magazynowanych wyrobów azbestowych  przedstawia się następująco:</w:t>
      </w:r>
    </w:p>
    <w:p w:rsidR="00362C2F" w:rsidRPr="00B401D4" w:rsidRDefault="00362C2F" w:rsidP="00362C2F">
      <w:pPr>
        <w:spacing w:line="360" w:lineRule="auto"/>
        <w:jc w:val="both"/>
        <w:rPr>
          <w:rFonts w:asciiTheme="minorHAnsi" w:hAnsiTheme="minorHAnsi" w:cstheme="minorHAnsi"/>
          <w:szCs w:val="36"/>
        </w:rPr>
      </w:pPr>
    </w:p>
    <w:p w:rsidR="00362C2F" w:rsidRPr="00B401D4" w:rsidRDefault="00921A70" w:rsidP="00921A70">
      <w:pPr>
        <w:pStyle w:val="Legenda"/>
        <w:rPr>
          <w:rFonts w:asciiTheme="minorHAnsi" w:hAnsiTheme="minorHAnsi" w:cstheme="minorHAnsi"/>
          <w:color w:val="auto"/>
          <w:sz w:val="24"/>
          <w:szCs w:val="24"/>
        </w:rPr>
      </w:pPr>
      <w:bookmarkStart w:id="43" w:name="_Toc365409458"/>
      <w:r w:rsidRPr="00921A70">
        <w:rPr>
          <w:rFonts w:asciiTheme="minorHAnsi" w:hAnsiTheme="minorHAnsi"/>
          <w:color w:val="auto"/>
          <w:sz w:val="24"/>
        </w:rPr>
        <w:t xml:space="preserve">Tabela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Tabela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8</w:t>
      </w:r>
      <w:r w:rsidR="006D18D3" w:rsidRPr="00921A70">
        <w:rPr>
          <w:rFonts w:asciiTheme="minorHAnsi" w:hAnsiTheme="minorHAnsi"/>
          <w:color w:val="auto"/>
          <w:sz w:val="24"/>
        </w:rPr>
        <w:fldChar w:fldCharType="end"/>
      </w:r>
      <w:r w:rsidR="001308BD">
        <w:rPr>
          <w:rFonts w:asciiTheme="minorHAnsi" w:hAnsiTheme="minorHAnsi"/>
          <w:color w:val="auto"/>
          <w:sz w:val="24"/>
        </w:rPr>
        <w:t>.</w:t>
      </w:r>
      <w:r>
        <w:rPr>
          <w:rFonts w:asciiTheme="minorHAnsi" w:hAnsiTheme="minorHAnsi"/>
          <w:color w:val="auto"/>
          <w:sz w:val="24"/>
        </w:rPr>
        <w:t xml:space="preserve"> </w:t>
      </w:r>
      <w:r w:rsidR="00362C2F" w:rsidRPr="00B401D4">
        <w:rPr>
          <w:rFonts w:asciiTheme="minorHAnsi" w:hAnsiTheme="minorHAnsi" w:cstheme="minorHAnsi"/>
          <w:b w:val="0"/>
          <w:color w:val="auto"/>
          <w:sz w:val="24"/>
          <w:szCs w:val="24"/>
        </w:rPr>
        <w:t>Ilość magazynowanych wyrobów zawierających azbest na terenie Gminy Mirzec</w:t>
      </w:r>
      <w:bookmarkEnd w:id="43"/>
    </w:p>
    <w:tbl>
      <w:tblPr>
        <w:tblStyle w:val="Tabela-Siatka"/>
        <w:tblW w:w="9179" w:type="dxa"/>
        <w:tblInd w:w="108" w:type="dxa"/>
        <w:tblLook w:val="04A0"/>
      </w:tblPr>
      <w:tblGrid>
        <w:gridCol w:w="4535"/>
        <w:gridCol w:w="4644"/>
      </w:tblGrid>
      <w:tr w:rsidR="00362C2F" w:rsidRPr="00B401D4" w:rsidTr="004E0093">
        <w:trPr>
          <w:trHeight w:val="793"/>
        </w:trPr>
        <w:tc>
          <w:tcPr>
            <w:tcW w:w="4535" w:type="dxa"/>
            <w:shd w:val="clear" w:color="auto" w:fill="D9D9D9" w:themeFill="background1" w:themeFillShade="D9"/>
            <w:vAlign w:val="center"/>
          </w:tcPr>
          <w:p w:rsidR="00362C2F" w:rsidRDefault="00362C2F" w:rsidP="004E0093">
            <w:pPr>
              <w:jc w:val="center"/>
              <w:rPr>
                <w:rFonts w:asciiTheme="minorHAnsi" w:hAnsiTheme="minorHAnsi" w:cstheme="minorHAnsi"/>
                <w:b/>
                <w:szCs w:val="36"/>
              </w:rPr>
            </w:pPr>
            <w:r w:rsidRPr="00B401D4">
              <w:rPr>
                <w:rFonts w:asciiTheme="minorHAnsi" w:hAnsiTheme="minorHAnsi" w:cstheme="minorHAnsi"/>
                <w:b/>
                <w:szCs w:val="36"/>
              </w:rPr>
              <w:t>Gmina Mirzec</w:t>
            </w:r>
          </w:p>
          <w:p w:rsidR="00E772E3" w:rsidRPr="00B401D4" w:rsidRDefault="00E772E3" w:rsidP="004E0093">
            <w:pPr>
              <w:jc w:val="center"/>
              <w:rPr>
                <w:rFonts w:asciiTheme="minorHAnsi" w:hAnsiTheme="minorHAnsi" w:cstheme="minorHAnsi"/>
                <w:b/>
                <w:szCs w:val="36"/>
              </w:rPr>
            </w:pPr>
          </w:p>
        </w:tc>
        <w:tc>
          <w:tcPr>
            <w:tcW w:w="4644" w:type="dxa"/>
            <w:shd w:val="clear" w:color="auto" w:fill="D9D9D9" w:themeFill="background1" w:themeFillShade="D9"/>
            <w:vAlign w:val="center"/>
          </w:tcPr>
          <w:p w:rsidR="00362C2F" w:rsidRPr="00B401D4" w:rsidRDefault="00E772E3" w:rsidP="004E0093">
            <w:pPr>
              <w:jc w:val="center"/>
              <w:rPr>
                <w:rFonts w:asciiTheme="minorHAnsi" w:hAnsiTheme="minorHAnsi" w:cstheme="minorHAnsi"/>
                <w:b/>
                <w:szCs w:val="36"/>
              </w:rPr>
            </w:pPr>
            <w:r>
              <w:rPr>
                <w:rFonts w:asciiTheme="minorHAnsi" w:hAnsiTheme="minorHAnsi" w:cstheme="minorHAnsi"/>
                <w:b/>
                <w:szCs w:val="36"/>
              </w:rPr>
              <w:t>Ilość [kg</w:t>
            </w:r>
            <w:r w:rsidR="00362C2F" w:rsidRPr="00B401D4">
              <w:rPr>
                <w:rFonts w:asciiTheme="minorHAnsi" w:hAnsiTheme="minorHAnsi" w:cstheme="minorHAnsi"/>
                <w:b/>
                <w:szCs w:val="36"/>
              </w:rPr>
              <w:t>]</w:t>
            </w:r>
          </w:p>
        </w:tc>
      </w:tr>
      <w:tr w:rsidR="00362C2F" w:rsidRPr="00B401D4" w:rsidTr="004E0093">
        <w:trPr>
          <w:trHeight w:val="793"/>
        </w:trPr>
        <w:tc>
          <w:tcPr>
            <w:tcW w:w="4535" w:type="dxa"/>
            <w:vAlign w:val="center"/>
          </w:tcPr>
          <w:p w:rsidR="00362C2F" w:rsidRPr="00B401D4" w:rsidRDefault="00E772E3" w:rsidP="00E772E3">
            <w:pPr>
              <w:jc w:val="center"/>
              <w:rPr>
                <w:rFonts w:asciiTheme="minorHAnsi" w:hAnsiTheme="minorHAnsi" w:cstheme="minorHAnsi"/>
                <w:b/>
                <w:szCs w:val="36"/>
              </w:rPr>
            </w:pPr>
            <w:r w:rsidRPr="00B401D4">
              <w:rPr>
                <w:rFonts w:asciiTheme="minorHAnsi" w:hAnsiTheme="minorHAnsi" w:cstheme="minorHAnsi"/>
                <w:b/>
                <w:szCs w:val="36"/>
              </w:rPr>
              <w:t xml:space="preserve">Wyroby magazynowane </w:t>
            </w:r>
          </w:p>
        </w:tc>
        <w:tc>
          <w:tcPr>
            <w:tcW w:w="4644" w:type="dxa"/>
            <w:vAlign w:val="center"/>
          </w:tcPr>
          <w:p w:rsidR="00362C2F" w:rsidRPr="00B401D4" w:rsidRDefault="00E772E3" w:rsidP="004E0093">
            <w:pPr>
              <w:jc w:val="center"/>
              <w:rPr>
                <w:rFonts w:asciiTheme="minorHAnsi" w:hAnsiTheme="minorHAnsi" w:cstheme="minorHAnsi"/>
                <w:b/>
                <w:szCs w:val="36"/>
              </w:rPr>
            </w:pPr>
            <w:r>
              <w:rPr>
                <w:rFonts w:asciiTheme="minorHAnsi" w:hAnsiTheme="minorHAnsi" w:cstheme="minorHAnsi"/>
                <w:b/>
                <w:szCs w:val="36"/>
              </w:rPr>
              <w:t>112 222</w:t>
            </w:r>
          </w:p>
        </w:tc>
      </w:tr>
    </w:tbl>
    <w:p w:rsidR="00362C2F" w:rsidRPr="00B401D4" w:rsidRDefault="00362C2F" w:rsidP="00362C2F">
      <w:pPr>
        <w:pStyle w:val="Akapitzlist"/>
        <w:rPr>
          <w:rFonts w:asciiTheme="minorHAnsi" w:hAnsiTheme="minorHAnsi" w:cstheme="minorHAnsi"/>
          <w:szCs w:val="36"/>
        </w:rPr>
      </w:pPr>
    </w:p>
    <w:p w:rsidR="00E772E3" w:rsidRPr="00B401D4" w:rsidRDefault="00E772E3" w:rsidP="00E772E3">
      <w:pPr>
        <w:pStyle w:val="Akapitzlist"/>
        <w:ind w:left="0"/>
        <w:rPr>
          <w:rFonts w:asciiTheme="minorHAnsi" w:hAnsiTheme="minorHAnsi" w:cstheme="minorHAnsi"/>
          <w:szCs w:val="36"/>
        </w:rPr>
      </w:pPr>
      <w:r>
        <w:rPr>
          <w:noProof/>
        </w:rPr>
        <w:drawing>
          <wp:inline distT="0" distB="0" distL="0" distR="0">
            <wp:extent cx="5734050" cy="2924175"/>
            <wp:effectExtent l="0" t="0" r="1905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72E3" w:rsidRPr="00E772E3" w:rsidRDefault="00921A70" w:rsidP="00921A70">
      <w:pPr>
        <w:pStyle w:val="Legenda"/>
        <w:spacing w:line="360" w:lineRule="auto"/>
        <w:rPr>
          <w:rFonts w:asciiTheme="minorHAnsi" w:hAnsiTheme="minorHAnsi" w:cstheme="minorHAnsi"/>
          <w:b w:val="0"/>
          <w:color w:val="auto"/>
          <w:sz w:val="24"/>
          <w:szCs w:val="24"/>
        </w:rPr>
      </w:pPr>
      <w:bookmarkStart w:id="44" w:name="_Toc332891900"/>
      <w:bookmarkStart w:id="45" w:name="_Toc365409546"/>
      <w:r w:rsidRPr="00921A70">
        <w:rPr>
          <w:rFonts w:asciiTheme="minorHAnsi" w:hAnsiTheme="minorHAnsi"/>
          <w:color w:val="auto"/>
          <w:sz w:val="24"/>
        </w:rPr>
        <w:t xml:space="preserve">Wykres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Wykres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5</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E772E3" w:rsidRPr="00B401D4">
        <w:rPr>
          <w:rFonts w:asciiTheme="minorHAnsi" w:hAnsiTheme="minorHAnsi" w:cstheme="minorHAnsi"/>
          <w:color w:val="auto"/>
          <w:sz w:val="24"/>
          <w:szCs w:val="24"/>
        </w:rPr>
        <w:t xml:space="preserve"> </w:t>
      </w:r>
      <w:r w:rsidR="00E772E3" w:rsidRPr="00B401D4">
        <w:rPr>
          <w:rFonts w:asciiTheme="minorHAnsi" w:hAnsiTheme="minorHAnsi" w:cstheme="minorHAnsi"/>
          <w:b w:val="0"/>
          <w:color w:val="auto"/>
          <w:sz w:val="24"/>
          <w:szCs w:val="24"/>
        </w:rPr>
        <w:t>Udział magazynowanych wyrobów azbestowych w stosunku do płyt azbestowo-cementowych występujących na dachach budynków</w:t>
      </w:r>
      <w:bookmarkEnd w:id="44"/>
      <w:bookmarkEnd w:id="45"/>
    </w:p>
    <w:p w:rsidR="00362C2F" w:rsidRDefault="00362C2F" w:rsidP="000B6B92">
      <w:pPr>
        <w:spacing w:line="360" w:lineRule="auto"/>
        <w:jc w:val="both"/>
        <w:rPr>
          <w:rFonts w:asciiTheme="minorHAnsi" w:hAnsiTheme="minorHAnsi" w:cstheme="minorHAnsi"/>
          <w:b/>
          <w:szCs w:val="36"/>
        </w:rPr>
      </w:pPr>
    </w:p>
    <w:p w:rsidR="000B6B92" w:rsidRPr="00B401D4" w:rsidRDefault="00362C2F" w:rsidP="000B6B92">
      <w:pPr>
        <w:spacing w:line="360" w:lineRule="auto"/>
        <w:jc w:val="both"/>
        <w:rPr>
          <w:rFonts w:asciiTheme="minorHAnsi" w:hAnsiTheme="minorHAnsi" w:cstheme="minorHAnsi"/>
          <w:b/>
          <w:szCs w:val="36"/>
        </w:rPr>
      </w:pPr>
      <w:r>
        <w:rPr>
          <w:rFonts w:asciiTheme="minorHAnsi" w:hAnsiTheme="minorHAnsi" w:cstheme="minorHAnsi"/>
          <w:b/>
          <w:szCs w:val="36"/>
        </w:rPr>
        <w:lastRenderedPageBreak/>
        <w:t>D</w:t>
      </w:r>
      <w:r w:rsidR="000B6B92" w:rsidRPr="00B401D4">
        <w:rPr>
          <w:rFonts w:asciiTheme="minorHAnsi" w:hAnsiTheme="minorHAnsi" w:cstheme="minorHAnsi"/>
          <w:b/>
          <w:szCs w:val="36"/>
        </w:rPr>
        <w:t xml:space="preserve">/ Ilość </w:t>
      </w:r>
      <w:r>
        <w:rPr>
          <w:rFonts w:asciiTheme="minorHAnsi" w:hAnsiTheme="minorHAnsi" w:cstheme="minorHAnsi"/>
          <w:b/>
          <w:szCs w:val="36"/>
        </w:rPr>
        <w:t>wyrobów azbestowych</w:t>
      </w:r>
      <w:r w:rsidR="000B6B92" w:rsidRPr="00B401D4">
        <w:rPr>
          <w:rFonts w:asciiTheme="minorHAnsi" w:hAnsiTheme="minorHAnsi" w:cstheme="minorHAnsi"/>
          <w:b/>
          <w:szCs w:val="36"/>
        </w:rPr>
        <w:t xml:space="preserve"> w poszczególnych miejscowościach</w:t>
      </w:r>
    </w:p>
    <w:p w:rsidR="001D285E" w:rsidRPr="00921A70" w:rsidRDefault="00921A70" w:rsidP="00921A70">
      <w:pPr>
        <w:pStyle w:val="Legenda"/>
        <w:rPr>
          <w:rFonts w:asciiTheme="minorHAnsi" w:hAnsiTheme="minorHAnsi" w:cstheme="minorHAnsi"/>
          <w:color w:val="auto"/>
          <w:sz w:val="24"/>
          <w:szCs w:val="36"/>
        </w:rPr>
      </w:pPr>
      <w:bookmarkStart w:id="46" w:name="_Toc332891792"/>
      <w:bookmarkStart w:id="47" w:name="_Toc365409459"/>
      <w:r w:rsidRPr="00921A70">
        <w:rPr>
          <w:rFonts w:asciiTheme="minorHAnsi" w:hAnsiTheme="minorHAnsi"/>
          <w:color w:val="auto"/>
          <w:sz w:val="24"/>
        </w:rPr>
        <w:t xml:space="preserve">Tabela </w:t>
      </w:r>
      <w:r w:rsidR="006D18D3" w:rsidRPr="00921A70">
        <w:rPr>
          <w:rFonts w:asciiTheme="minorHAnsi" w:hAnsiTheme="minorHAnsi"/>
          <w:color w:val="auto"/>
          <w:sz w:val="24"/>
        </w:rPr>
        <w:fldChar w:fldCharType="begin"/>
      </w:r>
      <w:r w:rsidRPr="00921A70">
        <w:rPr>
          <w:rFonts w:asciiTheme="minorHAnsi" w:hAnsiTheme="minorHAnsi"/>
          <w:color w:val="auto"/>
          <w:sz w:val="24"/>
        </w:rPr>
        <w:instrText xml:space="preserve"> SEQ Tabela \* ARABIC </w:instrText>
      </w:r>
      <w:r w:rsidR="006D18D3" w:rsidRPr="00921A70">
        <w:rPr>
          <w:rFonts w:asciiTheme="minorHAnsi" w:hAnsiTheme="minorHAnsi"/>
          <w:color w:val="auto"/>
          <w:sz w:val="24"/>
        </w:rPr>
        <w:fldChar w:fldCharType="separate"/>
      </w:r>
      <w:r w:rsidR="008831E4">
        <w:rPr>
          <w:rFonts w:asciiTheme="minorHAnsi" w:hAnsiTheme="minorHAnsi"/>
          <w:noProof/>
          <w:color w:val="auto"/>
          <w:sz w:val="24"/>
        </w:rPr>
        <w:t>9</w:t>
      </w:r>
      <w:r w:rsidR="006D18D3" w:rsidRPr="00921A70">
        <w:rPr>
          <w:rFonts w:asciiTheme="minorHAnsi" w:hAnsiTheme="minorHAnsi"/>
          <w:color w:val="auto"/>
          <w:sz w:val="24"/>
        </w:rPr>
        <w:fldChar w:fldCharType="end"/>
      </w:r>
      <w:r w:rsidR="001308BD">
        <w:rPr>
          <w:rFonts w:asciiTheme="minorHAnsi" w:hAnsiTheme="minorHAnsi"/>
          <w:color w:val="auto"/>
          <w:sz w:val="24"/>
        </w:rPr>
        <w:t>.</w:t>
      </w:r>
      <w:r w:rsidR="00077F4F" w:rsidRPr="00921A70">
        <w:rPr>
          <w:rFonts w:asciiTheme="minorHAnsi" w:hAnsiTheme="minorHAnsi"/>
          <w:color w:val="auto"/>
          <w:sz w:val="24"/>
        </w:rPr>
        <w:t xml:space="preserve"> </w:t>
      </w:r>
      <w:r w:rsidR="00077F4F" w:rsidRPr="00921A70">
        <w:rPr>
          <w:rFonts w:asciiTheme="minorHAnsi" w:hAnsiTheme="minorHAnsi" w:cstheme="minorHAnsi"/>
          <w:b w:val="0"/>
          <w:color w:val="auto"/>
          <w:sz w:val="24"/>
          <w:szCs w:val="36"/>
        </w:rPr>
        <w:t xml:space="preserve">Ilość </w:t>
      </w:r>
      <w:r w:rsidR="00E7126E">
        <w:rPr>
          <w:rFonts w:asciiTheme="minorHAnsi" w:hAnsiTheme="minorHAnsi" w:cstheme="minorHAnsi"/>
          <w:b w:val="0"/>
          <w:color w:val="auto"/>
          <w:sz w:val="24"/>
          <w:szCs w:val="36"/>
        </w:rPr>
        <w:t>wyrobów azbestowych</w:t>
      </w:r>
      <w:r w:rsidR="00077F4F" w:rsidRPr="00921A70">
        <w:rPr>
          <w:rFonts w:asciiTheme="minorHAnsi" w:hAnsiTheme="minorHAnsi" w:cstheme="minorHAnsi"/>
          <w:b w:val="0"/>
          <w:color w:val="auto"/>
          <w:sz w:val="24"/>
          <w:szCs w:val="36"/>
        </w:rPr>
        <w:t xml:space="preserve"> w poszczególnych miejscowościach Gminy </w:t>
      </w:r>
      <w:r w:rsidR="00514936" w:rsidRPr="00921A70">
        <w:rPr>
          <w:rFonts w:asciiTheme="minorHAnsi" w:hAnsiTheme="minorHAnsi" w:cstheme="minorHAnsi"/>
          <w:b w:val="0"/>
          <w:color w:val="auto"/>
          <w:sz w:val="24"/>
          <w:szCs w:val="36"/>
        </w:rPr>
        <w:t>Mirzec</w:t>
      </w:r>
      <w:bookmarkEnd w:id="46"/>
      <w:bookmarkEnd w:id="47"/>
    </w:p>
    <w:tbl>
      <w:tblPr>
        <w:tblStyle w:val="Tabela-Siatka"/>
        <w:tblW w:w="0" w:type="auto"/>
        <w:tblInd w:w="108" w:type="dxa"/>
        <w:tblLook w:val="04A0"/>
      </w:tblPr>
      <w:tblGrid>
        <w:gridCol w:w="683"/>
        <w:gridCol w:w="2294"/>
        <w:gridCol w:w="2538"/>
        <w:gridCol w:w="2118"/>
        <w:gridCol w:w="1531"/>
      </w:tblGrid>
      <w:tr w:rsidR="00650771" w:rsidRPr="0011212B" w:rsidTr="004E0093">
        <w:trPr>
          <w:trHeight w:val="474"/>
        </w:trPr>
        <w:tc>
          <w:tcPr>
            <w:tcW w:w="683" w:type="dxa"/>
            <w:vMerge w:val="restart"/>
            <w:shd w:val="clear" w:color="auto" w:fill="D9D9D9" w:themeFill="background1" w:themeFillShade="D9"/>
            <w:vAlign w:val="center"/>
          </w:tcPr>
          <w:p w:rsidR="00650771" w:rsidRPr="00650771" w:rsidRDefault="00650771" w:rsidP="004E0093">
            <w:pPr>
              <w:jc w:val="center"/>
              <w:rPr>
                <w:rFonts w:asciiTheme="minorHAnsi" w:hAnsiTheme="minorHAnsi"/>
                <w:b/>
              </w:rPr>
            </w:pPr>
            <w:r w:rsidRPr="00650771">
              <w:rPr>
                <w:rFonts w:asciiTheme="minorHAnsi" w:hAnsiTheme="minorHAnsi"/>
                <w:b/>
              </w:rPr>
              <w:t>Lp.</w:t>
            </w:r>
          </w:p>
        </w:tc>
        <w:tc>
          <w:tcPr>
            <w:tcW w:w="2294" w:type="dxa"/>
            <w:vMerge w:val="restart"/>
            <w:shd w:val="clear" w:color="auto" w:fill="D9D9D9" w:themeFill="background1" w:themeFillShade="D9"/>
            <w:vAlign w:val="center"/>
          </w:tcPr>
          <w:p w:rsidR="00650771" w:rsidRPr="00650771" w:rsidRDefault="00650771" w:rsidP="004E0093">
            <w:pPr>
              <w:jc w:val="center"/>
              <w:rPr>
                <w:rFonts w:asciiTheme="minorHAnsi" w:hAnsiTheme="minorHAnsi"/>
                <w:b/>
              </w:rPr>
            </w:pPr>
            <w:r w:rsidRPr="00650771">
              <w:rPr>
                <w:rFonts w:asciiTheme="minorHAnsi" w:hAnsiTheme="minorHAnsi"/>
                <w:b/>
              </w:rPr>
              <w:t>Miejscowość</w:t>
            </w:r>
          </w:p>
        </w:tc>
        <w:tc>
          <w:tcPr>
            <w:tcW w:w="6187" w:type="dxa"/>
            <w:gridSpan w:val="3"/>
            <w:shd w:val="clear" w:color="auto" w:fill="D9D9D9" w:themeFill="background1" w:themeFillShade="D9"/>
            <w:vAlign w:val="center"/>
          </w:tcPr>
          <w:p w:rsidR="00650771" w:rsidRPr="00650771" w:rsidRDefault="00650771" w:rsidP="004E0093">
            <w:pPr>
              <w:jc w:val="center"/>
              <w:rPr>
                <w:rFonts w:asciiTheme="minorHAnsi" w:hAnsiTheme="minorHAnsi"/>
                <w:b/>
              </w:rPr>
            </w:pPr>
            <w:r w:rsidRPr="00650771">
              <w:rPr>
                <w:rFonts w:asciiTheme="minorHAnsi" w:hAnsiTheme="minorHAnsi"/>
                <w:b/>
              </w:rPr>
              <w:t>Zinwentaryzowane [kg]</w:t>
            </w:r>
          </w:p>
        </w:tc>
      </w:tr>
      <w:tr w:rsidR="00650771" w:rsidRPr="0011212B" w:rsidTr="004E0093">
        <w:trPr>
          <w:trHeight w:val="474"/>
        </w:trPr>
        <w:tc>
          <w:tcPr>
            <w:tcW w:w="683" w:type="dxa"/>
            <w:vMerge/>
            <w:shd w:val="clear" w:color="auto" w:fill="D9D9D9" w:themeFill="background1" w:themeFillShade="D9"/>
            <w:vAlign w:val="center"/>
          </w:tcPr>
          <w:p w:rsidR="00650771" w:rsidRPr="00650771" w:rsidRDefault="00650771" w:rsidP="004E0093">
            <w:pPr>
              <w:jc w:val="center"/>
              <w:rPr>
                <w:rFonts w:asciiTheme="minorHAnsi" w:hAnsiTheme="minorHAnsi"/>
                <w:b/>
              </w:rPr>
            </w:pPr>
          </w:p>
        </w:tc>
        <w:tc>
          <w:tcPr>
            <w:tcW w:w="2294" w:type="dxa"/>
            <w:vMerge/>
            <w:shd w:val="clear" w:color="auto" w:fill="D9D9D9" w:themeFill="background1" w:themeFillShade="D9"/>
            <w:vAlign w:val="center"/>
          </w:tcPr>
          <w:p w:rsidR="00650771" w:rsidRPr="00650771" w:rsidRDefault="00650771" w:rsidP="004E0093">
            <w:pPr>
              <w:jc w:val="center"/>
              <w:rPr>
                <w:rFonts w:asciiTheme="minorHAnsi" w:hAnsiTheme="minorHAnsi"/>
                <w:b/>
              </w:rPr>
            </w:pPr>
          </w:p>
        </w:tc>
        <w:tc>
          <w:tcPr>
            <w:tcW w:w="2538" w:type="dxa"/>
            <w:shd w:val="clear" w:color="auto" w:fill="D9D9D9" w:themeFill="background1" w:themeFillShade="D9"/>
            <w:vAlign w:val="center"/>
          </w:tcPr>
          <w:p w:rsidR="00650771" w:rsidRPr="00650771" w:rsidRDefault="00650771" w:rsidP="004E0093">
            <w:pPr>
              <w:jc w:val="center"/>
              <w:rPr>
                <w:rFonts w:asciiTheme="minorHAnsi" w:hAnsiTheme="minorHAnsi"/>
                <w:b/>
              </w:rPr>
            </w:pPr>
            <w:r w:rsidRPr="00650771">
              <w:rPr>
                <w:rFonts w:asciiTheme="minorHAnsi" w:hAnsiTheme="minorHAnsi"/>
                <w:b/>
              </w:rPr>
              <w:t>os. fizyczne</w:t>
            </w:r>
          </w:p>
        </w:tc>
        <w:tc>
          <w:tcPr>
            <w:tcW w:w="2118" w:type="dxa"/>
            <w:shd w:val="clear" w:color="auto" w:fill="D9D9D9" w:themeFill="background1" w:themeFillShade="D9"/>
            <w:vAlign w:val="center"/>
          </w:tcPr>
          <w:p w:rsidR="00650771" w:rsidRPr="00650771" w:rsidRDefault="00650771" w:rsidP="004E0093">
            <w:pPr>
              <w:jc w:val="center"/>
              <w:rPr>
                <w:rFonts w:asciiTheme="minorHAnsi" w:hAnsiTheme="minorHAnsi"/>
                <w:b/>
              </w:rPr>
            </w:pPr>
            <w:r w:rsidRPr="00650771">
              <w:rPr>
                <w:rFonts w:asciiTheme="minorHAnsi" w:hAnsiTheme="minorHAnsi"/>
                <w:b/>
              </w:rPr>
              <w:t>os. prawne</w:t>
            </w:r>
          </w:p>
        </w:tc>
        <w:tc>
          <w:tcPr>
            <w:tcW w:w="1531" w:type="dxa"/>
            <w:shd w:val="clear" w:color="auto" w:fill="D9D9D9" w:themeFill="background1" w:themeFillShade="D9"/>
            <w:vAlign w:val="center"/>
          </w:tcPr>
          <w:p w:rsidR="00650771" w:rsidRPr="00650771" w:rsidRDefault="00650771" w:rsidP="004E0093">
            <w:pPr>
              <w:jc w:val="center"/>
              <w:rPr>
                <w:rFonts w:asciiTheme="minorHAnsi" w:hAnsiTheme="minorHAnsi"/>
                <w:b/>
              </w:rPr>
            </w:pPr>
            <w:r w:rsidRPr="00650771">
              <w:rPr>
                <w:rFonts w:asciiTheme="minorHAnsi" w:hAnsiTheme="minorHAnsi"/>
                <w:b/>
              </w:rPr>
              <w:t>RAZEM</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GADKA</w:t>
            </w:r>
          </w:p>
        </w:tc>
        <w:tc>
          <w:tcPr>
            <w:tcW w:w="2538" w:type="dxa"/>
            <w:vAlign w:val="center"/>
          </w:tcPr>
          <w:p w:rsidR="00650771" w:rsidRPr="00650771" w:rsidRDefault="00650771" w:rsidP="004E0093">
            <w:pPr>
              <w:jc w:val="center"/>
              <w:rPr>
                <w:rFonts w:asciiTheme="minorHAnsi" w:hAnsiTheme="minorHAnsi"/>
              </w:rPr>
            </w:pPr>
            <w:r>
              <w:t>679 624</w:t>
            </w:r>
          </w:p>
        </w:tc>
        <w:tc>
          <w:tcPr>
            <w:tcW w:w="2118" w:type="dxa"/>
            <w:vAlign w:val="center"/>
          </w:tcPr>
          <w:p w:rsidR="00650771" w:rsidRPr="00650771" w:rsidRDefault="00650771" w:rsidP="004E0093">
            <w:pPr>
              <w:jc w:val="center"/>
              <w:rPr>
                <w:rFonts w:asciiTheme="minorHAnsi" w:hAnsiTheme="minorHAnsi"/>
              </w:rPr>
            </w:pPr>
            <w:r>
              <w:t>9 570</w:t>
            </w:r>
          </w:p>
        </w:tc>
        <w:tc>
          <w:tcPr>
            <w:tcW w:w="1531" w:type="dxa"/>
            <w:vAlign w:val="center"/>
          </w:tcPr>
          <w:p w:rsidR="00650771" w:rsidRPr="00650771" w:rsidRDefault="00650771" w:rsidP="004E0093">
            <w:pPr>
              <w:jc w:val="center"/>
              <w:rPr>
                <w:rFonts w:asciiTheme="minorHAnsi" w:hAnsiTheme="minorHAnsi"/>
              </w:rPr>
            </w:pPr>
            <w:r>
              <w:t>689 194</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2</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JAGODNE</w:t>
            </w:r>
          </w:p>
        </w:tc>
        <w:tc>
          <w:tcPr>
            <w:tcW w:w="2538" w:type="dxa"/>
            <w:vAlign w:val="center"/>
          </w:tcPr>
          <w:p w:rsidR="00650771" w:rsidRPr="00650771" w:rsidRDefault="00650771" w:rsidP="004E0093">
            <w:pPr>
              <w:jc w:val="center"/>
              <w:rPr>
                <w:rFonts w:asciiTheme="minorHAnsi" w:hAnsiTheme="minorHAnsi"/>
              </w:rPr>
            </w:pPr>
            <w:r>
              <w:t>369 534</w:t>
            </w:r>
          </w:p>
        </w:tc>
        <w:tc>
          <w:tcPr>
            <w:tcW w:w="2118" w:type="dxa"/>
            <w:vAlign w:val="center"/>
          </w:tcPr>
          <w:p w:rsidR="00650771" w:rsidRPr="00650771" w:rsidRDefault="00650771" w:rsidP="004E0093">
            <w:pPr>
              <w:jc w:val="center"/>
              <w:rPr>
                <w:rFonts w:asciiTheme="minorHAnsi" w:hAnsiTheme="minorHAnsi"/>
              </w:rPr>
            </w:pPr>
            <w:r>
              <w:t>1 584</w:t>
            </w:r>
          </w:p>
        </w:tc>
        <w:tc>
          <w:tcPr>
            <w:tcW w:w="1531" w:type="dxa"/>
            <w:vAlign w:val="center"/>
          </w:tcPr>
          <w:p w:rsidR="00650771" w:rsidRPr="00650771" w:rsidRDefault="00650771" w:rsidP="004E0093">
            <w:pPr>
              <w:jc w:val="center"/>
              <w:rPr>
                <w:rFonts w:asciiTheme="minorHAnsi" w:hAnsiTheme="minorHAnsi"/>
              </w:rPr>
            </w:pPr>
            <w:r>
              <w:t>371 118</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3</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KRZEWA</w:t>
            </w:r>
          </w:p>
        </w:tc>
        <w:tc>
          <w:tcPr>
            <w:tcW w:w="2538" w:type="dxa"/>
            <w:vAlign w:val="center"/>
          </w:tcPr>
          <w:p w:rsidR="00650771" w:rsidRPr="00650771" w:rsidRDefault="00650771" w:rsidP="004E0093">
            <w:pPr>
              <w:jc w:val="center"/>
              <w:rPr>
                <w:rFonts w:asciiTheme="minorHAnsi" w:hAnsiTheme="minorHAnsi"/>
              </w:rPr>
            </w:pPr>
            <w:r>
              <w:t>66 055</w:t>
            </w:r>
          </w:p>
        </w:tc>
        <w:tc>
          <w:tcPr>
            <w:tcW w:w="2118" w:type="dxa"/>
            <w:vAlign w:val="center"/>
          </w:tcPr>
          <w:p w:rsidR="00650771" w:rsidRPr="00650771" w:rsidRDefault="00650771" w:rsidP="004E0093">
            <w:pPr>
              <w:jc w:val="center"/>
              <w:rPr>
                <w:rFonts w:asciiTheme="minorHAnsi" w:hAnsiTheme="minorHAnsi"/>
              </w:rPr>
            </w:pPr>
            <w:r w:rsidRPr="00650771">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66 055</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4</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MAŁYSZYN DOLNY</w:t>
            </w:r>
          </w:p>
        </w:tc>
        <w:tc>
          <w:tcPr>
            <w:tcW w:w="2538" w:type="dxa"/>
            <w:vAlign w:val="center"/>
          </w:tcPr>
          <w:p w:rsidR="00650771" w:rsidRPr="00650771" w:rsidRDefault="00650771" w:rsidP="004E0093">
            <w:pPr>
              <w:jc w:val="center"/>
              <w:rPr>
                <w:rFonts w:asciiTheme="minorHAnsi" w:hAnsiTheme="minorHAnsi"/>
              </w:rPr>
            </w:pPr>
            <w:r>
              <w:t>89 738</w:t>
            </w:r>
          </w:p>
        </w:tc>
        <w:tc>
          <w:tcPr>
            <w:tcW w:w="2118" w:type="dxa"/>
            <w:vAlign w:val="center"/>
          </w:tcPr>
          <w:p w:rsidR="00650771" w:rsidRPr="00650771" w:rsidRDefault="00650771" w:rsidP="004E0093">
            <w:pPr>
              <w:jc w:val="center"/>
              <w:rPr>
                <w:rFonts w:asciiTheme="minorHAnsi" w:hAnsiTheme="minorHAnsi"/>
              </w:rPr>
            </w:pPr>
            <w:r>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89 738</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5</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MAŁYSZYN GÓRNY</w:t>
            </w:r>
          </w:p>
        </w:tc>
        <w:tc>
          <w:tcPr>
            <w:tcW w:w="2538" w:type="dxa"/>
            <w:vAlign w:val="center"/>
          </w:tcPr>
          <w:p w:rsidR="00650771" w:rsidRPr="00650771" w:rsidRDefault="00650771" w:rsidP="004E0093">
            <w:pPr>
              <w:jc w:val="center"/>
              <w:rPr>
                <w:rFonts w:asciiTheme="minorHAnsi" w:hAnsiTheme="minorHAnsi"/>
              </w:rPr>
            </w:pPr>
            <w:r>
              <w:t>339 911</w:t>
            </w:r>
          </w:p>
        </w:tc>
        <w:tc>
          <w:tcPr>
            <w:tcW w:w="2118" w:type="dxa"/>
            <w:vAlign w:val="center"/>
          </w:tcPr>
          <w:p w:rsidR="00650771" w:rsidRPr="00650771" w:rsidRDefault="00650771" w:rsidP="004E0093">
            <w:pPr>
              <w:jc w:val="center"/>
              <w:rPr>
                <w:rFonts w:asciiTheme="minorHAnsi" w:hAnsiTheme="minorHAnsi"/>
              </w:rPr>
            </w:pPr>
            <w:r>
              <w:t>7 700</w:t>
            </w:r>
          </w:p>
        </w:tc>
        <w:tc>
          <w:tcPr>
            <w:tcW w:w="1531" w:type="dxa"/>
            <w:vAlign w:val="center"/>
          </w:tcPr>
          <w:p w:rsidR="00650771" w:rsidRPr="00650771" w:rsidRDefault="00650771" w:rsidP="004E0093">
            <w:pPr>
              <w:jc w:val="center"/>
              <w:rPr>
                <w:rFonts w:asciiTheme="minorHAnsi" w:hAnsiTheme="minorHAnsi"/>
              </w:rPr>
            </w:pPr>
            <w:r>
              <w:t>347 611</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6</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 xml:space="preserve">MIRZEC </w:t>
            </w:r>
          </w:p>
        </w:tc>
        <w:tc>
          <w:tcPr>
            <w:tcW w:w="2538" w:type="dxa"/>
            <w:vAlign w:val="center"/>
          </w:tcPr>
          <w:p w:rsidR="00650771" w:rsidRPr="00650771" w:rsidRDefault="00650771" w:rsidP="004E0093">
            <w:pPr>
              <w:jc w:val="center"/>
              <w:rPr>
                <w:rFonts w:asciiTheme="minorHAnsi" w:hAnsiTheme="minorHAnsi"/>
              </w:rPr>
            </w:pPr>
            <w:r>
              <w:t>1 220 560</w:t>
            </w:r>
          </w:p>
        </w:tc>
        <w:tc>
          <w:tcPr>
            <w:tcW w:w="2118" w:type="dxa"/>
            <w:vAlign w:val="center"/>
          </w:tcPr>
          <w:p w:rsidR="00650771" w:rsidRPr="00650771" w:rsidRDefault="00650771" w:rsidP="004E0093">
            <w:pPr>
              <w:jc w:val="center"/>
              <w:rPr>
                <w:rFonts w:asciiTheme="minorHAnsi" w:hAnsiTheme="minorHAnsi"/>
              </w:rPr>
            </w:pPr>
            <w:r>
              <w:t>20 625</w:t>
            </w:r>
          </w:p>
        </w:tc>
        <w:tc>
          <w:tcPr>
            <w:tcW w:w="1531" w:type="dxa"/>
            <w:vAlign w:val="center"/>
          </w:tcPr>
          <w:p w:rsidR="00650771" w:rsidRPr="00650771" w:rsidRDefault="00650771" w:rsidP="004E0093">
            <w:pPr>
              <w:jc w:val="center"/>
              <w:rPr>
                <w:rFonts w:asciiTheme="minorHAnsi" w:hAnsiTheme="minorHAnsi"/>
              </w:rPr>
            </w:pPr>
            <w:r>
              <w:t>1 241 185</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7</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OSINY</w:t>
            </w:r>
          </w:p>
        </w:tc>
        <w:tc>
          <w:tcPr>
            <w:tcW w:w="2538" w:type="dxa"/>
            <w:vAlign w:val="center"/>
          </w:tcPr>
          <w:p w:rsidR="00650771" w:rsidRPr="00650771" w:rsidRDefault="00650771" w:rsidP="004E0093">
            <w:pPr>
              <w:jc w:val="center"/>
              <w:rPr>
                <w:rFonts w:asciiTheme="minorHAnsi" w:hAnsiTheme="minorHAnsi"/>
              </w:rPr>
            </w:pPr>
            <w:r>
              <w:t>471 317</w:t>
            </w:r>
          </w:p>
        </w:tc>
        <w:tc>
          <w:tcPr>
            <w:tcW w:w="2118" w:type="dxa"/>
            <w:vAlign w:val="center"/>
          </w:tcPr>
          <w:p w:rsidR="00650771" w:rsidRPr="00650771" w:rsidRDefault="00650771" w:rsidP="004E0093">
            <w:pPr>
              <w:jc w:val="center"/>
              <w:rPr>
                <w:rFonts w:asciiTheme="minorHAnsi" w:hAnsiTheme="minorHAnsi"/>
              </w:rPr>
            </w:pPr>
            <w:r>
              <w:t>2 464</w:t>
            </w:r>
          </w:p>
        </w:tc>
        <w:tc>
          <w:tcPr>
            <w:tcW w:w="1531" w:type="dxa"/>
            <w:vAlign w:val="center"/>
          </w:tcPr>
          <w:p w:rsidR="00650771" w:rsidRPr="00650771" w:rsidRDefault="00650771" w:rsidP="004E0093">
            <w:pPr>
              <w:jc w:val="center"/>
              <w:rPr>
                <w:rFonts w:asciiTheme="minorHAnsi" w:hAnsiTheme="minorHAnsi"/>
              </w:rPr>
            </w:pPr>
            <w:r>
              <w:t>473 781</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8</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OSINY-MAJORAT</w:t>
            </w:r>
          </w:p>
        </w:tc>
        <w:tc>
          <w:tcPr>
            <w:tcW w:w="2538" w:type="dxa"/>
            <w:vAlign w:val="center"/>
          </w:tcPr>
          <w:p w:rsidR="00650771" w:rsidRPr="00650771" w:rsidRDefault="00650771" w:rsidP="004E0093">
            <w:pPr>
              <w:jc w:val="center"/>
              <w:rPr>
                <w:rFonts w:asciiTheme="minorHAnsi" w:hAnsiTheme="minorHAnsi"/>
              </w:rPr>
            </w:pPr>
            <w:r>
              <w:t>119 658</w:t>
            </w:r>
          </w:p>
        </w:tc>
        <w:tc>
          <w:tcPr>
            <w:tcW w:w="2118" w:type="dxa"/>
            <w:vAlign w:val="center"/>
          </w:tcPr>
          <w:p w:rsidR="00650771" w:rsidRPr="00650771" w:rsidRDefault="00650771" w:rsidP="004E0093">
            <w:pPr>
              <w:jc w:val="center"/>
              <w:rPr>
                <w:rFonts w:asciiTheme="minorHAnsi" w:hAnsiTheme="minorHAnsi"/>
              </w:rPr>
            </w:pPr>
            <w:r w:rsidRPr="00650771">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119 658</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9</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OSINY-MOKRA NIWA</w:t>
            </w:r>
          </w:p>
        </w:tc>
        <w:tc>
          <w:tcPr>
            <w:tcW w:w="2538" w:type="dxa"/>
            <w:vAlign w:val="center"/>
          </w:tcPr>
          <w:p w:rsidR="00650771" w:rsidRPr="00650771" w:rsidRDefault="00650771" w:rsidP="004E0093">
            <w:pPr>
              <w:jc w:val="center"/>
              <w:rPr>
                <w:rFonts w:asciiTheme="minorHAnsi" w:hAnsiTheme="minorHAnsi"/>
              </w:rPr>
            </w:pPr>
            <w:r>
              <w:t>106 183</w:t>
            </w:r>
          </w:p>
        </w:tc>
        <w:tc>
          <w:tcPr>
            <w:tcW w:w="2118" w:type="dxa"/>
            <w:vAlign w:val="center"/>
          </w:tcPr>
          <w:p w:rsidR="00650771" w:rsidRPr="00650771" w:rsidRDefault="00650771" w:rsidP="004E0093">
            <w:pPr>
              <w:jc w:val="center"/>
              <w:rPr>
                <w:rFonts w:asciiTheme="minorHAnsi" w:hAnsiTheme="minorHAnsi"/>
              </w:rPr>
            </w:pPr>
            <w:r w:rsidRPr="00650771">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106 183</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10</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OSTROŻANKA</w:t>
            </w:r>
          </w:p>
        </w:tc>
        <w:tc>
          <w:tcPr>
            <w:tcW w:w="2538" w:type="dxa"/>
            <w:vAlign w:val="center"/>
          </w:tcPr>
          <w:p w:rsidR="00650771" w:rsidRPr="00650771" w:rsidRDefault="00650771" w:rsidP="004E0093">
            <w:pPr>
              <w:jc w:val="center"/>
              <w:rPr>
                <w:rFonts w:asciiTheme="minorHAnsi" w:hAnsiTheme="minorHAnsi"/>
              </w:rPr>
            </w:pPr>
            <w:r>
              <w:t>209 814</w:t>
            </w:r>
          </w:p>
        </w:tc>
        <w:tc>
          <w:tcPr>
            <w:tcW w:w="2118" w:type="dxa"/>
            <w:vAlign w:val="center"/>
          </w:tcPr>
          <w:p w:rsidR="00650771" w:rsidRPr="00650771" w:rsidRDefault="00650771" w:rsidP="004E0093">
            <w:pPr>
              <w:jc w:val="center"/>
              <w:rPr>
                <w:rFonts w:asciiTheme="minorHAnsi" w:hAnsiTheme="minorHAnsi"/>
              </w:rPr>
            </w:pPr>
            <w:r>
              <w:t>4 180</w:t>
            </w:r>
          </w:p>
        </w:tc>
        <w:tc>
          <w:tcPr>
            <w:tcW w:w="1531" w:type="dxa"/>
            <w:vAlign w:val="center"/>
          </w:tcPr>
          <w:p w:rsidR="00650771" w:rsidRPr="00650771" w:rsidRDefault="00650771" w:rsidP="004E0093">
            <w:pPr>
              <w:jc w:val="center"/>
              <w:rPr>
                <w:rFonts w:asciiTheme="minorHAnsi" w:hAnsiTheme="minorHAnsi"/>
              </w:rPr>
            </w:pPr>
            <w:r>
              <w:t>213 994</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11</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TRĘBOWIEC DUŻY</w:t>
            </w:r>
          </w:p>
        </w:tc>
        <w:tc>
          <w:tcPr>
            <w:tcW w:w="2538" w:type="dxa"/>
            <w:vAlign w:val="center"/>
          </w:tcPr>
          <w:p w:rsidR="00650771" w:rsidRPr="00650771" w:rsidRDefault="00650771" w:rsidP="004E0093">
            <w:pPr>
              <w:jc w:val="center"/>
              <w:rPr>
                <w:rFonts w:asciiTheme="minorHAnsi" w:hAnsiTheme="minorHAnsi"/>
              </w:rPr>
            </w:pPr>
            <w:r>
              <w:t>288 101</w:t>
            </w:r>
          </w:p>
        </w:tc>
        <w:tc>
          <w:tcPr>
            <w:tcW w:w="2118" w:type="dxa"/>
            <w:vAlign w:val="center"/>
          </w:tcPr>
          <w:p w:rsidR="00650771" w:rsidRPr="00650771" w:rsidRDefault="00650771" w:rsidP="004E0093">
            <w:pPr>
              <w:jc w:val="center"/>
              <w:rPr>
                <w:rFonts w:asciiTheme="minorHAnsi" w:hAnsiTheme="minorHAnsi"/>
              </w:rPr>
            </w:pPr>
            <w:r>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288 101</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12</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TRĘBOWIEC MAŁY</w:t>
            </w:r>
          </w:p>
        </w:tc>
        <w:tc>
          <w:tcPr>
            <w:tcW w:w="2538" w:type="dxa"/>
            <w:vAlign w:val="center"/>
          </w:tcPr>
          <w:p w:rsidR="00650771" w:rsidRPr="00650771" w:rsidRDefault="00650771" w:rsidP="004E0093">
            <w:pPr>
              <w:jc w:val="center"/>
              <w:rPr>
                <w:rFonts w:asciiTheme="minorHAnsi" w:hAnsiTheme="minorHAnsi"/>
              </w:rPr>
            </w:pPr>
            <w:r>
              <w:t>69 091</w:t>
            </w:r>
          </w:p>
        </w:tc>
        <w:tc>
          <w:tcPr>
            <w:tcW w:w="2118" w:type="dxa"/>
            <w:vAlign w:val="center"/>
          </w:tcPr>
          <w:p w:rsidR="00650771" w:rsidRPr="00650771" w:rsidRDefault="00650771" w:rsidP="004E0093">
            <w:pPr>
              <w:jc w:val="center"/>
              <w:rPr>
                <w:rFonts w:asciiTheme="minorHAnsi" w:hAnsiTheme="minorHAnsi"/>
              </w:rPr>
            </w:pPr>
            <w:r w:rsidRPr="00650771">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69 091</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13</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TRĘBOWIEC-KRUPÓW</w:t>
            </w:r>
          </w:p>
        </w:tc>
        <w:tc>
          <w:tcPr>
            <w:tcW w:w="2538" w:type="dxa"/>
            <w:vAlign w:val="center"/>
          </w:tcPr>
          <w:p w:rsidR="00650771" w:rsidRPr="00650771" w:rsidRDefault="00650771" w:rsidP="004E0093">
            <w:pPr>
              <w:jc w:val="center"/>
              <w:rPr>
                <w:rFonts w:asciiTheme="minorHAnsi" w:hAnsiTheme="minorHAnsi"/>
              </w:rPr>
            </w:pPr>
            <w:r>
              <w:t>92 950</w:t>
            </w:r>
          </w:p>
        </w:tc>
        <w:tc>
          <w:tcPr>
            <w:tcW w:w="2118" w:type="dxa"/>
            <w:vAlign w:val="center"/>
          </w:tcPr>
          <w:p w:rsidR="00650771" w:rsidRPr="00650771" w:rsidRDefault="00650771" w:rsidP="004E0093">
            <w:pPr>
              <w:jc w:val="center"/>
              <w:rPr>
                <w:rFonts w:asciiTheme="minorHAnsi" w:hAnsiTheme="minorHAnsi"/>
              </w:rPr>
            </w:pPr>
            <w:r w:rsidRPr="00650771">
              <w:rPr>
                <w:rFonts w:asciiTheme="minorHAnsi" w:hAnsiTheme="minorHAnsi"/>
              </w:rPr>
              <w:t>0</w:t>
            </w:r>
          </w:p>
        </w:tc>
        <w:tc>
          <w:tcPr>
            <w:tcW w:w="1531" w:type="dxa"/>
            <w:vAlign w:val="center"/>
          </w:tcPr>
          <w:p w:rsidR="00650771" w:rsidRPr="00650771" w:rsidRDefault="00650771" w:rsidP="004E0093">
            <w:pPr>
              <w:jc w:val="center"/>
              <w:rPr>
                <w:rFonts w:asciiTheme="minorHAnsi" w:hAnsiTheme="minorHAnsi"/>
              </w:rPr>
            </w:pPr>
            <w:r>
              <w:t>92 950</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14</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TYCHÓW NOWY</w:t>
            </w:r>
          </w:p>
        </w:tc>
        <w:tc>
          <w:tcPr>
            <w:tcW w:w="2538" w:type="dxa"/>
            <w:vAlign w:val="center"/>
          </w:tcPr>
          <w:p w:rsidR="00650771" w:rsidRPr="00650771" w:rsidRDefault="00650771" w:rsidP="004E0093">
            <w:pPr>
              <w:jc w:val="center"/>
              <w:rPr>
                <w:rFonts w:asciiTheme="minorHAnsi" w:hAnsiTheme="minorHAnsi"/>
              </w:rPr>
            </w:pPr>
            <w:r>
              <w:t>464 717</w:t>
            </w:r>
          </w:p>
        </w:tc>
        <w:tc>
          <w:tcPr>
            <w:tcW w:w="2118" w:type="dxa"/>
            <w:vAlign w:val="center"/>
          </w:tcPr>
          <w:p w:rsidR="00650771" w:rsidRPr="00650771" w:rsidRDefault="00650771" w:rsidP="004E0093">
            <w:pPr>
              <w:jc w:val="center"/>
              <w:rPr>
                <w:rFonts w:asciiTheme="minorHAnsi" w:hAnsiTheme="minorHAnsi"/>
              </w:rPr>
            </w:pPr>
            <w:r>
              <w:t>5 885</w:t>
            </w:r>
          </w:p>
        </w:tc>
        <w:tc>
          <w:tcPr>
            <w:tcW w:w="1531" w:type="dxa"/>
            <w:vAlign w:val="center"/>
          </w:tcPr>
          <w:p w:rsidR="00650771" w:rsidRPr="00650771" w:rsidRDefault="00650771" w:rsidP="004E0093">
            <w:pPr>
              <w:jc w:val="center"/>
              <w:rPr>
                <w:rFonts w:asciiTheme="minorHAnsi" w:hAnsiTheme="minorHAnsi"/>
              </w:rPr>
            </w:pPr>
            <w:r>
              <w:t>470 602</w:t>
            </w:r>
          </w:p>
        </w:tc>
      </w:tr>
      <w:tr w:rsidR="00650771" w:rsidRPr="0011212B" w:rsidTr="004E0093">
        <w:trPr>
          <w:trHeight w:val="474"/>
        </w:trPr>
        <w:tc>
          <w:tcPr>
            <w:tcW w:w="683" w:type="dxa"/>
            <w:vAlign w:val="center"/>
          </w:tcPr>
          <w:p w:rsidR="00650771" w:rsidRPr="00650771" w:rsidRDefault="00650771" w:rsidP="004E0093">
            <w:pPr>
              <w:jc w:val="center"/>
              <w:rPr>
                <w:rFonts w:asciiTheme="minorHAnsi" w:hAnsiTheme="minorHAnsi"/>
                <w:b/>
              </w:rPr>
            </w:pPr>
            <w:r w:rsidRPr="00650771">
              <w:rPr>
                <w:rFonts w:asciiTheme="minorHAnsi" w:hAnsiTheme="minorHAnsi"/>
                <w:b/>
              </w:rPr>
              <w:t>15</w:t>
            </w:r>
          </w:p>
        </w:tc>
        <w:tc>
          <w:tcPr>
            <w:tcW w:w="2294" w:type="dxa"/>
          </w:tcPr>
          <w:p w:rsidR="00650771" w:rsidRPr="00B401D4" w:rsidRDefault="00650771" w:rsidP="004E0093">
            <w:pPr>
              <w:rPr>
                <w:rFonts w:asciiTheme="minorHAnsi" w:hAnsiTheme="minorHAnsi" w:cstheme="minorHAnsi"/>
                <w:szCs w:val="36"/>
              </w:rPr>
            </w:pPr>
            <w:r w:rsidRPr="00B401D4">
              <w:rPr>
                <w:rFonts w:asciiTheme="minorHAnsi" w:hAnsiTheme="minorHAnsi" w:cstheme="minorHAnsi"/>
                <w:szCs w:val="36"/>
              </w:rPr>
              <w:t>TYCHÓW STARY</w:t>
            </w:r>
          </w:p>
        </w:tc>
        <w:tc>
          <w:tcPr>
            <w:tcW w:w="2538" w:type="dxa"/>
            <w:vAlign w:val="center"/>
          </w:tcPr>
          <w:p w:rsidR="00650771" w:rsidRPr="00650771" w:rsidRDefault="00650771" w:rsidP="004E0093">
            <w:pPr>
              <w:jc w:val="center"/>
              <w:rPr>
                <w:rFonts w:asciiTheme="minorHAnsi" w:hAnsiTheme="minorHAnsi"/>
              </w:rPr>
            </w:pPr>
            <w:r>
              <w:t>485 045</w:t>
            </w:r>
          </w:p>
        </w:tc>
        <w:tc>
          <w:tcPr>
            <w:tcW w:w="2118" w:type="dxa"/>
            <w:vAlign w:val="center"/>
          </w:tcPr>
          <w:p w:rsidR="00650771" w:rsidRPr="00650771" w:rsidRDefault="00650771" w:rsidP="004E0093">
            <w:pPr>
              <w:jc w:val="center"/>
              <w:rPr>
                <w:rFonts w:asciiTheme="minorHAnsi" w:hAnsiTheme="minorHAnsi"/>
              </w:rPr>
            </w:pPr>
            <w:r>
              <w:t>2 915</w:t>
            </w:r>
          </w:p>
        </w:tc>
        <w:tc>
          <w:tcPr>
            <w:tcW w:w="1531" w:type="dxa"/>
            <w:vAlign w:val="center"/>
          </w:tcPr>
          <w:p w:rsidR="00650771" w:rsidRPr="00650771" w:rsidRDefault="00650771" w:rsidP="004E0093">
            <w:pPr>
              <w:jc w:val="center"/>
              <w:rPr>
                <w:rFonts w:asciiTheme="minorHAnsi" w:hAnsiTheme="minorHAnsi"/>
              </w:rPr>
            </w:pPr>
            <w:r>
              <w:t>487 960</w:t>
            </w:r>
          </w:p>
        </w:tc>
      </w:tr>
    </w:tbl>
    <w:p w:rsidR="00764D0F" w:rsidRDefault="00764D0F" w:rsidP="00BD42D8">
      <w:pPr>
        <w:rPr>
          <w:rFonts w:asciiTheme="minorHAnsi" w:hAnsiTheme="minorHAnsi"/>
          <w:noProof/>
        </w:rPr>
      </w:pPr>
    </w:p>
    <w:p w:rsidR="00401579" w:rsidRPr="00B401D4" w:rsidRDefault="00401579" w:rsidP="00BD42D8">
      <w:pPr>
        <w:rPr>
          <w:rFonts w:asciiTheme="minorHAnsi" w:hAnsiTheme="minorHAnsi" w:cstheme="minorHAnsi"/>
          <w:b/>
          <w:sz w:val="36"/>
          <w:szCs w:val="36"/>
        </w:rPr>
      </w:pPr>
      <w:r>
        <w:rPr>
          <w:noProof/>
        </w:rPr>
        <w:lastRenderedPageBreak/>
        <w:drawing>
          <wp:inline distT="0" distB="0" distL="0" distR="0">
            <wp:extent cx="5753100" cy="4953000"/>
            <wp:effectExtent l="0" t="0" r="19050"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7F4F" w:rsidRPr="00B401D4" w:rsidRDefault="00077F4F" w:rsidP="00077F4F">
      <w:pPr>
        <w:pStyle w:val="Legenda"/>
        <w:rPr>
          <w:rFonts w:asciiTheme="minorHAnsi" w:hAnsiTheme="minorHAnsi"/>
          <w:color w:val="auto"/>
          <w:sz w:val="24"/>
          <w:szCs w:val="24"/>
        </w:rPr>
      </w:pPr>
      <w:bookmarkStart w:id="48" w:name="_Toc332891896"/>
      <w:bookmarkStart w:id="49" w:name="_Toc365409547"/>
      <w:r w:rsidRPr="00B401D4">
        <w:rPr>
          <w:rFonts w:asciiTheme="minorHAnsi" w:hAnsiTheme="minorHAnsi"/>
          <w:color w:val="auto"/>
          <w:sz w:val="24"/>
          <w:szCs w:val="24"/>
        </w:rPr>
        <w:t xml:space="preserve">Wykres </w:t>
      </w:r>
      <w:r w:rsidR="006D18D3" w:rsidRPr="00B401D4">
        <w:rPr>
          <w:rFonts w:asciiTheme="minorHAnsi" w:hAnsiTheme="minorHAnsi"/>
          <w:color w:val="auto"/>
          <w:sz w:val="24"/>
          <w:szCs w:val="24"/>
        </w:rPr>
        <w:fldChar w:fldCharType="begin"/>
      </w:r>
      <w:r w:rsidRPr="00B401D4">
        <w:rPr>
          <w:rFonts w:asciiTheme="minorHAnsi" w:hAnsiTheme="minorHAnsi"/>
          <w:color w:val="auto"/>
          <w:sz w:val="24"/>
          <w:szCs w:val="24"/>
        </w:rPr>
        <w:instrText xml:space="preserve"> SEQ Wykres \* ARABIC </w:instrText>
      </w:r>
      <w:r w:rsidR="006D18D3" w:rsidRPr="00B401D4">
        <w:rPr>
          <w:rFonts w:asciiTheme="minorHAnsi" w:hAnsiTheme="minorHAnsi"/>
          <w:color w:val="auto"/>
          <w:sz w:val="24"/>
          <w:szCs w:val="24"/>
        </w:rPr>
        <w:fldChar w:fldCharType="separate"/>
      </w:r>
      <w:r w:rsidR="008831E4">
        <w:rPr>
          <w:rFonts w:asciiTheme="minorHAnsi" w:hAnsiTheme="minorHAnsi"/>
          <w:noProof/>
          <w:color w:val="auto"/>
          <w:sz w:val="24"/>
          <w:szCs w:val="24"/>
        </w:rPr>
        <w:t>6</w:t>
      </w:r>
      <w:r w:rsidR="006D18D3" w:rsidRPr="00B401D4">
        <w:rPr>
          <w:rFonts w:asciiTheme="minorHAnsi" w:hAnsiTheme="minorHAnsi"/>
          <w:color w:val="auto"/>
          <w:sz w:val="24"/>
          <w:szCs w:val="24"/>
        </w:rPr>
        <w:fldChar w:fldCharType="end"/>
      </w:r>
      <w:r w:rsidR="007363CD">
        <w:rPr>
          <w:rFonts w:asciiTheme="minorHAnsi" w:hAnsiTheme="minorHAnsi"/>
          <w:color w:val="auto"/>
          <w:sz w:val="24"/>
          <w:szCs w:val="24"/>
        </w:rPr>
        <w:t>.</w:t>
      </w:r>
      <w:r w:rsidRPr="00B401D4">
        <w:rPr>
          <w:rFonts w:asciiTheme="minorHAnsi" w:hAnsiTheme="minorHAnsi"/>
          <w:color w:val="auto"/>
          <w:sz w:val="24"/>
          <w:szCs w:val="24"/>
        </w:rPr>
        <w:t xml:space="preserve"> </w:t>
      </w:r>
      <w:r w:rsidRPr="00B401D4">
        <w:rPr>
          <w:rFonts w:asciiTheme="minorHAnsi" w:hAnsiTheme="minorHAnsi" w:cstheme="minorHAnsi"/>
          <w:b w:val="0"/>
          <w:bCs w:val="0"/>
          <w:color w:val="auto"/>
          <w:sz w:val="24"/>
          <w:szCs w:val="24"/>
        </w:rPr>
        <w:t xml:space="preserve">Ilość </w:t>
      </w:r>
      <w:r w:rsidR="00E7126E">
        <w:rPr>
          <w:rFonts w:asciiTheme="minorHAnsi" w:hAnsiTheme="minorHAnsi" w:cstheme="minorHAnsi"/>
          <w:b w:val="0"/>
          <w:bCs w:val="0"/>
          <w:color w:val="auto"/>
          <w:sz w:val="24"/>
          <w:szCs w:val="24"/>
        </w:rPr>
        <w:t>wyrobów azbestowych</w:t>
      </w:r>
      <w:r w:rsidRPr="00B401D4">
        <w:rPr>
          <w:rFonts w:asciiTheme="minorHAnsi" w:hAnsiTheme="minorHAnsi" w:cstheme="minorHAnsi"/>
          <w:b w:val="0"/>
          <w:bCs w:val="0"/>
          <w:color w:val="auto"/>
          <w:sz w:val="24"/>
          <w:szCs w:val="24"/>
        </w:rPr>
        <w:t xml:space="preserve"> w poszczególnych miejscowościach Gminy </w:t>
      </w:r>
      <w:r w:rsidR="00514936" w:rsidRPr="00B401D4">
        <w:rPr>
          <w:rFonts w:asciiTheme="minorHAnsi" w:hAnsiTheme="minorHAnsi" w:cstheme="minorHAnsi"/>
          <w:b w:val="0"/>
          <w:bCs w:val="0"/>
          <w:color w:val="auto"/>
          <w:sz w:val="24"/>
          <w:szCs w:val="24"/>
        </w:rPr>
        <w:t>Mirzec</w:t>
      </w:r>
      <w:bookmarkEnd w:id="48"/>
      <w:bookmarkEnd w:id="49"/>
    </w:p>
    <w:p w:rsidR="007363CD" w:rsidRDefault="007363CD" w:rsidP="00486570">
      <w:pPr>
        <w:spacing w:line="360" w:lineRule="auto"/>
        <w:jc w:val="both"/>
        <w:rPr>
          <w:rFonts w:asciiTheme="minorHAnsi" w:hAnsiTheme="minorHAnsi" w:cstheme="minorHAnsi"/>
          <w:b/>
          <w:szCs w:val="36"/>
        </w:rPr>
      </w:pPr>
    </w:p>
    <w:p w:rsidR="00362C2F" w:rsidRPr="00B401D4" w:rsidRDefault="00274415" w:rsidP="00486570">
      <w:pPr>
        <w:spacing w:line="360" w:lineRule="auto"/>
        <w:jc w:val="both"/>
        <w:rPr>
          <w:rFonts w:asciiTheme="minorHAnsi" w:hAnsiTheme="minorHAnsi" w:cstheme="minorHAnsi"/>
          <w:b/>
          <w:szCs w:val="36"/>
        </w:rPr>
      </w:pPr>
      <w:r>
        <w:rPr>
          <w:rFonts w:asciiTheme="minorHAnsi" w:hAnsiTheme="minorHAnsi" w:cstheme="minorHAnsi"/>
          <w:b/>
          <w:szCs w:val="36"/>
        </w:rPr>
        <w:t>E</w:t>
      </w:r>
      <w:r w:rsidR="00486570" w:rsidRPr="00B401D4">
        <w:rPr>
          <w:rFonts w:asciiTheme="minorHAnsi" w:hAnsiTheme="minorHAnsi" w:cstheme="minorHAnsi"/>
          <w:b/>
          <w:szCs w:val="36"/>
        </w:rPr>
        <w:t xml:space="preserve">/ Ilość </w:t>
      </w:r>
      <w:r w:rsidR="00401579">
        <w:rPr>
          <w:rFonts w:asciiTheme="minorHAnsi" w:hAnsiTheme="minorHAnsi" w:cstheme="minorHAnsi"/>
          <w:b/>
          <w:szCs w:val="36"/>
        </w:rPr>
        <w:t>wyrobów azbestowych</w:t>
      </w:r>
      <w:r w:rsidR="00486570" w:rsidRPr="00B401D4">
        <w:rPr>
          <w:rFonts w:asciiTheme="minorHAnsi" w:hAnsiTheme="minorHAnsi" w:cstheme="minorHAnsi"/>
          <w:b/>
          <w:szCs w:val="36"/>
        </w:rPr>
        <w:t xml:space="preserve"> </w:t>
      </w:r>
      <w:r w:rsidR="00401579">
        <w:rPr>
          <w:rFonts w:asciiTheme="minorHAnsi" w:hAnsiTheme="minorHAnsi" w:cstheme="minorHAnsi"/>
          <w:b/>
          <w:szCs w:val="36"/>
        </w:rPr>
        <w:t>w sołectw</w:t>
      </w:r>
      <w:r>
        <w:rPr>
          <w:rFonts w:asciiTheme="minorHAnsi" w:hAnsiTheme="minorHAnsi" w:cstheme="minorHAnsi"/>
          <w:b/>
          <w:szCs w:val="36"/>
        </w:rPr>
        <w:t>ach</w:t>
      </w:r>
      <w:r w:rsidR="00401579">
        <w:rPr>
          <w:rFonts w:asciiTheme="minorHAnsi" w:hAnsiTheme="minorHAnsi" w:cstheme="minorHAnsi"/>
          <w:b/>
          <w:szCs w:val="36"/>
        </w:rPr>
        <w:t xml:space="preserve"> </w:t>
      </w:r>
      <w:r w:rsidR="00486570" w:rsidRPr="00B401D4">
        <w:rPr>
          <w:rFonts w:asciiTheme="minorHAnsi" w:hAnsiTheme="minorHAnsi" w:cstheme="minorHAnsi"/>
          <w:b/>
          <w:szCs w:val="36"/>
        </w:rPr>
        <w:t>na jednego mieszkańca</w:t>
      </w:r>
      <w:r w:rsidR="00401579">
        <w:rPr>
          <w:rFonts w:asciiTheme="minorHAnsi" w:hAnsiTheme="minorHAnsi" w:cstheme="minorHAnsi"/>
          <w:b/>
          <w:szCs w:val="36"/>
        </w:rPr>
        <w:t xml:space="preserve"> </w:t>
      </w:r>
    </w:p>
    <w:p w:rsidR="00451AEF" w:rsidRDefault="00077F4F" w:rsidP="00077F4F">
      <w:pPr>
        <w:pStyle w:val="Legenda"/>
        <w:keepNext/>
        <w:jc w:val="both"/>
        <w:rPr>
          <w:rFonts w:asciiTheme="minorHAnsi" w:hAnsiTheme="minorHAnsi" w:cstheme="minorHAnsi"/>
          <w:b w:val="0"/>
          <w:color w:val="auto"/>
          <w:sz w:val="24"/>
          <w:szCs w:val="24"/>
        </w:rPr>
      </w:pPr>
      <w:bookmarkStart w:id="50" w:name="_Toc332891793"/>
      <w:bookmarkStart w:id="51" w:name="_Toc365409460"/>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10</w:t>
      </w:r>
      <w:r w:rsidR="006D18D3" w:rsidRPr="00B401D4">
        <w:rPr>
          <w:rFonts w:asciiTheme="minorHAnsi" w:hAnsiTheme="minorHAnsi" w:cstheme="minorHAnsi"/>
          <w:color w:val="auto"/>
          <w:sz w:val="24"/>
          <w:szCs w:val="24"/>
        </w:rPr>
        <w:fldChar w:fldCharType="end"/>
      </w:r>
      <w:r w:rsidR="007363CD">
        <w:rPr>
          <w:rFonts w:asciiTheme="minorHAnsi" w:hAnsiTheme="minorHAnsi" w:cstheme="minorHAnsi"/>
          <w:color w:val="auto"/>
          <w:sz w:val="24"/>
          <w:szCs w:val="24"/>
        </w:rPr>
        <w:t>.</w:t>
      </w:r>
      <w:r w:rsidRPr="00B401D4">
        <w:rPr>
          <w:rFonts w:asciiTheme="minorHAnsi" w:hAnsiTheme="minorHAnsi"/>
          <w:color w:val="auto"/>
          <w:sz w:val="24"/>
          <w:szCs w:val="24"/>
        </w:rPr>
        <w:t xml:space="preserve"> </w:t>
      </w:r>
      <w:r w:rsidRPr="00B401D4">
        <w:rPr>
          <w:rFonts w:asciiTheme="minorHAnsi" w:hAnsiTheme="minorHAnsi" w:cstheme="minorHAnsi"/>
          <w:b w:val="0"/>
          <w:color w:val="auto"/>
          <w:sz w:val="24"/>
          <w:szCs w:val="24"/>
        </w:rPr>
        <w:t xml:space="preserve">Ilość </w:t>
      </w:r>
      <w:r w:rsidR="00E7126E">
        <w:rPr>
          <w:rFonts w:asciiTheme="minorHAnsi" w:hAnsiTheme="minorHAnsi" w:cstheme="minorHAnsi"/>
          <w:b w:val="0"/>
          <w:color w:val="auto"/>
          <w:sz w:val="24"/>
          <w:szCs w:val="24"/>
        </w:rPr>
        <w:t>wyrobów azbestowych</w:t>
      </w:r>
      <w:r w:rsidRPr="00B401D4">
        <w:rPr>
          <w:rFonts w:asciiTheme="minorHAnsi" w:hAnsiTheme="minorHAnsi" w:cstheme="minorHAnsi"/>
          <w:b w:val="0"/>
          <w:color w:val="auto"/>
          <w:sz w:val="24"/>
          <w:szCs w:val="24"/>
        </w:rPr>
        <w:t xml:space="preserve"> w przeliczeniu na jednego m</w:t>
      </w:r>
      <w:r w:rsidR="009E3FF2" w:rsidRPr="00B401D4">
        <w:rPr>
          <w:rFonts w:asciiTheme="minorHAnsi" w:hAnsiTheme="minorHAnsi" w:cstheme="minorHAnsi"/>
          <w:b w:val="0"/>
          <w:color w:val="auto"/>
          <w:sz w:val="24"/>
          <w:szCs w:val="24"/>
        </w:rPr>
        <w:t xml:space="preserve">ieszkańca poszczególnych </w:t>
      </w:r>
      <w:r w:rsidR="00E7126E">
        <w:rPr>
          <w:rFonts w:asciiTheme="minorHAnsi" w:hAnsiTheme="minorHAnsi" w:cstheme="minorHAnsi"/>
          <w:b w:val="0"/>
          <w:color w:val="auto"/>
          <w:sz w:val="24"/>
          <w:szCs w:val="24"/>
        </w:rPr>
        <w:t>sołectw</w:t>
      </w:r>
      <w:r w:rsidRPr="00B401D4">
        <w:rPr>
          <w:rFonts w:asciiTheme="minorHAnsi" w:hAnsiTheme="minorHAnsi" w:cstheme="minorHAnsi"/>
          <w:b w:val="0"/>
          <w:color w:val="auto"/>
          <w:sz w:val="24"/>
          <w:szCs w:val="24"/>
        </w:rPr>
        <w:t xml:space="preserve"> Gminy </w:t>
      </w:r>
      <w:r w:rsidR="00514936" w:rsidRPr="00B401D4">
        <w:rPr>
          <w:rFonts w:asciiTheme="minorHAnsi" w:hAnsiTheme="minorHAnsi" w:cstheme="minorHAnsi"/>
          <w:b w:val="0"/>
          <w:color w:val="auto"/>
          <w:sz w:val="24"/>
          <w:szCs w:val="24"/>
        </w:rPr>
        <w:t>Mirzec</w:t>
      </w:r>
      <w:bookmarkEnd w:id="50"/>
      <w:bookmarkEnd w:id="51"/>
    </w:p>
    <w:tbl>
      <w:tblPr>
        <w:tblStyle w:val="Tabela-Siatka"/>
        <w:tblW w:w="9208" w:type="dxa"/>
        <w:tblInd w:w="108" w:type="dxa"/>
        <w:tblLayout w:type="fixed"/>
        <w:tblLook w:val="04A0"/>
      </w:tblPr>
      <w:tblGrid>
        <w:gridCol w:w="641"/>
        <w:gridCol w:w="1906"/>
        <w:gridCol w:w="2131"/>
        <w:gridCol w:w="2006"/>
        <w:gridCol w:w="2524"/>
      </w:tblGrid>
      <w:tr w:rsidR="00401579" w:rsidRPr="00474A1F" w:rsidTr="008747BB">
        <w:trPr>
          <w:trHeight w:val="456"/>
        </w:trPr>
        <w:tc>
          <w:tcPr>
            <w:tcW w:w="641" w:type="dxa"/>
            <w:shd w:val="clear" w:color="auto" w:fill="D9D9D9" w:themeFill="background1" w:themeFillShade="D9"/>
            <w:vAlign w:val="center"/>
          </w:tcPr>
          <w:p w:rsidR="00401579" w:rsidRPr="00474A1F" w:rsidRDefault="00401579" w:rsidP="008747BB">
            <w:pPr>
              <w:jc w:val="center"/>
              <w:rPr>
                <w:rFonts w:asciiTheme="minorHAnsi" w:hAnsiTheme="minorHAnsi" w:cs="Arial"/>
                <w:b/>
              </w:rPr>
            </w:pPr>
            <w:r w:rsidRPr="00474A1F">
              <w:rPr>
                <w:rFonts w:asciiTheme="minorHAnsi" w:hAnsiTheme="minorHAnsi" w:cs="Arial"/>
                <w:b/>
              </w:rPr>
              <w:t>Lp.</w:t>
            </w:r>
          </w:p>
        </w:tc>
        <w:tc>
          <w:tcPr>
            <w:tcW w:w="1906" w:type="dxa"/>
            <w:shd w:val="clear" w:color="auto" w:fill="D9D9D9" w:themeFill="background1" w:themeFillShade="D9"/>
            <w:vAlign w:val="center"/>
          </w:tcPr>
          <w:p w:rsidR="00401579" w:rsidRPr="00474A1F" w:rsidRDefault="00474A1F" w:rsidP="008747BB">
            <w:pPr>
              <w:jc w:val="center"/>
              <w:rPr>
                <w:rFonts w:asciiTheme="minorHAnsi" w:hAnsiTheme="minorHAnsi" w:cs="Arial"/>
                <w:b/>
              </w:rPr>
            </w:pPr>
            <w:r w:rsidRPr="00474A1F">
              <w:rPr>
                <w:rFonts w:asciiTheme="minorHAnsi" w:hAnsiTheme="minorHAnsi" w:cs="Arial"/>
                <w:b/>
              </w:rPr>
              <w:t>Sołectwo</w:t>
            </w:r>
          </w:p>
        </w:tc>
        <w:tc>
          <w:tcPr>
            <w:tcW w:w="2131" w:type="dxa"/>
            <w:shd w:val="clear" w:color="auto" w:fill="D9D9D9" w:themeFill="background1" w:themeFillShade="D9"/>
            <w:vAlign w:val="center"/>
          </w:tcPr>
          <w:p w:rsidR="00401579" w:rsidRPr="00474A1F" w:rsidRDefault="00401579" w:rsidP="008747BB">
            <w:pPr>
              <w:spacing w:line="360" w:lineRule="auto"/>
              <w:jc w:val="center"/>
              <w:rPr>
                <w:rFonts w:asciiTheme="minorHAnsi" w:hAnsiTheme="minorHAnsi" w:cs="Arial"/>
                <w:b/>
              </w:rPr>
            </w:pPr>
            <w:r w:rsidRPr="00474A1F">
              <w:rPr>
                <w:rFonts w:asciiTheme="minorHAnsi" w:hAnsiTheme="minorHAnsi" w:cs="Arial"/>
                <w:b/>
              </w:rPr>
              <w:t>Ilość wyrobów [kg]</w:t>
            </w:r>
          </w:p>
        </w:tc>
        <w:tc>
          <w:tcPr>
            <w:tcW w:w="2006" w:type="dxa"/>
            <w:shd w:val="clear" w:color="auto" w:fill="D9D9D9" w:themeFill="background1" w:themeFillShade="D9"/>
            <w:vAlign w:val="center"/>
          </w:tcPr>
          <w:p w:rsidR="00401579" w:rsidRPr="00474A1F" w:rsidRDefault="00401579" w:rsidP="008747BB">
            <w:pPr>
              <w:spacing w:line="360" w:lineRule="auto"/>
              <w:jc w:val="center"/>
              <w:rPr>
                <w:rFonts w:asciiTheme="minorHAnsi" w:hAnsiTheme="minorHAnsi" w:cs="Arial"/>
                <w:b/>
              </w:rPr>
            </w:pPr>
            <w:r w:rsidRPr="00474A1F">
              <w:rPr>
                <w:rFonts w:asciiTheme="minorHAnsi" w:hAnsiTheme="minorHAnsi" w:cs="Arial"/>
                <w:b/>
              </w:rPr>
              <w:t>Liczba mieszkańców [szt.]</w:t>
            </w:r>
            <w:r w:rsidR="00274415">
              <w:rPr>
                <w:rFonts w:asciiTheme="minorHAnsi" w:hAnsiTheme="minorHAnsi" w:cs="Arial"/>
                <w:b/>
              </w:rPr>
              <w:t>*</w:t>
            </w:r>
          </w:p>
        </w:tc>
        <w:tc>
          <w:tcPr>
            <w:tcW w:w="2524" w:type="dxa"/>
            <w:shd w:val="clear" w:color="auto" w:fill="D9D9D9" w:themeFill="background1" w:themeFillShade="D9"/>
            <w:vAlign w:val="center"/>
          </w:tcPr>
          <w:p w:rsidR="00401579" w:rsidRPr="00474A1F" w:rsidRDefault="00401579" w:rsidP="008747BB">
            <w:pPr>
              <w:spacing w:line="360" w:lineRule="auto"/>
              <w:jc w:val="center"/>
              <w:rPr>
                <w:rFonts w:asciiTheme="minorHAnsi" w:hAnsiTheme="minorHAnsi" w:cs="Arial"/>
                <w:b/>
              </w:rPr>
            </w:pPr>
            <w:r w:rsidRPr="00474A1F">
              <w:rPr>
                <w:rFonts w:asciiTheme="minorHAnsi" w:hAnsiTheme="minorHAnsi" w:cs="Arial"/>
                <w:b/>
              </w:rPr>
              <w:t>Ilość wyrobów/ mieszkańca [kg/mieszkańca]</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sidRPr="00474A1F">
              <w:rPr>
                <w:rFonts w:asciiTheme="minorHAnsi" w:hAnsiTheme="minorHAnsi" w:cs="Arial"/>
              </w:rPr>
              <w:t>1</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GADKA</w:t>
            </w:r>
          </w:p>
        </w:tc>
        <w:tc>
          <w:tcPr>
            <w:tcW w:w="2131" w:type="dxa"/>
            <w:vAlign w:val="center"/>
          </w:tcPr>
          <w:p w:rsidR="00274415" w:rsidRPr="00474A1F" w:rsidRDefault="00274415" w:rsidP="008747BB">
            <w:pPr>
              <w:jc w:val="center"/>
              <w:rPr>
                <w:rFonts w:asciiTheme="minorHAnsi" w:hAnsiTheme="minorHAnsi"/>
              </w:rPr>
            </w:pPr>
            <w:r>
              <w:t>689 194</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1246</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553</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sidRPr="00474A1F">
              <w:rPr>
                <w:rFonts w:asciiTheme="minorHAnsi" w:hAnsiTheme="minorHAnsi" w:cs="Arial"/>
              </w:rPr>
              <w:t>2</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JAGODNE</w:t>
            </w:r>
          </w:p>
        </w:tc>
        <w:tc>
          <w:tcPr>
            <w:tcW w:w="2131" w:type="dxa"/>
            <w:vAlign w:val="center"/>
          </w:tcPr>
          <w:p w:rsidR="00274415" w:rsidRPr="00474A1F" w:rsidRDefault="00274415" w:rsidP="008747BB">
            <w:pPr>
              <w:jc w:val="center"/>
              <w:rPr>
                <w:rFonts w:asciiTheme="minorHAnsi" w:hAnsiTheme="minorHAnsi"/>
              </w:rPr>
            </w:pPr>
            <w:r>
              <w:t>371 118</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579</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641</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t>3</w:t>
            </w:r>
          </w:p>
        </w:tc>
        <w:tc>
          <w:tcPr>
            <w:tcW w:w="1906" w:type="dxa"/>
          </w:tcPr>
          <w:p w:rsidR="00274415" w:rsidRPr="00474A1F" w:rsidRDefault="00274415" w:rsidP="00274415">
            <w:pPr>
              <w:rPr>
                <w:rFonts w:asciiTheme="minorHAnsi" w:hAnsiTheme="minorHAnsi" w:cstheme="minorHAnsi"/>
                <w:szCs w:val="36"/>
              </w:rPr>
            </w:pPr>
            <w:r w:rsidRPr="00474A1F">
              <w:rPr>
                <w:rFonts w:asciiTheme="minorHAnsi" w:hAnsiTheme="minorHAnsi" w:cstheme="minorHAnsi"/>
                <w:szCs w:val="36"/>
              </w:rPr>
              <w:t xml:space="preserve">MAŁYSZYN </w:t>
            </w:r>
          </w:p>
        </w:tc>
        <w:tc>
          <w:tcPr>
            <w:tcW w:w="2131" w:type="dxa"/>
            <w:vAlign w:val="center"/>
          </w:tcPr>
          <w:p w:rsidR="00274415" w:rsidRPr="00474A1F" w:rsidRDefault="00274415" w:rsidP="008747BB">
            <w:pPr>
              <w:jc w:val="center"/>
              <w:rPr>
                <w:rFonts w:asciiTheme="minorHAnsi" w:hAnsiTheme="minorHAnsi"/>
              </w:rPr>
            </w:pPr>
            <w:r>
              <w:rPr>
                <w:rFonts w:asciiTheme="minorHAnsi" w:hAnsiTheme="minorHAnsi"/>
              </w:rPr>
              <w:t>503 404</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950</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530</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t>4</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 xml:space="preserve">MIRZEC </w:t>
            </w:r>
            <w:proofErr w:type="spellStart"/>
            <w:r>
              <w:rPr>
                <w:rFonts w:asciiTheme="minorHAnsi" w:hAnsiTheme="minorHAnsi" w:cstheme="minorHAnsi"/>
                <w:szCs w:val="36"/>
              </w:rPr>
              <w:t>I+II</w:t>
            </w:r>
            <w:proofErr w:type="spellEnd"/>
          </w:p>
        </w:tc>
        <w:tc>
          <w:tcPr>
            <w:tcW w:w="2131" w:type="dxa"/>
            <w:vAlign w:val="center"/>
          </w:tcPr>
          <w:p w:rsidR="00274415" w:rsidRPr="00474A1F" w:rsidRDefault="00274415" w:rsidP="008747BB">
            <w:pPr>
              <w:jc w:val="center"/>
              <w:rPr>
                <w:rFonts w:asciiTheme="minorHAnsi" w:hAnsiTheme="minorHAnsi"/>
              </w:rPr>
            </w:pPr>
            <w:r>
              <w:t>1 241 185</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2176</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570</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t>5</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OSINY</w:t>
            </w:r>
          </w:p>
        </w:tc>
        <w:tc>
          <w:tcPr>
            <w:tcW w:w="2131" w:type="dxa"/>
            <w:vAlign w:val="center"/>
          </w:tcPr>
          <w:p w:rsidR="00274415" w:rsidRPr="00474A1F" w:rsidRDefault="00274415" w:rsidP="008747BB">
            <w:pPr>
              <w:jc w:val="center"/>
              <w:rPr>
                <w:rFonts w:asciiTheme="minorHAnsi" w:hAnsiTheme="minorHAnsi"/>
              </w:rPr>
            </w:pPr>
            <w:r>
              <w:rPr>
                <w:rFonts w:asciiTheme="minorHAnsi" w:hAnsiTheme="minorHAnsi"/>
              </w:rPr>
              <w:t>699 622</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891</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785</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lastRenderedPageBreak/>
              <w:t>6</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OSTROŻANKA</w:t>
            </w:r>
          </w:p>
        </w:tc>
        <w:tc>
          <w:tcPr>
            <w:tcW w:w="2131" w:type="dxa"/>
            <w:vAlign w:val="center"/>
          </w:tcPr>
          <w:p w:rsidR="00274415" w:rsidRPr="00474A1F" w:rsidRDefault="00274415" w:rsidP="008747BB">
            <w:pPr>
              <w:jc w:val="center"/>
              <w:rPr>
                <w:rFonts w:asciiTheme="minorHAnsi" w:hAnsiTheme="minorHAnsi"/>
              </w:rPr>
            </w:pPr>
            <w:r>
              <w:t>213 994</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466</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459</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t>7</w:t>
            </w:r>
          </w:p>
        </w:tc>
        <w:tc>
          <w:tcPr>
            <w:tcW w:w="1906" w:type="dxa"/>
          </w:tcPr>
          <w:p w:rsidR="00274415" w:rsidRPr="00474A1F" w:rsidRDefault="00274415" w:rsidP="008747BB">
            <w:pPr>
              <w:rPr>
                <w:rFonts w:asciiTheme="minorHAnsi" w:hAnsiTheme="minorHAnsi" w:cstheme="minorHAnsi"/>
                <w:szCs w:val="36"/>
              </w:rPr>
            </w:pPr>
            <w:r>
              <w:rPr>
                <w:rFonts w:asciiTheme="minorHAnsi" w:hAnsiTheme="minorHAnsi" w:cstheme="minorHAnsi"/>
                <w:szCs w:val="36"/>
              </w:rPr>
              <w:t>TRĘBOWIEC</w:t>
            </w:r>
          </w:p>
        </w:tc>
        <w:tc>
          <w:tcPr>
            <w:tcW w:w="2131" w:type="dxa"/>
            <w:vAlign w:val="center"/>
          </w:tcPr>
          <w:p w:rsidR="00274415" w:rsidRPr="00474A1F" w:rsidRDefault="00274415" w:rsidP="008747BB">
            <w:pPr>
              <w:jc w:val="center"/>
              <w:rPr>
                <w:rFonts w:asciiTheme="minorHAnsi" w:hAnsiTheme="minorHAnsi"/>
              </w:rPr>
            </w:pPr>
            <w:r>
              <w:rPr>
                <w:rFonts w:asciiTheme="minorHAnsi" w:hAnsiTheme="minorHAnsi"/>
              </w:rPr>
              <w:t>450 142</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568</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793</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t>8</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TYCHÓW NOWY</w:t>
            </w:r>
          </w:p>
        </w:tc>
        <w:tc>
          <w:tcPr>
            <w:tcW w:w="2131" w:type="dxa"/>
            <w:vAlign w:val="center"/>
          </w:tcPr>
          <w:p w:rsidR="00274415" w:rsidRPr="00474A1F" w:rsidRDefault="00274415" w:rsidP="008747BB">
            <w:pPr>
              <w:jc w:val="center"/>
              <w:rPr>
                <w:rFonts w:asciiTheme="minorHAnsi" w:hAnsiTheme="minorHAnsi"/>
              </w:rPr>
            </w:pPr>
            <w:r>
              <w:t>470 602</w:t>
            </w:r>
          </w:p>
        </w:tc>
        <w:tc>
          <w:tcPr>
            <w:tcW w:w="2006" w:type="dxa"/>
            <w:vAlign w:val="center"/>
          </w:tcPr>
          <w:p w:rsidR="00274415" w:rsidRPr="00474A1F" w:rsidRDefault="00274415" w:rsidP="008747BB">
            <w:pPr>
              <w:jc w:val="center"/>
              <w:rPr>
                <w:rFonts w:asciiTheme="minorHAnsi" w:hAnsiTheme="minorHAnsi" w:cs="Arial"/>
              </w:rPr>
            </w:pPr>
            <w:r>
              <w:rPr>
                <w:rFonts w:asciiTheme="minorHAnsi" w:hAnsiTheme="minorHAnsi" w:cs="Arial"/>
              </w:rPr>
              <w:t>841</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560</w:t>
            </w:r>
          </w:p>
        </w:tc>
      </w:tr>
      <w:tr w:rsidR="00274415" w:rsidRPr="00474A1F" w:rsidTr="00274415">
        <w:trPr>
          <w:trHeight w:val="456"/>
        </w:trPr>
        <w:tc>
          <w:tcPr>
            <w:tcW w:w="641" w:type="dxa"/>
            <w:vAlign w:val="center"/>
          </w:tcPr>
          <w:p w:rsidR="00274415" w:rsidRPr="00474A1F" w:rsidRDefault="00274415" w:rsidP="008747BB">
            <w:pPr>
              <w:jc w:val="center"/>
              <w:rPr>
                <w:rFonts w:asciiTheme="minorHAnsi" w:hAnsiTheme="minorHAnsi" w:cs="Arial"/>
              </w:rPr>
            </w:pPr>
            <w:r>
              <w:rPr>
                <w:rFonts w:asciiTheme="minorHAnsi" w:hAnsiTheme="minorHAnsi" w:cs="Arial"/>
              </w:rPr>
              <w:t>9</w:t>
            </w:r>
          </w:p>
        </w:tc>
        <w:tc>
          <w:tcPr>
            <w:tcW w:w="1906" w:type="dxa"/>
          </w:tcPr>
          <w:p w:rsidR="00274415" w:rsidRPr="00474A1F" w:rsidRDefault="00274415" w:rsidP="008747BB">
            <w:pPr>
              <w:rPr>
                <w:rFonts w:asciiTheme="minorHAnsi" w:hAnsiTheme="minorHAnsi" w:cstheme="minorHAnsi"/>
                <w:szCs w:val="36"/>
              </w:rPr>
            </w:pPr>
            <w:r w:rsidRPr="00474A1F">
              <w:rPr>
                <w:rFonts w:asciiTheme="minorHAnsi" w:hAnsiTheme="minorHAnsi" w:cstheme="minorHAnsi"/>
                <w:szCs w:val="36"/>
              </w:rPr>
              <w:t>TYCHÓW STARY</w:t>
            </w:r>
          </w:p>
        </w:tc>
        <w:tc>
          <w:tcPr>
            <w:tcW w:w="2131" w:type="dxa"/>
            <w:vAlign w:val="center"/>
          </w:tcPr>
          <w:p w:rsidR="00274415" w:rsidRPr="00474A1F" w:rsidRDefault="00274415" w:rsidP="008747BB">
            <w:pPr>
              <w:jc w:val="center"/>
              <w:rPr>
                <w:rFonts w:asciiTheme="minorHAnsi" w:hAnsiTheme="minorHAnsi"/>
              </w:rPr>
            </w:pPr>
            <w:r>
              <w:t>487 960</w:t>
            </w:r>
          </w:p>
        </w:tc>
        <w:tc>
          <w:tcPr>
            <w:tcW w:w="2006" w:type="dxa"/>
            <w:vAlign w:val="center"/>
          </w:tcPr>
          <w:p w:rsidR="00274415" w:rsidRPr="00474A1F" w:rsidRDefault="00D03D29" w:rsidP="008747BB">
            <w:pPr>
              <w:jc w:val="center"/>
              <w:rPr>
                <w:rFonts w:asciiTheme="minorHAnsi" w:hAnsiTheme="minorHAnsi" w:cs="Arial"/>
              </w:rPr>
            </w:pPr>
            <w:r>
              <w:rPr>
                <w:rFonts w:asciiTheme="minorHAnsi" w:hAnsiTheme="minorHAnsi" w:cs="Arial"/>
              </w:rPr>
              <w:t>797</w:t>
            </w:r>
          </w:p>
        </w:tc>
        <w:tc>
          <w:tcPr>
            <w:tcW w:w="2524" w:type="dxa"/>
            <w:vAlign w:val="center"/>
          </w:tcPr>
          <w:p w:rsidR="00274415" w:rsidRPr="00274415" w:rsidRDefault="00274415" w:rsidP="00274415">
            <w:pPr>
              <w:jc w:val="center"/>
              <w:rPr>
                <w:rFonts w:ascii="Calibri" w:hAnsi="Calibri"/>
                <w:color w:val="000000"/>
              </w:rPr>
            </w:pPr>
            <w:r w:rsidRPr="00274415">
              <w:rPr>
                <w:rFonts w:ascii="Calibri" w:hAnsi="Calibri"/>
                <w:color w:val="000000"/>
              </w:rPr>
              <w:t>386</w:t>
            </w:r>
          </w:p>
        </w:tc>
      </w:tr>
    </w:tbl>
    <w:p w:rsidR="00401579" w:rsidRDefault="00274415" w:rsidP="00274415">
      <w:pPr>
        <w:pStyle w:val="Akapitzlist"/>
        <w:numPr>
          <w:ilvl w:val="0"/>
          <w:numId w:val="20"/>
        </w:numPr>
      </w:pPr>
      <w:r>
        <w:t>Dane z UG Mirzec (stan na 30.06.2013 r.)</w:t>
      </w:r>
    </w:p>
    <w:p w:rsidR="007363CD" w:rsidRDefault="007363CD" w:rsidP="007363CD">
      <w:pPr>
        <w:pStyle w:val="Akapitzlist"/>
      </w:pPr>
    </w:p>
    <w:p w:rsidR="00401579" w:rsidRDefault="00401579" w:rsidP="00401579"/>
    <w:p w:rsidR="00D8773A" w:rsidRPr="00274415" w:rsidRDefault="00015833" w:rsidP="001B2BBF">
      <w:r w:rsidRPr="00015833">
        <w:rPr>
          <w:noProof/>
        </w:rPr>
        <w:drawing>
          <wp:inline distT="0" distB="0" distL="0" distR="0">
            <wp:extent cx="5760085" cy="3337267"/>
            <wp:effectExtent l="19050" t="0" r="1206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1AFF" w:rsidRDefault="00C95B03" w:rsidP="00C95B03">
      <w:pPr>
        <w:pStyle w:val="Legenda"/>
        <w:rPr>
          <w:rFonts w:asciiTheme="minorHAnsi" w:hAnsiTheme="minorHAnsi" w:cstheme="minorHAnsi"/>
          <w:b w:val="0"/>
          <w:color w:val="auto"/>
          <w:sz w:val="24"/>
          <w:szCs w:val="24"/>
        </w:rPr>
      </w:pPr>
      <w:bookmarkStart w:id="52" w:name="_Toc332891897"/>
      <w:bookmarkStart w:id="53" w:name="_Toc365409548"/>
      <w:r w:rsidRPr="00B401D4">
        <w:rPr>
          <w:rFonts w:asciiTheme="minorHAnsi" w:hAnsiTheme="minorHAnsi" w:cstheme="minorHAnsi"/>
          <w:color w:val="auto"/>
          <w:sz w:val="24"/>
          <w:szCs w:val="24"/>
        </w:rPr>
        <w:t xml:space="preserve">Wykres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Wykres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7</w:t>
      </w:r>
      <w:r w:rsidR="006D18D3" w:rsidRPr="00B401D4">
        <w:rPr>
          <w:rFonts w:asciiTheme="minorHAnsi" w:hAnsiTheme="minorHAnsi" w:cstheme="minorHAnsi"/>
          <w:color w:val="auto"/>
          <w:sz w:val="24"/>
          <w:szCs w:val="24"/>
        </w:rPr>
        <w:fldChar w:fldCharType="end"/>
      </w:r>
      <w:r w:rsidR="007363CD">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bookmarkEnd w:id="52"/>
      <w:r w:rsidR="00E7126E" w:rsidRPr="00B401D4">
        <w:rPr>
          <w:rFonts w:asciiTheme="minorHAnsi" w:hAnsiTheme="minorHAnsi" w:cstheme="minorHAnsi"/>
          <w:b w:val="0"/>
          <w:color w:val="auto"/>
          <w:sz w:val="24"/>
          <w:szCs w:val="24"/>
        </w:rPr>
        <w:t xml:space="preserve">Ilość </w:t>
      </w:r>
      <w:r w:rsidR="00E7126E">
        <w:rPr>
          <w:rFonts w:asciiTheme="minorHAnsi" w:hAnsiTheme="minorHAnsi" w:cstheme="minorHAnsi"/>
          <w:b w:val="0"/>
          <w:color w:val="auto"/>
          <w:sz w:val="24"/>
          <w:szCs w:val="24"/>
        </w:rPr>
        <w:t>wyrobów azbestowych</w:t>
      </w:r>
      <w:r w:rsidR="00E7126E" w:rsidRPr="00B401D4">
        <w:rPr>
          <w:rFonts w:asciiTheme="minorHAnsi" w:hAnsiTheme="minorHAnsi" w:cstheme="minorHAnsi"/>
          <w:b w:val="0"/>
          <w:color w:val="auto"/>
          <w:sz w:val="24"/>
          <w:szCs w:val="24"/>
        </w:rPr>
        <w:t xml:space="preserve"> w przeliczeniu na jednego mieszkańca poszczególnych </w:t>
      </w:r>
      <w:r w:rsidR="00E7126E">
        <w:rPr>
          <w:rFonts w:asciiTheme="minorHAnsi" w:hAnsiTheme="minorHAnsi" w:cstheme="minorHAnsi"/>
          <w:b w:val="0"/>
          <w:color w:val="auto"/>
          <w:sz w:val="24"/>
          <w:szCs w:val="24"/>
        </w:rPr>
        <w:t>sołectw</w:t>
      </w:r>
      <w:r w:rsidR="00E7126E" w:rsidRPr="00B401D4">
        <w:rPr>
          <w:rFonts w:asciiTheme="minorHAnsi" w:hAnsiTheme="minorHAnsi" w:cstheme="minorHAnsi"/>
          <w:b w:val="0"/>
          <w:color w:val="auto"/>
          <w:sz w:val="24"/>
          <w:szCs w:val="24"/>
        </w:rPr>
        <w:t xml:space="preserve"> Gminy Mirzec</w:t>
      </w:r>
      <w:bookmarkEnd w:id="53"/>
    </w:p>
    <w:p w:rsidR="007363CD" w:rsidRPr="007363CD" w:rsidRDefault="007363CD" w:rsidP="007363CD"/>
    <w:p w:rsidR="00486570" w:rsidRPr="007363CD" w:rsidRDefault="00274415" w:rsidP="007363CD">
      <w:pPr>
        <w:spacing w:line="360" w:lineRule="auto"/>
        <w:jc w:val="both"/>
        <w:rPr>
          <w:rFonts w:asciiTheme="minorHAnsi" w:hAnsiTheme="minorHAnsi" w:cstheme="minorHAnsi"/>
          <w:b/>
          <w:szCs w:val="36"/>
        </w:rPr>
      </w:pPr>
      <w:r>
        <w:rPr>
          <w:rFonts w:asciiTheme="minorHAnsi" w:hAnsiTheme="minorHAnsi" w:cstheme="minorHAnsi"/>
          <w:b/>
          <w:szCs w:val="36"/>
        </w:rPr>
        <w:t>F</w:t>
      </w:r>
      <w:r w:rsidR="00486570" w:rsidRPr="00B401D4">
        <w:rPr>
          <w:rFonts w:asciiTheme="minorHAnsi" w:hAnsiTheme="minorHAnsi" w:cstheme="minorHAnsi"/>
          <w:b/>
          <w:szCs w:val="36"/>
        </w:rPr>
        <w:t>/ Ilość płyt azbestowo-cementowych na 1 km</w:t>
      </w:r>
      <w:r w:rsidR="00486570" w:rsidRPr="007363CD">
        <w:rPr>
          <w:rFonts w:asciiTheme="minorHAnsi" w:hAnsiTheme="minorHAnsi" w:cstheme="minorHAnsi"/>
          <w:b/>
          <w:szCs w:val="36"/>
          <w:vertAlign w:val="superscript"/>
        </w:rPr>
        <w:t>2</w:t>
      </w:r>
      <w:r w:rsidR="00486570" w:rsidRPr="00B401D4">
        <w:rPr>
          <w:rFonts w:asciiTheme="minorHAnsi" w:hAnsiTheme="minorHAnsi" w:cstheme="minorHAnsi"/>
          <w:b/>
          <w:szCs w:val="36"/>
        </w:rPr>
        <w:t xml:space="preserve"> powierzchni Gminy </w:t>
      </w:r>
      <w:r w:rsidR="00514936" w:rsidRPr="00B401D4">
        <w:rPr>
          <w:rFonts w:asciiTheme="minorHAnsi" w:hAnsiTheme="minorHAnsi" w:cstheme="minorHAnsi"/>
          <w:b/>
          <w:szCs w:val="36"/>
        </w:rPr>
        <w:t>Mirzec</w:t>
      </w:r>
    </w:p>
    <w:p w:rsidR="007521D9" w:rsidRPr="00B401D4" w:rsidRDefault="00C95B03" w:rsidP="00C95B03">
      <w:pPr>
        <w:pStyle w:val="Legenda"/>
        <w:keepNext/>
        <w:jc w:val="both"/>
        <w:rPr>
          <w:rFonts w:asciiTheme="minorHAnsi" w:hAnsiTheme="minorHAnsi" w:cstheme="minorHAnsi"/>
          <w:color w:val="auto"/>
          <w:sz w:val="24"/>
          <w:szCs w:val="24"/>
        </w:rPr>
      </w:pPr>
      <w:bookmarkStart w:id="54" w:name="_Toc332891794"/>
      <w:bookmarkStart w:id="55" w:name="_Toc365409461"/>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11</w:t>
      </w:r>
      <w:r w:rsidR="006D18D3" w:rsidRPr="00B401D4">
        <w:rPr>
          <w:rFonts w:asciiTheme="minorHAnsi" w:hAnsiTheme="minorHAnsi" w:cstheme="minorHAnsi"/>
          <w:color w:val="auto"/>
          <w:sz w:val="24"/>
          <w:szCs w:val="24"/>
        </w:rPr>
        <w:fldChar w:fldCharType="end"/>
      </w:r>
      <w:r w:rsidR="007363CD">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Pr="00B401D4">
        <w:rPr>
          <w:rFonts w:asciiTheme="minorHAnsi" w:hAnsiTheme="minorHAnsi" w:cstheme="minorHAnsi"/>
          <w:b w:val="0"/>
          <w:color w:val="auto"/>
          <w:sz w:val="24"/>
          <w:szCs w:val="24"/>
        </w:rPr>
        <w:t xml:space="preserve">Ilość </w:t>
      </w:r>
      <w:r w:rsidR="00E7126E">
        <w:rPr>
          <w:rFonts w:asciiTheme="minorHAnsi" w:hAnsiTheme="minorHAnsi" w:cstheme="minorHAnsi"/>
          <w:b w:val="0"/>
          <w:color w:val="auto"/>
          <w:sz w:val="24"/>
          <w:szCs w:val="24"/>
        </w:rPr>
        <w:t>wyrobów azbestowych</w:t>
      </w:r>
      <w:r w:rsidRPr="00B401D4">
        <w:rPr>
          <w:rFonts w:asciiTheme="minorHAnsi" w:hAnsiTheme="minorHAnsi" w:cstheme="minorHAnsi"/>
          <w:b w:val="0"/>
          <w:color w:val="auto"/>
          <w:sz w:val="24"/>
          <w:szCs w:val="24"/>
        </w:rPr>
        <w:t xml:space="preserve"> w przeliczeniu na 1 km</w:t>
      </w:r>
      <w:r w:rsidRPr="007363CD">
        <w:rPr>
          <w:rFonts w:asciiTheme="minorHAnsi" w:hAnsiTheme="minorHAnsi" w:cstheme="minorHAnsi"/>
          <w:b w:val="0"/>
          <w:color w:val="auto"/>
          <w:sz w:val="24"/>
          <w:szCs w:val="24"/>
          <w:vertAlign w:val="superscript"/>
        </w:rPr>
        <w:t>2</w:t>
      </w:r>
      <w:r w:rsidRPr="00B401D4">
        <w:rPr>
          <w:rFonts w:asciiTheme="minorHAnsi" w:hAnsiTheme="minorHAnsi" w:cstheme="minorHAnsi"/>
          <w:b w:val="0"/>
          <w:color w:val="auto"/>
          <w:sz w:val="24"/>
          <w:szCs w:val="24"/>
        </w:rPr>
        <w:t xml:space="preserve"> powierzchni Gminy </w:t>
      </w:r>
      <w:r w:rsidR="00514936" w:rsidRPr="00B401D4">
        <w:rPr>
          <w:rFonts w:asciiTheme="minorHAnsi" w:hAnsiTheme="minorHAnsi" w:cstheme="minorHAnsi"/>
          <w:b w:val="0"/>
          <w:color w:val="auto"/>
          <w:sz w:val="24"/>
          <w:szCs w:val="24"/>
        </w:rPr>
        <w:t>Mirzec</w:t>
      </w:r>
      <w:bookmarkEnd w:id="54"/>
      <w:bookmarkEnd w:id="55"/>
    </w:p>
    <w:tbl>
      <w:tblPr>
        <w:tblStyle w:val="Tabela-Siatka"/>
        <w:tblW w:w="0" w:type="auto"/>
        <w:tblInd w:w="108" w:type="dxa"/>
        <w:tblLook w:val="04A0"/>
      </w:tblPr>
      <w:tblGrid>
        <w:gridCol w:w="2195"/>
        <w:gridCol w:w="2303"/>
        <w:gridCol w:w="2303"/>
        <w:gridCol w:w="2303"/>
      </w:tblGrid>
      <w:tr w:rsidR="007521D9" w:rsidRPr="00B401D4" w:rsidTr="00486570">
        <w:tc>
          <w:tcPr>
            <w:tcW w:w="2195" w:type="dxa"/>
            <w:shd w:val="clear" w:color="auto" w:fill="D9D9D9" w:themeFill="background1" w:themeFillShade="D9"/>
            <w:vAlign w:val="center"/>
          </w:tcPr>
          <w:p w:rsidR="007521D9" w:rsidRPr="00B401D4" w:rsidRDefault="007521D9" w:rsidP="007521D9">
            <w:pPr>
              <w:jc w:val="center"/>
              <w:rPr>
                <w:rFonts w:asciiTheme="minorHAnsi" w:hAnsiTheme="minorHAnsi" w:cstheme="minorHAnsi"/>
                <w:b/>
              </w:rPr>
            </w:pPr>
            <w:r w:rsidRPr="00B401D4">
              <w:rPr>
                <w:rFonts w:asciiTheme="minorHAnsi" w:hAnsiTheme="minorHAnsi" w:cstheme="minorHAnsi"/>
                <w:b/>
              </w:rPr>
              <w:t>Miejsce</w:t>
            </w:r>
          </w:p>
        </w:tc>
        <w:tc>
          <w:tcPr>
            <w:tcW w:w="2303" w:type="dxa"/>
            <w:shd w:val="clear" w:color="auto" w:fill="D9D9D9" w:themeFill="background1" w:themeFillShade="D9"/>
            <w:vAlign w:val="center"/>
          </w:tcPr>
          <w:p w:rsidR="007521D9" w:rsidRPr="00B401D4" w:rsidRDefault="007521D9" w:rsidP="007521D9">
            <w:pPr>
              <w:jc w:val="center"/>
              <w:rPr>
                <w:rFonts w:asciiTheme="minorHAnsi" w:hAnsiTheme="minorHAnsi" w:cstheme="minorHAnsi"/>
                <w:b/>
              </w:rPr>
            </w:pPr>
            <w:r w:rsidRPr="00B401D4">
              <w:rPr>
                <w:rFonts w:asciiTheme="minorHAnsi" w:hAnsiTheme="minorHAnsi" w:cstheme="minorHAnsi"/>
                <w:b/>
              </w:rPr>
              <w:t>Powierzchnia Gminy</w:t>
            </w:r>
          </w:p>
          <w:p w:rsidR="007521D9" w:rsidRPr="00B401D4" w:rsidRDefault="007521D9" w:rsidP="007521D9">
            <w:pPr>
              <w:jc w:val="center"/>
              <w:rPr>
                <w:rFonts w:asciiTheme="minorHAnsi" w:hAnsiTheme="minorHAnsi" w:cstheme="minorHAnsi"/>
                <w:b/>
              </w:rPr>
            </w:pPr>
            <w:r w:rsidRPr="00B401D4">
              <w:rPr>
                <w:rFonts w:asciiTheme="minorHAnsi" w:hAnsiTheme="minorHAnsi" w:cstheme="minorHAnsi"/>
                <w:b/>
              </w:rPr>
              <w:t>[km</w:t>
            </w:r>
            <w:r w:rsidRPr="007363CD">
              <w:rPr>
                <w:rFonts w:asciiTheme="minorHAnsi" w:hAnsiTheme="minorHAnsi" w:cstheme="minorHAnsi"/>
                <w:b/>
                <w:vertAlign w:val="superscript"/>
              </w:rPr>
              <w:t>2</w:t>
            </w:r>
            <w:r w:rsidRPr="00B401D4">
              <w:rPr>
                <w:rFonts w:asciiTheme="minorHAnsi" w:hAnsiTheme="minorHAnsi" w:cstheme="minorHAnsi"/>
                <w:b/>
              </w:rPr>
              <w:t>]</w:t>
            </w:r>
          </w:p>
        </w:tc>
        <w:tc>
          <w:tcPr>
            <w:tcW w:w="2303" w:type="dxa"/>
            <w:shd w:val="clear" w:color="auto" w:fill="D9D9D9" w:themeFill="background1" w:themeFillShade="D9"/>
            <w:vAlign w:val="center"/>
          </w:tcPr>
          <w:p w:rsidR="007521D9" w:rsidRPr="00B401D4" w:rsidRDefault="007521D9" w:rsidP="007521D9">
            <w:pPr>
              <w:jc w:val="center"/>
              <w:rPr>
                <w:rFonts w:asciiTheme="minorHAnsi" w:hAnsiTheme="minorHAnsi" w:cstheme="minorHAnsi"/>
                <w:b/>
              </w:rPr>
            </w:pPr>
            <w:r w:rsidRPr="00B401D4">
              <w:rPr>
                <w:rFonts w:asciiTheme="minorHAnsi" w:hAnsiTheme="minorHAnsi" w:cstheme="minorHAnsi"/>
                <w:b/>
              </w:rPr>
              <w:t>Masa płyt [Mg]</w:t>
            </w:r>
          </w:p>
        </w:tc>
        <w:tc>
          <w:tcPr>
            <w:tcW w:w="2303" w:type="dxa"/>
            <w:shd w:val="clear" w:color="auto" w:fill="D9D9D9" w:themeFill="background1" w:themeFillShade="D9"/>
            <w:vAlign w:val="center"/>
          </w:tcPr>
          <w:p w:rsidR="007521D9" w:rsidRPr="00B401D4" w:rsidRDefault="007521D9" w:rsidP="007521D9">
            <w:pPr>
              <w:jc w:val="center"/>
              <w:rPr>
                <w:rFonts w:asciiTheme="minorHAnsi" w:hAnsiTheme="minorHAnsi" w:cstheme="minorHAnsi"/>
                <w:b/>
              </w:rPr>
            </w:pPr>
            <w:r w:rsidRPr="00B401D4">
              <w:rPr>
                <w:rFonts w:asciiTheme="minorHAnsi" w:hAnsiTheme="minorHAnsi" w:cstheme="minorHAnsi"/>
                <w:b/>
              </w:rPr>
              <w:t>Ilość płyt [Mg/km</w:t>
            </w:r>
            <w:r w:rsidRPr="007363CD">
              <w:rPr>
                <w:rFonts w:asciiTheme="minorHAnsi" w:hAnsiTheme="minorHAnsi" w:cstheme="minorHAnsi"/>
                <w:b/>
                <w:vertAlign w:val="superscript"/>
              </w:rPr>
              <w:t>2</w:t>
            </w:r>
            <w:r w:rsidRPr="00B401D4">
              <w:rPr>
                <w:rFonts w:asciiTheme="minorHAnsi" w:hAnsiTheme="minorHAnsi" w:cstheme="minorHAnsi"/>
                <w:b/>
              </w:rPr>
              <w:t>]</w:t>
            </w:r>
          </w:p>
        </w:tc>
      </w:tr>
      <w:tr w:rsidR="007521D9" w:rsidRPr="00B401D4" w:rsidTr="00486570">
        <w:trPr>
          <w:trHeight w:val="552"/>
        </w:trPr>
        <w:tc>
          <w:tcPr>
            <w:tcW w:w="2195" w:type="dxa"/>
            <w:vAlign w:val="center"/>
          </w:tcPr>
          <w:p w:rsidR="007521D9" w:rsidRPr="00B401D4" w:rsidRDefault="007521D9" w:rsidP="007521D9">
            <w:pPr>
              <w:jc w:val="center"/>
              <w:rPr>
                <w:rFonts w:asciiTheme="minorHAnsi" w:hAnsiTheme="minorHAnsi" w:cstheme="minorHAnsi"/>
              </w:rPr>
            </w:pPr>
            <w:r w:rsidRPr="00B401D4">
              <w:rPr>
                <w:rFonts w:asciiTheme="minorHAnsi" w:hAnsiTheme="minorHAnsi" w:cstheme="minorHAnsi"/>
              </w:rPr>
              <w:t xml:space="preserve">Gmina </w:t>
            </w:r>
            <w:r w:rsidR="00514936" w:rsidRPr="00B401D4">
              <w:rPr>
                <w:rFonts w:asciiTheme="minorHAnsi" w:hAnsiTheme="minorHAnsi" w:cstheme="minorHAnsi"/>
              </w:rPr>
              <w:t>Mirzec</w:t>
            </w:r>
          </w:p>
        </w:tc>
        <w:tc>
          <w:tcPr>
            <w:tcW w:w="2303" w:type="dxa"/>
            <w:vAlign w:val="center"/>
          </w:tcPr>
          <w:p w:rsidR="007521D9" w:rsidRPr="00B401D4" w:rsidRDefault="00274415" w:rsidP="007521D9">
            <w:pPr>
              <w:jc w:val="center"/>
              <w:rPr>
                <w:rFonts w:asciiTheme="minorHAnsi" w:hAnsiTheme="minorHAnsi" w:cstheme="minorHAnsi"/>
              </w:rPr>
            </w:pPr>
            <w:r>
              <w:rPr>
                <w:rFonts w:asciiTheme="minorHAnsi" w:hAnsiTheme="minorHAnsi" w:cstheme="minorHAnsi"/>
              </w:rPr>
              <w:t>111</w:t>
            </w:r>
          </w:p>
        </w:tc>
        <w:tc>
          <w:tcPr>
            <w:tcW w:w="2303" w:type="dxa"/>
            <w:vAlign w:val="center"/>
          </w:tcPr>
          <w:p w:rsidR="007521D9" w:rsidRPr="00B401D4" w:rsidRDefault="00274415" w:rsidP="007521D9">
            <w:pPr>
              <w:jc w:val="center"/>
              <w:rPr>
                <w:rFonts w:asciiTheme="minorHAnsi" w:hAnsiTheme="minorHAnsi" w:cstheme="minorHAnsi"/>
              </w:rPr>
            </w:pPr>
            <w:r>
              <w:rPr>
                <w:rFonts w:asciiTheme="minorHAnsi" w:hAnsiTheme="minorHAnsi" w:cstheme="minorHAnsi"/>
                <w:szCs w:val="36"/>
              </w:rPr>
              <w:t>5 127,221</w:t>
            </w:r>
          </w:p>
        </w:tc>
        <w:tc>
          <w:tcPr>
            <w:tcW w:w="2303" w:type="dxa"/>
            <w:shd w:val="clear" w:color="auto" w:fill="D9D9D9" w:themeFill="background1" w:themeFillShade="D9"/>
            <w:vAlign w:val="center"/>
          </w:tcPr>
          <w:p w:rsidR="007521D9" w:rsidRPr="00B401D4" w:rsidRDefault="00274415" w:rsidP="007521D9">
            <w:pPr>
              <w:jc w:val="center"/>
              <w:rPr>
                <w:rFonts w:asciiTheme="minorHAnsi" w:hAnsiTheme="minorHAnsi" w:cstheme="minorHAnsi"/>
                <w:b/>
              </w:rPr>
            </w:pPr>
            <w:r>
              <w:rPr>
                <w:rFonts w:asciiTheme="minorHAnsi" w:hAnsiTheme="minorHAnsi" w:cstheme="minorHAnsi"/>
                <w:b/>
              </w:rPr>
              <w:t>46,19</w:t>
            </w:r>
          </w:p>
        </w:tc>
      </w:tr>
    </w:tbl>
    <w:p w:rsidR="00486570" w:rsidRDefault="00486570" w:rsidP="001B2BBF">
      <w:pPr>
        <w:rPr>
          <w:rFonts w:asciiTheme="minorHAnsi" w:hAnsiTheme="minorHAnsi" w:cstheme="minorHAnsi"/>
          <w:sz w:val="32"/>
          <w:szCs w:val="36"/>
        </w:rPr>
      </w:pPr>
    </w:p>
    <w:p w:rsidR="007363CD" w:rsidRDefault="007363CD" w:rsidP="001B2BBF">
      <w:pPr>
        <w:rPr>
          <w:rFonts w:asciiTheme="minorHAnsi" w:hAnsiTheme="minorHAnsi" w:cstheme="minorHAnsi"/>
          <w:sz w:val="32"/>
          <w:szCs w:val="36"/>
        </w:rPr>
      </w:pPr>
    </w:p>
    <w:p w:rsidR="007363CD" w:rsidRDefault="007363CD" w:rsidP="001B2BBF">
      <w:pPr>
        <w:rPr>
          <w:rFonts w:asciiTheme="minorHAnsi" w:hAnsiTheme="minorHAnsi" w:cstheme="minorHAnsi"/>
          <w:sz w:val="32"/>
          <w:szCs w:val="36"/>
        </w:rPr>
      </w:pPr>
    </w:p>
    <w:p w:rsidR="007363CD" w:rsidRDefault="007363CD" w:rsidP="001B2BBF">
      <w:pPr>
        <w:rPr>
          <w:rFonts w:asciiTheme="minorHAnsi" w:hAnsiTheme="minorHAnsi" w:cstheme="minorHAnsi"/>
          <w:sz w:val="32"/>
          <w:szCs w:val="36"/>
        </w:rPr>
      </w:pPr>
    </w:p>
    <w:p w:rsidR="007363CD" w:rsidRDefault="007363CD" w:rsidP="001B2BBF">
      <w:pPr>
        <w:rPr>
          <w:rFonts w:asciiTheme="minorHAnsi" w:hAnsiTheme="minorHAnsi" w:cstheme="minorHAnsi"/>
          <w:sz w:val="32"/>
          <w:szCs w:val="36"/>
        </w:rPr>
      </w:pPr>
    </w:p>
    <w:p w:rsidR="007363CD" w:rsidRDefault="007363CD" w:rsidP="001B2BBF">
      <w:pPr>
        <w:rPr>
          <w:rFonts w:asciiTheme="minorHAnsi" w:hAnsiTheme="minorHAnsi" w:cstheme="minorHAnsi"/>
          <w:sz w:val="32"/>
          <w:szCs w:val="36"/>
        </w:rPr>
      </w:pPr>
    </w:p>
    <w:p w:rsidR="007363CD" w:rsidRPr="007363CD" w:rsidRDefault="007363CD" w:rsidP="001B2BBF">
      <w:pPr>
        <w:rPr>
          <w:rFonts w:asciiTheme="minorHAnsi" w:hAnsiTheme="minorHAnsi" w:cstheme="minorHAnsi"/>
          <w:sz w:val="16"/>
          <w:szCs w:val="16"/>
        </w:rPr>
      </w:pPr>
    </w:p>
    <w:p w:rsidR="000405C1" w:rsidRDefault="000405C1" w:rsidP="001B2BBF">
      <w:pPr>
        <w:rPr>
          <w:rFonts w:asciiTheme="minorHAnsi" w:hAnsiTheme="minorHAnsi" w:cstheme="minorHAnsi"/>
          <w:b/>
          <w:sz w:val="20"/>
          <w:szCs w:val="36"/>
        </w:rPr>
      </w:pPr>
      <w:r w:rsidRPr="00B401D4">
        <w:rPr>
          <w:rFonts w:asciiTheme="minorHAnsi" w:hAnsiTheme="minorHAnsi" w:cstheme="minorHAnsi"/>
          <w:b/>
          <w:szCs w:val="36"/>
        </w:rPr>
        <w:t xml:space="preserve">G/ Stan techniczny </w:t>
      </w:r>
      <w:r w:rsidR="0063518B">
        <w:rPr>
          <w:rFonts w:asciiTheme="minorHAnsi" w:hAnsiTheme="minorHAnsi" w:cstheme="minorHAnsi"/>
          <w:b/>
          <w:szCs w:val="36"/>
        </w:rPr>
        <w:t>wyrobów azbestowych</w:t>
      </w:r>
      <w:r w:rsidRPr="00B401D4">
        <w:rPr>
          <w:rFonts w:asciiTheme="minorHAnsi" w:hAnsiTheme="minorHAnsi" w:cstheme="minorHAnsi"/>
          <w:b/>
          <w:szCs w:val="36"/>
        </w:rPr>
        <w:t xml:space="preserve"> </w:t>
      </w:r>
    </w:p>
    <w:p w:rsidR="007363CD" w:rsidRPr="007363CD" w:rsidRDefault="007363CD" w:rsidP="001B2BBF">
      <w:pPr>
        <w:rPr>
          <w:rFonts w:asciiTheme="minorHAnsi" w:hAnsiTheme="minorHAnsi" w:cstheme="minorHAnsi"/>
          <w:b/>
          <w:sz w:val="20"/>
          <w:szCs w:val="36"/>
        </w:rPr>
      </w:pPr>
    </w:p>
    <w:p w:rsidR="003A1AFF" w:rsidRPr="00B401D4" w:rsidRDefault="00C95B03" w:rsidP="00C95B03">
      <w:pPr>
        <w:pStyle w:val="Legenda"/>
        <w:keepNext/>
        <w:rPr>
          <w:rFonts w:asciiTheme="minorHAnsi" w:hAnsiTheme="minorHAnsi" w:cstheme="minorHAnsi"/>
          <w:color w:val="auto"/>
          <w:sz w:val="24"/>
        </w:rPr>
      </w:pPr>
      <w:bookmarkStart w:id="56" w:name="_Toc332891796"/>
      <w:bookmarkStart w:id="57" w:name="_Toc365409462"/>
      <w:r w:rsidRPr="00B401D4">
        <w:rPr>
          <w:rFonts w:asciiTheme="minorHAnsi" w:hAnsiTheme="minorHAnsi" w:cstheme="minorHAnsi"/>
          <w:color w:val="auto"/>
          <w:sz w:val="24"/>
        </w:rPr>
        <w:t xml:space="preserve">Tabela </w:t>
      </w:r>
      <w:r w:rsidR="006D18D3" w:rsidRPr="00B401D4">
        <w:rPr>
          <w:rFonts w:asciiTheme="minorHAnsi" w:hAnsiTheme="minorHAnsi" w:cstheme="minorHAnsi"/>
          <w:color w:val="auto"/>
          <w:sz w:val="24"/>
        </w:rPr>
        <w:fldChar w:fldCharType="begin"/>
      </w:r>
      <w:r w:rsidRPr="00B401D4">
        <w:rPr>
          <w:rFonts w:asciiTheme="minorHAnsi" w:hAnsiTheme="minorHAnsi" w:cstheme="minorHAnsi"/>
          <w:color w:val="auto"/>
          <w:sz w:val="24"/>
        </w:rPr>
        <w:instrText xml:space="preserve"> SEQ Tabela \* ARABIC </w:instrText>
      </w:r>
      <w:r w:rsidR="006D18D3" w:rsidRPr="00B401D4">
        <w:rPr>
          <w:rFonts w:asciiTheme="minorHAnsi" w:hAnsiTheme="minorHAnsi" w:cstheme="minorHAnsi"/>
          <w:color w:val="auto"/>
          <w:sz w:val="24"/>
        </w:rPr>
        <w:fldChar w:fldCharType="separate"/>
      </w:r>
      <w:r w:rsidR="008831E4">
        <w:rPr>
          <w:rFonts w:asciiTheme="minorHAnsi" w:hAnsiTheme="minorHAnsi" w:cstheme="minorHAnsi"/>
          <w:noProof/>
          <w:color w:val="auto"/>
          <w:sz w:val="24"/>
        </w:rPr>
        <w:t>12</w:t>
      </w:r>
      <w:r w:rsidR="006D18D3" w:rsidRPr="00B401D4">
        <w:rPr>
          <w:rFonts w:asciiTheme="minorHAnsi" w:hAnsiTheme="minorHAnsi" w:cstheme="minorHAnsi"/>
          <w:color w:val="auto"/>
          <w:sz w:val="24"/>
        </w:rPr>
        <w:fldChar w:fldCharType="end"/>
      </w:r>
      <w:r w:rsidR="007363CD">
        <w:rPr>
          <w:rFonts w:asciiTheme="minorHAnsi" w:hAnsiTheme="minorHAnsi" w:cstheme="minorHAnsi"/>
          <w:color w:val="auto"/>
          <w:sz w:val="24"/>
        </w:rPr>
        <w:t>.</w:t>
      </w:r>
      <w:r w:rsidRPr="00B401D4">
        <w:rPr>
          <w:rFonts w:asciiTheme="minorHAnsi" w:hAnsiTheme="minorHAnsi" w:cstheme="minorHAnsi"/>
          <w:color w:val="auto"/>
          <w:sz w:val="24"/>
        </w:rPr>
        <w:t xml:space="preserve"> </w:t>
      </w:r>
      <w:r w:rsidRPr="00B401D4">
        <w:rPr>
          <w:rFonts w:asciiTheme="minorHAnsi" w:hAnsiTheme="minorHAnsi" w:cstheme="minorHAnsi"/>
          <w:b w:val="0"/>
          <w:color w:val="auto"/>
          <w:sz w:val="24"/>
          <w:szCs w:val="36"/>
        </w:rPr>
        <w:t xml:space="preserve">Stan techniczny </w:t>
      </w:r>
      <w:r w:rsidR="0063518B">
        <w:rPr>
          <w:rFonts w:asciiTheme="minorHAnsi" w:hAnsiTheme="minorHAnsi" w:cstheme="minorHAnsi"/>
          <w:b w:val="0"/>
          <w:color w:val="auto"/>
          <w:sz w:val="24"/>
          <w:szCs w:val="36"/>
        </w:rPr>
        <w:t xml:space="preserve">wyrobów azbestowych (w tym </w:t>
      </w:r>
      <w:r w:rsidR="00AA6BA5">
        <w:rPr>
          <w:rFonts w:asciiTheme="minorHAnsi" w:hAnsiTheme="minorHAnsi" w:cstheme="minorHAnsi"/>
          <w:b w:val="0"/>
          <w:color w:val="auto"/>
          <w:sz w:val="24"/>
          <w:szCs w:val="36"/>
        </w:rPr>
        <w:t>magazynów</w:t>
      </w:r>
      <w:r w:rsidR="0063518B">
        <w:rPr>
          <w:rFonts w:asciiTheme="minorHAnsi" w:hAnsiTheme="minorHAnsi" w:cstheme="minorHAnsi"/>
          <w:b w:val="0"/>
          <w:color w:val="auto"/>
          <w:sz w:val="24"/>
          <w:szCs w:val="36"/>
        </w:rPr>
        <w:t>.)</w:t>
      </w:r>
      <w:r w:rsidRPr="00B401D4">
        <w:rPr>
          <w:rFonts w:asciiTheme="minorHAnsi" w:hAnsiTheme="minorHAnsi" w:cstheme="minorHAnsi"/>
          <w:b w:val="0"/>
          <w:color w:val="auto"/>
          <w:sz w:val="24"/>
          <w:szCs w:val="36"/>
        </w:rPr>
        <w:t xml:space="preserve"> w Gminie </w:t>
      </w:r>
      <w:r w:rsidR="00514936" w:rsidRPr="00B401D4">
        <w:rPr>
          <w:rFonts w:asciiTheme="minorHAnsi" w:hAnsiTheme="minorHAnsi" w:cstheme="minorHAnsi"/>
          <w:b w:val="0"/>
          <w:color w:val="auto"/>
          <w:sz w:val="24"/>
          <w:szCs w:val="36"/>
        </w:rPr>
        <w:t>Mirzec</w:t>
      </w:r>
      <w:bookmarkEnd w:id="56"/>
      <w:bookmarkEnd w:id="57"/>
    </w:p>
    <w:tbl>
      <w:tblPr>
        <w:tblStyle w:val="Tabela-Siatka"/>
        <w:tblW w:w="9019" w:type="dxa"/>
        <w:tblInd w:w="108" w:type="dxa"/>
        <w:tblLook w:val="04A0"/>
      </w:tblPr>
      <w:tblGrid>
        <w:gridCol w:w="3961"/>
        <w:gridCol w:w="5058"/>
      </w:tblGrid>
      <w:tr w:rsidR="00142524" w:rsidRPr="00B401D4" w:rsidTr="00142524">
        <w:trPr>
          <w:trHeight w:val="631"/>
        </w:trPr>
        <w:tc>
          <w:tcPr>
            <w:tcW w:w="3961" w:type="dxa"/>
            <w:shd w:val="clear" w:color="auto" w:fill="D9D9D9" w:themeFill="background1" w:themeFillShade="D9"/>
            <w:vAlign w:val="center"/>
          </w:tcPr>
          <w:p w:rsidR="00142524" w:rsidRPr="00B401D4" w:rsidRDefault="00142524" w:rsidP="00486570">
            <w:pPr>
              <w:jc w:val="center"/>
              <w:rPr>
                <w:rFonts w:asciiTheme="minorHAnsi" w:hAnsiTheme="minorHAnsi" w:cstheme="minorHAnsi"/>
                <w:b/>
                <w:szCs w:val="36"/>
              </w:rPr>
            </w:pPr>
            <w:r w:rsidRPr="00B401D4">
              <w:rPr>
                <w:rFonts w:asciiTheme="minorHAnsi" w:hAnsiTheme="minorHAnsi" w:cstheme="minorHAnsi"/>
                <w:b/>
                <w:szCs w:val="36"/>
              </w:rPr>
              <w:t>Stopień pilności*</w:t>
            </w:r>
          </w:p>
        </w:tc>
        <w:tc>
          <w:tcPr>
            <w:tcW w:w="5058" w:type="dxa"/>
            <w:shd w:val="clear" w:color="auto" w:fill="D9D9D9" w:themeFill="background1" w:themeFillShade="D9"/>
            <w:vAlign w:val="center"/>
          </w:tcPr>
          <w:p w:rsidR="00142524" w:rsidRPr="00B401D4" w:rsidRDefault="00142524" w:rsidP="00486570">
            <w:pPr>
              <w:jc w:val="center"/>
              <w:rPr>
                <w:rFonts w:asciiTheme="minorHAnsi" w:hAnsiTheme="minorHAnsi" w:cstheme="minorHAnsi"/>
                <w:b/>
                <w:szCs w:val="36"/>
              </w:rPr>
            </w:pPr>
            <w:r>
              <w:rPr>
                <w:rFonts w:asciiTheme="minorHAnsi" w:hAnsiTheme="minorHAnsi" w:cstheme="minorHAnsi"/>
                <w:b/>
                <w:szCs w:val="36"/>
              </w:rPr>
              <w:t>Ilość wyrobów azbestowych [k</w:t>
            </w:r>
            <w:r w:rsidRPr="00B401D4">
              <w:rPr>
                <w:rFonts w:asciiTheme="minorHAnsi" w:hAnsiTheme="minorHAnsi" w:cstheme="minorHAnsi"/>
                <w:b/>
                <w:szCs w:val="36"/>
              </w:rPr>
              <w:t>g]</w:t>
            </w:r>
          </w:p>
        </w:tc>
      </w:tr>
      <w:tr w:rsidR="00142524" w:rsidRPr="00B401D4" w:rsidTr="00142524">
        <w:trPr>
          <w:trHeight w:val="631"/>
        </w:trPr>
        <w:tc>
          <w:tcPr>
            <w:tcW w:w="3961" w:type="dxa"/>
            <w:vAlign w:val="center"/>
          </w:tcPr>
          <w:p w:rsidR="00142524" w:rsidRPr="00B401D4" w:rsidRDefault="00142524" w:rsidP="00B91EB9">
            <w:pPr>
              <w:jc w:val="center"/>
              <w:rPr>
                <w:rFonts w:asciiTheme="minorHAnsi" w:hAnsiTheme="minorHAnsi" w:cstheme="minorHAnsi"/>
                <w:szCs w:val="36"/>
              </w:rPr>
            </w:pPr>
            <w:r w:rsidRPr="00B401D4">
              <w:rPr>
                <w:rFonts w:asciiTheme="minorHAnsi" w:hAnsiTheme="minorHAnsi" w:cstheme="minorHAnsi"/>
                <w:szCs w:val="36"/>
              </w:rPr>
              <w:t>I</w:t>
            </w:r>
          </w:p>
        </w:tc>
        <w:tc>
          <w:tcPr>
            <w:tcW w:w="5058" w:type="dxa"/>
            <w:vAlign w:val="center"/>
          </w:tcPr>
          <w:p w:rsidR="00142524" w:rsidRPr="00B401D4" w:rsidRDefault="00AA67E6" w:rsidP="00B91EB9">
            <w:pPr>
              <w:jc w:val="center"/>
              <w:rPr>
                <w:rFonts w:asciiTheme="minorHAnsi" w:hAnsiTheme="minorHAnsi" w:cs="Calibri"/>
                <w:color w:val="000000"/>
              </w:rPr>
            </w:pPr>
            <w:r>
              <w:rPr>
                <w:rFonts w:asciiTheme="minorHAnsi" w:hAnsiTheme="minorHAnsi" w:cs="Calibri"/>
                <w:color w:val="000000"/>
              </w:rPr>
              <w:t>146 850</w:t>
            </w:r>
          </w:p>
        </w:tc>
      </w:tr>
      <w:tr w:rsidR="00142524" w:rsidRPr="00B401D4" w:rsidTr="00142524">
        <w:trPr>
          <w:trHeight w:val="631"/>
        </w:trPr>
        <w:tc>
          <w:tcPr>
            <w:tcW w:w="3961" w:type="dxa"/>
            <w:vAlign w:val="center"/>
          </w:tcPr>
          <w:p w:rsidR="00142524" w:rsidRPr="00B401D4" w:rsidRDefault="00142524" w:rsidP="00B91EB9">
            <w:pPr>
              <w:jc w:val="center"/>
              <w:rPr>
                <w:rFonts w:asciiTheme="minorHAnsi" w:hAnsiTheme="minorHAnsi" w:cstheme="minorHAnsi"/>
                <w:szCs w:val="36"/>
              </w:rPr>
            </w:pPr>
            <w:r w:rsidRPr="00B401D4">
              <w:rPr>
                <w:rFonts w:asciiTheme="minorHAnsi" w:hAnsiTheme="minorHAnsi" w:cstheme="minorHAnsi"/>
                <w:szCs w:val="36"/>
              </w:rPr>
              <w:t>II</w:t>
            </w:r>
          </w:p>
        </w:tc>
        <w:tc>
          <w:tcPr>
            <w:tcW w:w="5058" w:type="dxa"/>
            <w:vAlign w:val="center"/>
          </w:tcPr>
          <w:p w:rsidR="00142524" w:rsidRPr="00B401D4" w:rsidRDefault="00AA67E6" w:rsidP="00B91EB9">
            <w:pPr>
              <w:jc w:val="center"/>
              <w:rPr>
                <w:rFonts w:asciiTheme="minorHAnsi" w:hAnsiTheme="minorHAnsi" w:cs="Calibri"/>
                <w:color w:val="000000"/>
              </w:rPr>
            </w:pPr>
            <w:r>
              <w:rPr>
                <w:rFonts w:asciiTheme="minorHAnsi" w:hAnsiTheme="minorHAnsi" w:cs="Calibri"/>
                <w:color w:val="000000"/>
              </w:rPr>
              <w:t>1 679 931</w:t>
            </w:r>
          </w:p>
        </w:tc>
      </w:tr>
      <w:tr w:rsidR="00142524" w:rsidRPr="00B401D4" w:rsidTr="00142524">
        <w:trPr>
          <w:trHeight w:val="664"/>
        </w:trPr>
        <w:tc>
          <w:tcPr>
            <w:tcW w:w="3961" w:type="dxa"/>
            <w:vAlign w:val="center"/>
          </w:tcPr>
          <w:p w:rsidR="00142524" w:rsidRPr="00B401D4" w:rsidRDefault="00142524" w:rsidP="00B91EB9">
            <w:pPr>
              <w:jc w:val="center"/>
              <w:rPr>
                <w:rFonts w:asciiTheme="minorHAnsi" w:hAnsiTheme="minorHAnsi" w:cstheme="minorHAnsi"/>
                <w:szCs w:val="36"/>
              </w:rPr>
            </w:pPr>
            <w:r w:rsidRPr="00B401D4">
              <w:rPr>
                <w:rFonts w:asciiTheme="minorHAnsi" w:hAnsiTheme="minorHAnsi" w:cstheme="minorHAnsi"/>
                <w:szCs w:val="36"/>
              </w:rPr>
              <w:t>III</w:t>
            </w:r>
          </w:p>
        </w:tc>
        <w:tc>
          <w:tcPr>
            <w:tcW w:w="5058" w:type="dxa"/>
            <w:vAlign w:val="center"/>
          </w:tcPr>
          <w:p w:rsidR="00142524" w:rsidRPr="00B401D4" w:rsidRDefault="00AA67E6" w:rsidP="00B91EB9">
            <w:pPr>
              <w:jc w:val="center"/>
              <w:rPr>
                <w:rFonts w:asciiTheme="minorHAnsi" w:hAnsiTheme="minorHAnsi" w:cs="Calibri"/>
                <w:color w:val="000000"/>
              </w:rPr>
            </w:pPr>
            <w:r>
              <w:rPr>
                <w:rFonts w:asciiTheme="minorHAnsi" w:hAnsiTheme="minorHAnsi" w:cs="Calibri"/>
                <w:color w:val="000000"/>
              </w:rPr>
              <w:t>3 300 440</w:t>
            </w:r>
          </w:p>
        </w:tc>
      </w:tr>
    </w:tbl>
    <w:p w:rsidR="00964808" w:rsidRPr="00B401D4" w:rsidRDefault="00964808" w:rsidP="00964808">
      <w:pPr>
        <w:autoSpaceDE w:val="0"/>
        <w:autoSpaceDN w:val="0"/>
        <w:adjustRightInd w:val="0"/>
        <w:rPr>
          <w:rFonts w:asciiTheme="minorHAnsi" w:eastAsiaTheme="minorHAnsi" w:hAnsiTheme="minorHAnsi" w:cstheme="minorHAnsi"/>
          <w:szCs w:val="20"/>
          <w:lang w:eastAsia="en-US"/>
        </w:rPr>
      </w:pPr>
      <w:r w:rsidRPr="00B401D4">
        <w:rPr>
          <w:rFonts w:asciiTheme="minorHAnsi" w:hAnsiTheme="minorHAnsi" w:cstheme="minorHAnsi"/>
          <w:szCs w:val="20"/>
        </w:rPr>
        <w:t>*</w:t>
      </w:r>
      <w:r w:rsidRPr="00B401D4">
        <w:rPr>
          <w:rFonts w:asciiTheme="minorHAnsi" w:eastAsiaTheme="minorHAnsi" w:hAnsiTheme="minorHAnsi" w:cstheme="minorHAnsi"/>
          <w:b/>
          <w:bCs/>
          <w:szCs w:val="20"/>
          <w:lang w:eastAsia="en-US"/>
        </w:rPr>
        <w:t xml:space="preserve">Stopień pilności I </w:t>
      </w:r>
      <w:r w:rsidRPr="00B401D4">
        <w:rPr>
          <w:rFonts w:asciiTheme="minorHAnsi" w:eastAsiaTheme="minorHAnsi" w:hAnsiTheme="minorHAnsi" w:cstheme="minorHAnsi"/>
          <w:bCs/>
          <w:szCs w:val="20"/>
          <w:lang w:eastAsia="en-US"/>
        </w:rPr>
        <w:t xml:space="preserve">- </w:t>
      </w:r>
      <w:r w:rsidRPr="00B401D4">
        <w:rPr>
          <w:rFonts w:asciiTheme="minorHAnsi" w:eastAsiaTheme="minorHAnsi" w:hAnsiTheme="minorHAnsi" w:cstheme="minorHAnsi"/>
          <w:szCs w:val="20"/>
          <w:lang w:eastAsia="en-US"/>
        </w:rPr>
        <w:t>wymagane pilnie usunięcie (wymiana na wyrób bezazbestowy) lub zabezpieczenie</w:t>
      </w:r>
    </w:p>
    <w:p w:rsidR="00964808" w:rsidRPr="00B401D4" w:rsidRDefault="00964808" w:rsidP="00964808">
      <w:pPr>
        <w:autoSpaceDE w:val="0"/>
        <w:autoSpaceDN w:val="0"/>
        <w:adjustRightInd w:val="0"/>
        <w:rPr>
          <w:rFonts w:asciiTheme="minorHAnsi" w:eastAsiaTheme="minorHAnsi" w:hAnsiTheme="minorHAnsi" w:cstheme="minorHAnsi"/>
          <w:szCs w:val="20"/>
          <w:lang w:eastAsia="en-US"/>
        </w:rPr>
      </w:pPr>
      <w:r w:rsidRPr="00B401D4">
        <w:rPr>
          <w:rFonts w:asciiTheme="minorHAnsi" w:eastAsiaTheme="minorHAnsi" w:hAnsiTheme="minorHAnsi" w:cstheme="minorHAnsi"/>
          <w:b/>
          <w:bCs/>
          <w:szCs w:val="20"/>
          <w:lang w:eastAsia="en-US"/>
        </w:rPr>
        <w:t xml:space="preserve">Stopień pilności II </w:t>
      </w:r>
      <w:r w:rsidRPr="00B401D4">
        <w:rPr>
          <w:rFonts w:asciiTheme="minorHAnsi" w:eastAsiaTheme="minorHAnsi" w:hAnsiTheme="minorHAnsi" w:cstheme="minorHAnsi"/>
          <w:szCs w:val="20"/>
          <w:lang w:eastAsia="en-US"/>
        </w:rPr>
        <w:t>- wymagana ponowna ocena w terminie do 1 roku</w:t>
      </w:r>
    </w:p>
    <w:p w:rsidR="003A1AFF" w:rsidRPr="00B401D4" w:rsidRDefault="00964808" w:rsidP="00964808">
      <w:pPr>
        <w:autoSpaceDE w:val="0"/>
        <w:autoSpaceDN w:val="0"/>
        <w:adjustRightInd w:val="0"/>
        <w:rPr>
          <w:rFonts w:asciiTheme="minorHAnsi" w:eastAsiaTheme="minorHAnsi" w:hAnsiTheme="minorHAnsi" w:cstheme="minorHAnsi"/>
          <w:szCs w:val="20"/>
          <w:lang w:eastAsia="en-US"/>
        </w:rPr>
      </w:pPr>
      <w:r w:rsidRPr="00B401D4">
        <w:rPr>
          <w:rFonts w:asciiTheme="minorHAnsi" w:eastAsiaTheme="minorHAnsi" w:hAnsiTheme="minorHAnsi" w:cstheme="minorHAnsi"/>
          <w:b/>
          <w:bCs/>
          <w:szCs w:val="20"/>
          <w:lang w:eastAsia="en-US"/>
        </w:rPr>
        <w:t xml:space="preserve">Stopień pilności III </w:t>
      </w:r>
      <w:r w:rsidRPr="00B401D4">
        <w:rPr>
          <w:rFonts w:asciiTheme="minorHAnsi" w:eastAsiaTheme="minorHAnsi" w:hAnsiTheme="minorHAnsi" w:cstheme="minorHAnsi"/>
          <w:szCs w:val="20"/>
          <w:lang w:eastAsia="en-US"/>
        </w:rPr>
        <w:t>- wymagana ponowna ocena w terminie do 5 lat</w:t>
      </w:r>
      <w:r w:rsidRPr="007363CD">
        <w:rPr>
          <w:rStyle w:val="Odwoanieprzypisudolnego"/>
          <w:rFonts w:asciiTheme="minorHAnsi" w:eastAsiaTheme="minorHAnsi" w:hAnsiTheme="minorHAnsi" w:cstheme="minorHAnsi"/>
          <w:i/>
          <w:szCs w:val="20"/>
          <w:lang w:eastAsia="en-US"/>
        </w:rPr>
        <w:footnoteReference w:id="5"/>
      </w:r>
    </w:p>
    <w:p w:rsidR="00FA638E" w:rsidRPr="00B401D4" w:rsidRDefault="00FA638E" w:rsidP="00964808">
      <w:pPr>
        <w:autoSpaceDE w:val="0"/>
        <w:autoSpaceDN w:val="0"/>
        <w:adjustRightInd w:val="0"/>
        <w:rPr>
          <w:rFonts w:asciiTheme="minorHAnsi" w:eastAsiaTheme="minorHAnsi" w:hAnsiTheme="minorHAnsi" w:cstheme="minorHAnsi"/>
          <w:szCs w:val="20"/>
          <w:lang w:eastAsia="en-US"/>
        </w:rPr>
      </w:pPr>
    </w:p>
    <w:p w:rsidR="00FA638E" w:rsidRPr="00B401D4" w:rsidRDefault="00AA67E6" w:rsidP="00964808">
      <w:pPr>
        <w:autoSpaceDE w:val="0"/>
        <w:autoSpaceDN w:val="0"/>
        <w:adjustRightInd w:val="0"/>
        <w:rPr>
          <w:rFonts w:asciiTheme="minorHAnsi" w:eastAsiaTheme="minorHAnsi" w:hAnsiTheme="minorHAnsi" w:cstheme="minorHAnsi"/>
          <w:szCs w:val="20"/>
          <w:lang w:eastAsia="en-US"/>
        </w:rPr>
      </w:pPr>
      <w:r>
        <w:rPr>
          <w:noProof/>
        </w:rPr>
        <w:drawing>
          <wp:inline distT="0" distB="0" distL="0" distR="0">
            <wp:extent cx="5734050" cy="2419350"/>
            <wp:effectExtent l="0" t="0" r="19050"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638E" w:rsidRPr="00B401D4" w:rsidRDefault="00C95B03" w:rsidP="00C95B03">
      <w:pPr>
        <w:pStyle w:val="Legenda"/>
        <w:rPr>
          <w:rFonts w:asciiTheme="minorHAnsi" w:eastAsiaTheme="minorHAnsi" w:hAnsiTheme="minorHAnsi" w:cstheme="minorHAnsi"/>
          <w:color w:val="auto"/>
          <w:sz w:val="24"/>
          <w:szCs w:val="24"/>
          <w:lang w:eastAsia="en-US"/>
        </w:rPr>
      </w:pPr>
      <w:bookmarkStart w:id="58" w:name="_Toc332891898"/>
      <w:bookmarkStart w:id="59" w:name="_Toc365409549"/>
      <w:r w:rsidRPr="00B401D4">
        <w:rPr>
          <w:rFonts w:asciiTheme="minorHAnsi" w:hAnsiTheme="minorHAnsi" w:cstheme="minorHAnsi"/>
          <w:color w:val="auto"/>
          <w:sz w:val="24"/>
          <w:szCs w:val="24"/>
        </w:rPr>
        <w:t xml:space="preserve">Wykres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Wykres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8</w:t>
      </w:r>
      <w:r w:rsidR="006D18D3" w:rsidRPr="00B401D4">
        <w:rPr>
          <w:rFonts w:asciiTheme="minorHAnsi" w:hAnsiTheme="minorHAnsi" w:cstheme="minorHAnsi"/>
          <w:color w:val="auto"/>
          <w:sz w:val="24"/>
          <w:szCs w:val="24"/>
        </w:rPr>
        <w:fldChar w:fldCharType="end"/>
      </w:r>
      <w:r w:rsidR="007363CD">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Pr="00B401D4">
        <w:rPr>
          <w:rFonts w:asciiTheme="minorHAnsi" w:eastAsiaTheme="minorHAnsi" w:hAnsiTheme="minorHAnsi" w:cstheme="minorHAnsi"/>
          <w:b w:val="0"/>
          <w:bCs w:val="0"/>
          <w:color w:val="auto"/>
          <w:sz w:val="24"/>
          <w:szCs w:val="24"/>
          <w:lang w:eastAsia="en-US"/>
        </w:rPr>
        <w:t xml:space="preserve">Procentowy podział stopnia pilności usuwania wyrobów zawierających azbest </w:t>
      </w:r>
      <w:r w:rsidR="00B21A6E">
        <w:rPr>
          <w:rFonts w:asciiTheme="minorHAnsi" w:eastAsiaTheme="minorHAnsi" w:hAnsiTheme="minorHAnsi" w:cstheme="minorHAnsi"/>
          <w:b w:val="0"/>
          <w:bCs w:val="0"/>
          <w:color w:val="auto"/>
          <w:sz w:val="24"/>
          <w:szCs w:val="24"/>
          <w:lang w:eastAsia="en-US"/>
        </w:rPr>
        <w:t xml:space="preserve">             </w:t>
      </w:r>
      <w:r w:rsidRPr="00B401D4">
        <w:rPr>
          <w:rFonts w:asciiTheme="minorHAnsi" w:eastAsiaTheme="minorHAnsi" w:hAnsiTheme="minorHAnsi" w:cstheme="minorHAnsi"/>
          <w:b w:val="0"/>
          <w:bCs w:val="0"/>
          <w:color w:val="auto"/>
          <w:sz w:val="24"/>
          <w:szCs w:val="24"/>
          <w:lang w:eastAsia="en-US"/>
        </w:rPr>
        <w:t xml:space="preserve">w Gminie </w:t>
      </w:r>
      <w:r w:rsidR="00514936" w:rsidRPr="00B401D4">
        <w:rPr>
          <w:rFonts w:asciiTheme="minorHAnsi" w:eastAsiaTheme="minorHAnsi" w:hAnsiTheme="minorHAnsi" w:cstheme="minorHAnsi"/>
          <w:b w:val="0"/>
          <w:bCs w:val="0"/>
          <w:color w:val="auto"/>
          <w:sz w:val="24"/>
          <w:szCs w:val="24"/>
          <w:lang w:eastAsia="en-US"/>
        </w:rPr>
        <w:t>Mirzec</w:t>
      </w:r>
      <w:bookmarkEnd w:id="58"/>
      <w:bookmarkEnd w:id="59"/>
    </w:p>
    <w:p w:rsidR="005415A6" w:rsidRPr="00763D1C" w:rsidRDefault="002C2CDD" w:rsidP="005415A6">
      <w:pPr>
        <w:spacing w:line="360" w:lineRule="auto"/>
        <w:jc w:val="both"/>
        <w:rPr>
          <w:rFonts w:asciiTheme="minorHAnsi" w:hAnsiTheme="minorHAnsi" w:cstheme="minorHAnsi"/>
          <w:b/>
          <w:sz w:val="28"/>
          <w:szCs w:val="36"/>
        </w:rPr>
      </w:pPr>
      <w:r w:rsidRPr="00763D1C">
        <w:rPr>
          <w:rFonts w:asciiTheme="minorHAnsi" w:hAnsiTheme="minorHAnsi" w:cstheme="minorHAnsi"/>
          <w:b/>
          <w:sz w:val="28"/>
          <w:szCs w:val="36"/>
        </w:rPr>
        <w:t>WNIOSKI</w:t>
      </w:r>
    </w:p>
    <w:p w:rsidR="007521D9" w:rsidRPr="00B401D4" w:rsidRDefault="00E203CE" w:rsidP="0092726C">
      <w:pPr>
        <w:spacing w:line="360" w:lineRule="auto"/>
        <w:jc w:val="both"/>
        <w:rPr>
          <w:rFonts w:asciiTheme="minorHAnsi" w:hAnsiTheme="minorHAnsi" w:cstheme="minorHAnsi"/>
          <w:b/>
          <w:szCs w:val="36"/>
        </w:rPr>
      </w:pPr>
      <w:r w:rsidRPr="00B401D4">
        <w:rPr>
          <w:rFonts w:asciiTheme="minorHAnsi" w:hAnsiTheme="minorHAnsi" w:cstheme="minorHAnsi"/>
          <w:b/>
          <w:szCs w:val="36"/>
        </w:rPr>
        <w:t>Z przedstawiony</w:t>
      </w:r>
      <w:r w:rsidR="00332F2E" w:rsidRPr="00B401D4">
        <w:rPr>
          <w:rFonts w:asciiTheme="minorHAnsi" w:hAnsiTheme="minorHAnsi" w:cstheme="minorHAnsi"/>
          <w:b/>
          <w:szCs w:val="36"/>
        </w:rPr>
        <w:t>ch</w:t>
      </w:r>
      <w:r w:rsidRPr="00B401D4">
        <w:rPr>
          <w:rFonts w:asciiTheme="minorHAnsi" w:hAnsiTheme="minorHAnsi" w:cstheme="minorHAnsi"/>
          <w:b/>
          <w:szCs w:val="36"/>
        </w:rPr>
        <w:t xml:space="preserve"> w powyższej analizie wyników mo</w:t>
      </w:r>
      <w:r w:rsidR="0092726C" w:rsidRPr="00B401D4">
        <w:rPr>
          <w:rFonts w:asciiTheme="minorHAnsi" w:hAnsiTheme="minorHAnsi" w:cstheme="minorHAnsi"/>
          <w:b/>
          <w:szCs w:val="36"/>
        </w:rPr>
        <w:t>żna wysunąć następujące wnioski:</w:t>
      </w:r>
    </w:p>
    <w:p w:rsidR="00E203CE" w:rsidRPr="00B401D4" w:rsidRDefault="00E203CE" w:rsidP="005415A6">
      <w:p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 w Gminie </w:t>
      </w:r>
      <w:r w:rsidR="00514936" w:rsidRPr="00B401D4">
        <w:rPr>
          <w:rFonts w:asciiTheme="minorHAnsi" w:hAnsiTheme="minorHAnsi" w:cstheme="minorHAnsi"/>
          <w:szCs w:val="36"/>
        </w:rPr>
        <w:t>Mirzec</w:t>
      </w:r>
      <w:r w:rsidRPr="00B401D4">
        <w:rPr>
          <w:rFonts w:asciiTheme="minorHAnsi" w:hAnsiTheme="minorHAnsi" w:cstheme="minorHAnsi"/>
          <w:szCs w:val="36"/>
        </w:rPr>
        <w:t xml:space="preserve"> </w:t>
      </w:r>
      <w:r w:rsidR="0063518B">
        <w:rPr>
          <w:rFonts w:asciiTheme="minorHAnsi" w:hAnsiTheme="minorHAnsi" w:cstheme="minorHAnsi"/>
          <w:szCs w:val="36"/>
        </w:rPr>
        <w:t>zdecydowaną większość</w:t>
      </w:r>
      <w:r w:rsidRPr="00B401D4">
        <w:rPr>
          <w:rFonts w:asciiTheme="minorHAnsi" w:hAnsiTheme="minorHAnsi" w:cstheme="minorHAnsi"/>
          <w:szCs w:val="36"/>
        </w:rPr>
        <w:t xml:space="preserve"> wyrobów zawierających </w:t>
      </w:r>
      <w:r w:rsidR="0063518B">
        <w:rPr>
          <w:rFonts w:asciiTheme="minorHAnsi" w:hAnsiTheme="minorHAnsi" w:cstheme="minorHAnsi"/>
          <w:szCs w:val="36"/>
        </w:rPr>
        <w:t>azbest stanowią płyty faliste (9</w:t>
      </w:r>
      <w:r w:rsidRPr="00B401D4">
        <w:rPr>
          <w:rFonts w:asciiTheme="minorHAnsi" w:hAnsiTheme="minorHAnsi" w:cstheme="minorHAnsi"/>
          <w:szCs w:val="36"/>
        </w:rPr>
        <w:t>8%)</w:t>
      </w:r>
      <w:r w:rsidR="0063518B">
        <w:rPr>
          <w:rFonts w:asciiTheme="minorHAnsi" w:hAnsiTheme="minorHAnsi" w:cstheme="minorHAnsi"/>
          <w:szCs w:val="36"/>
        </w:rPr>
        <w:t>,</w:t>
      </w:r>
      <w:r w:rsidRPr="00B401D4">
        <w:rPr>
          <w:rFonts w:asciiTheme="minorHAnsi" w:hAnsiTheme="minorHAnsi" w:cstheme="minorHAnsi"/>
          <w:szCs w:val="36"/>
        </w:rPr>
        <w:t xml:space="preserve"> </w:t>
      </w:r>
    </w:p>
    <w:p w:rsidR="00E203CE" w:rsidRPr="00B401D4" w:rsidRDefault="00E203CE" w:rsidP="005415A6">
      <w:p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 najwięcej eternitu znajduje się na budynkach gospodarczych </w:t>
      </w:r>
      <w:r w:rsidR="0063518B">
        <w:rPr>
          <w:rFonts w:asciiTheme="minorHAnsi" w:hAnsiTheme="minorHAnsi" w:cstheme="minorHAnsi"/>
          <w:szCs w:val="36"/>
        </w:rPr>
        <w:t>(2752</w:t>
      </w:r>
      <w:r w:rsidR="007363CD">
        <w:rPr>
          <w:rFonts w:asciiTheme="minorHAnsi" w:hAnsiTheme="minorHAnsi" w:cstheme="minorHAnsi"/>
          <w:szCs w:val="36"/>
        </w:rPr>
        <w:t xml:space="preserve"> szt.</w:t>
      </w:r>
      <w:r w:rsidR="0063518B">
        <w:rPr>
          <w:rFonts w:asciiTheme="minorHAnsi" w:hAnsiTheme="minorHAnsi" w:cstheme="minorHAnsi"/>
          <w:szCs w:val="36"/>
        </w:rPr>
        <w:t>), co stanowi 72</w:t>
      </w:r>
      <w:r w:rsidR="00332F2E" w:rsidRPr="00B401D4">
        <w:rPr>
          <w:rFonts w:asciiTheme="minorHAnsi" w:hAnsiTheme="minorHAnsi" w:cstheme="minorHAnsi"/>
          <w:szCs w:val="36"/>
        </w:rPr>
        <w:t xml:space="preserve">% wszystkich budynków pokrytych azbestem na terenie Gminy </w:t>
      </w:r>
      <w:r w:rsidR="00514936" w:rsidRPr="00B401D4">
        <w:rPr>
          <w:rFonts w:asciiTheme="minorHAnsi" w:hAnsiTheme="minorHAnsi" w:cstheme="minorHAnsi"/>
          <w:szCs w:val="36"/>
        </w:rPr>
        <w:t>Mirzec</w:t>
      </w:r>
      <w:r w:rsidR="0063518B">
        <w:rPr>
          <w:rFonts w:asciiTheme="minorHAnsi" w:hAnsiTheme="minorHAnsi" w:cstheme="minorHAnsi"/>
          <w:szCs w:val="36"/>
        </w:rPr>
        <w:t>,</w:t>
      </w:r>
    </w:p>
    <w:p w:rsidR="007521D9" w:rsidRPr="00B401D4" w:rsidRDefault="00332F2E" w:rsidP="005415A6">
      <w:pPr>
        <w:spacing w:line="360" w:lineRule="auto"/>
        <w:jc w:val="both"/>
        <w:rPr>
          <w:rFonts w:asciiTheme="minorHAnsi" w:hAnsiTheme="minorHAnsi" w:cstheme="minorHAnsi"/>
          <w:szCs w:val="36"/>
        </w:rPr>
      </w:pPr>
      <w:r w:rsidRPr="00B401D4">
        <w:rPr>
          <w:rFonts w:asciiTheme="minorHAnsi" w:hAnsiTheme="minorHAnsi" w:cstheme="minorHAnsi"/>
          <w:szCs w:val="36"/>
        </w:rPr>
        <w:lastRenderedPageBreak/>
        <w:t xml:space="preserve">- zdecydowanie najwięcej wyrobów azbestowych jest zlokalizowanych w </w:t>
      </w:r>
      <w:r w:rsidR="0063518B">
        <w:rPr>
          <w:rFonts w:asciiTheme="minorHAnsi" w:hAnsiTheme="minorHAnsi" w:cstheme="minorHAnsi"/>
          <w:szCs w:val="36"/>
        </w:rPr>
        <w:t>sołectwie</w:t>
      </w:r>
      <w:r w:rsidRPr="00B401D4">
        <w:rPr>
          <w:rFonts w:asciiTheme="minorHAnsi" w:hAnsiTheme="minorHAnsi" w:cstheme="minorHAnsi"/>
          <w:szCs w:val="36"/>
        </w:rPr>
        <w:t xml:space="preserve"> </w:t>
      </w:r>
      <w:r w:rsidR="00514936" w:rsidRPr="00B401D4">
        <w:rPr>
          <w:rFonts w:asciiTheme="minorHAnsi" w:hAnsiTheme="minorHAnsi" w:cstheme="minorHAnsi"/>
          <w:szCs w:val="36"/>
        </w:rPr>
        <w:t>Mirzec</w:t>
      </w:r>
      <w:r w:rsidRPr="00B401D4">
        <w:rPr>
          <w:rFonts w:asciiTheme="minorHAnsi" w:hAnsiTheme="minorHAnsi" w:cstheme="minorHAnsi"/>
          <w:szCs w:val="36"/>
        </w:rPr>
        <w:t xml:space="preserve"> </w:t>
      </w:r>
      <w:r w:rsidR="0063518B">
        <w:rPr>
          <w:rFonts w:asciiTheme="minorHAnsi" w:hAnsiTheme="minorHAnsi" w:cstheme="minorHAnsi"/>
          <w:szCs w:val="36"/>
        </w:rPr>
        <w:t>(24,21</w:t>
      </w:r>
      <w:r w:rsidRPr="00B401D4">
        <w:rPr>
          <w:rFonts w:asciiTheme="minorHAnsi" w:hAnsiTheme="minorHAnsi" w:cstheme="minorHAnsi"/>
          <w:szCs w:val="36"/>
        </w:rPr>
        <w:t>%), co wynika z największej liczby ludno</w:t>
      </w:r>
      <w:r w:rsidR="0063518B">
        <w:rPr>
          <w:rFonts w:asciiTheme="minorHAnsi" w:hAnsiTheme="minorHAnsi" w:cstheme="minorHAnsi"/>
          <w:szCs w:val="36"/>
        </w:rPr>
        <w:t xml:space="preserve">ści i największego zagęszczenia budynków </w:t>
      </w:r>
      <w:r w:rsidR="00B21A6E">
        <w:rPr>
          <w:rFonts w:asciiTheme="minorHAnsi" w:hAnsiTheme="minorHAnsi" w:cstheme="minorHAnsi"/>
          <w:szCs w:val="36"/>
        </w:rPr>
        <w:t xml:space="preserve">          </w:t>
      </w:r>
      <w:r w:rsidR="0063518B">
        <w:rPr>
          <w:rFonts w:asciiTheme="minorHAnsi" w:hAnsiTheme="minorHAnsi" w:cstheme="minorHAnsi"/>
          <w:szCs w:val="36"/>
        </w:rPr>
        <w:t>( 1026</w:t>
      </w:r>
      <w:r w:rsidR="007363CD">
        <w:rPr>
          <w:rFonts w:asciiTheme="minorHAnsi" w:hAnsiTheme="minorHAnsi" w:cstheme="minorHAnsi"/>
          <w:szCs w:val="36"/>
        </w:rPr>
        <w:t xml:space="preserve"> szt.</w:t>
      </w:r>
      <w:r w:rsidRPr="00B401D4">
        <w:rPr>
          <w:rFonts w:asciiTheme="minorHAnsi" w:hAnsiTheme="minorHAnsi" w:cstheme="minorHAnsi"/>
          <w:szCs w:val="36"/>
        </w:rPr>
        <w:t xml:space="preserve"> pokrytych eternitem)</w:t>
      </w:r>
      <w:r w:rsidR="0063518B">
        <w:rPr>
          <w:rFonts w:asciiTheme="minorHAnsi" w:hAnsiTheme="minorHAnsi" w:cstheme="minorHAnsi"/>
          <w:szCs w:val="36"/>
        </w:rPr>
        <w:t>,</w:t>
      </w:r>
    </w:p>
    <w:p w:rsidR="00332F2E" w:rsidRPr="00B401D4" w:rsidRDefault="00332F2E" w:rsidP="005415A6">
      <w:p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 przeliczając natomiast ilość wyrobów na jednego mieszkańca zauważymy, że ich największa ilość przypada na mieszkańców </w:t>
      </w:r>
      <w:r w:rsidR="0063518B">
        <w:rPr>
          <w:rFonts w:asciiTheme="minorHAnsi" w:hAnsiTheme="minorHAnsi" w:cstheme="minorHAnsi"/>
          <w:szCs w:val="36"/>
        </w:rPr>
        <w:t>sołectw</w:t>
      </w:r>
      <w:r w:rsidRPr="00B401D4">
        <w:rPr>
          <w:rFonts w:asciiTheme="minorHAnsi" w:hAnsiTheme="minorHAnsi" w:cstheme="minorHAnsi"/>
          <w:szCs w:val="36"/>
        </w:rPr>
        <w:t xml:space="preserve"> </w:t>
      </w:r>
      <w:r w:rsidR="0063518B">
        <w:rPr>
          <w:rFonts w:asciiTheme="minorHAnsi" w:hAnsiTheme="minorHAnsi" w:cstheme="minorHAnsi"/>
          <w:szCs w:val="36"/>
        </w:rPr>
        <w:t>Osiny i Trębowiec</w:t>
      </w:r>
      <w:r w:rsidRPr="00B401D4">
        <w:rPr>
          <w:rFonts w:asciiTheme="minorHAnsi" w:hAnsiTheme="minorHAnsi" w:cstheme="minorHAnsi"/>
          <w:szCs w:val="36"/>
        </w:rPr>
        <w:t xml:space="preserve"> (</w:t>
      </w:r>
      <w:r w:rsidR="0063518B">
        <w:rPr>
          <w:rFonts w:asciiTheme="minorHAnsi" w:hAnsiTheme="minorHAnsi" w:cstheme="minorHAnsi"/>
          <w:szCs w:val="36"/>
        </w:rPr>
        <w:t>785 i 793 kg/mieszkańca</w:t>
      </w:r>
      <w:r w:rsidRPr="00B401D4">
        <w:rPr>
          <w:rFonts w:asciiTheme="minorHAnsi" w:hAnsiTheme="minorHAnsi" w:cstheme="minorHAnsi"/>
          <w:szCs w:val="36"/>
        </w:rPr>
        <w:t>)</w:t>
      </w:r>
      <w:r w:rsidR="0063518B">
        <w:rPr>
          <w:rFonts w:asciiTheme="minorHAnsi" w:hAnsiTheme="minorHAnsi" w:cstheme="minorHAnsi"/>
          <w:szCs w:val="36"/>
        </w:rPr>
        <w:t>,</w:t>
      </w:r>
    </w:p>
    <w:p w:rsidR="00332F2E" w:rsidRPr="00B401D4" w:rsidRDefault="00332F2E" w:rsidP="005415A6">
      <w:p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 </w:t>
      </w:r>
      <w:r w:rsidR="00FA638E" w:rsidRPr="00B401D4">
        <w:rPr>
          <w:rFonts w:asciiTheme="minorHAnsi" w:hAnsiTheme="minorHAnsi" w:cstheme="minorHAnsi"/>
          <w:szCs w:val="36"/>
        </w:rPr>
        <w:t>ilość wyrobów azbestowych w przeliczeniu na 1 km</w:t>
      </w:r>
      <w:r w:rsidR="00FA638E" w:rsidRPr="009A2C92">
        <w:rPr>
          <w:rFonts w:asciiTheme="minorHAnsi" w:hAnsiTheme="minorHAnsi" w:cstheme="minorHAnsi"/>
          <w:szCs w:val="36"/>
          <w:vertAlign w:val="superscript"/>
        </w:rPr>
        <w:t>2</w:t>
      </w:r>
      <w:r w:rsidR="00FA638E" w:rsidRPr="00B401D4">
        <w:rPr>
          <w:rFonts w:asciiTheme="minorHAnsi" w:hAnsiTheme="minorHAnsi" w:cstheme="minorHAnsi"/>
          <w:szCs w:val="36"/>
        </w:rPr>
        <w:t xml:space="preserve"> wynosi w Gminie </w:t>
      </w:r>
      <w:r w:rsidR="00514936" w:rsidRPr="00B401D4">
        <w:rPr>
          <w:rFonts w:asciiTheme="minorHAnsi" w:hAnsiTheme="minorHAnsi" w:cstheme="minorHAnsi"/>
          <w:szCs w:val="36"/>
        </w:rPr>
        <w:t>Mirzec</w:t>
      </w:r>
      <w:r w:rsidR="00FA638E" w:rsidRPr="00B401D4">
        <w:rPr>
          <w:rFonts w:asciiTheme="minorHAnsi" w:hAnsiTheme="minorHAnsi" w:cstheme="minorHAnsi"/>
          <w:szCs w:val="36"/>
        </w:rPr>
        <w:t xml:space="preserve"> 4</w:t>
      </w:r>
      <w:r w:rsidR="0063518B">
        <w:rPr>
          <w:rFonts w:asciiTheme="minorHAnsi" w:hAnsiTheme="minorHAnsi" w:cstheme="minorHAnsi"/>
          <w:szCs w:val="36"/>
        </w:rPr>
        <w:t>6,19</w:t>
      </w:r>
      <w:r w:rsidR="00FA638E" w:rsidRPr="00B401D4">
        <w:rPr>
          <w:rFonts w:asciiTheme="minorHAnsi" w:hAnsiTheme="minorHAnsi" w:cstheme="minorHAnsi"/>
          <w:szCs w:val="36"/>
        </w:rPr>
        <w:t xml:space="preserve"> Mg </w:t>
      </w:r>
      <w:r w:rsidR="00B21A6E">
        <w:rPr>
          <w:rFonts w:asciiTheme="minorHAnsi" w:hAnsiTheme="minorHAnsi" w:cstheme="minorHAnsi"/>
          <w:szCs w:val="36"/>
        </w:rPr>
        <w:t xml:space="preserve">               </w:t>
      </w:r>
      <w:r w:rsidR="00FA638E" w:rsidRPr="00B401D4">
        <w:rPr>
          <w:rFonts w:asciiTheme="minorHAnsi" w:hAnsiTheme="minorHAnsi" w:cstheme="minorHAnsi"/>
          <w:szCs w:val="36"/>
        </w:rPr>
        <w:t xml:space="preserve">i jest </w:t>
      </w:r>
      <w:r w:rsidR="0063518B">
        <w:rPr>
          <w:rFonts w:asciiTheme="minorHAnsi" w:hAnsiTheme="minorHAnsi" w:cstheme="minorHAnsi"/>
          <w:szCs w:val="36"/>
        </w:rPr>
        <w:t>większa</w:t>
      </w:r>
      <w:r w:rsidR="00FA638E" w:rsidRPr="00B401D4">
        <w:rPr>
          <w:rFonts w:asciiTheme="minorHAnsi" w:hAnsiTheme="minorHAnsi" w:cstheme="minorHAnsi"/>
          <w:szCs w:val="36"/>
        </w:rPr>
        <w:t xml:space="preserve"> do średniej krajowej (obliczonej na podstawie szacunkowych danych ilości wyrobów azbestowych</w:t>
      </w:r>
      <w:r w:rsidR="00986E95" w:rsidRPr="00B401D4">
        <w:rPr>
          <w:rFonts w:asciiTheme="minorHAnsi" w:hAnsiTheme="minorHAnsi" w:cstheme="minorHAnsi"/>
          <w:szCs w:val="36"/>
        </w:rPr>
        <w:t xml:space="preserve"> występujących</w:t>
      </w:r>
      <w:r w:rsidR="00FA638E" w:rsidRPr="00B401D4">
        <w:rPr>
          <w:rFonts w:asciiTheme="minorHAnsi" w:hAnsiTheme="minorHAnsi" w:cstheme="minorHAnsi"/>
          <w:szCs w:val="36"/>
        </w:rPr>
        <w:t xml:space="preserve"> na terenie Polski)</w:t>
      </w:r>
      <w:r w:rsidR="0063518B">
        <w:rPr>
          <w:rFonts w:asciiTheme="minorHAnsi" w:hAnsiTheme="minorHAnsi" w:cstheme="minorHAnsi"/>
          <w:szCs w:val="36"/>
        </w:rPr>
        <w:t>,</w:t>
      </w:r>
    </w:p>
    <w:p w:rsidR="007F47C6" w:rsidRPr="00B401D4" w:rsidRDefault="007F47C6" w:rsidP="005415A6">
      <w:pPr>
        <w:spacing w:line="360" w:lineRule="auto"/>
        <w:jc w:val="both"/>
        <w:rPr>
          <w:rFonts w:asciiTheme="minorHAnsi" w:hAnsiTheme="minorHAnsi" w:cstheme="minorHAnsi"/>
          <w:szCs w:val="36"/>
        </w:rPr>
      </w:pPr>
      <w:r w:rsidRPr="00B401D4">
        <w:rPr>
          <w:rFonts w:asciiTheme="minorHAnsi" w:hAnsiTheme="minorHAnsi" w:cstheme="minorHAnsi"/>
          <w:szCs w:val="36"/>
        </w:rPr>
        <w:t>-</w:t>
      </w:r>
      <w:r w:rsidR="005415A6" w:rsidRPr="00B401D4">
        <w:rPr>
          <w:rFonts w:asciiTheme="minorHAnsi" w:hAnsiTheme="minorHAnsi" w:cstheme="minorHAnsi"/>
          <w:szCs w:val="36"/>
        </w:rPr>
        <w:t xml:space="preserve"> stan techniczny wyrobów zawierających azbest charakteryzowany poprzez stopień pilności ich usunięcia wskazuje </w:t>
      </w:r>
      <w:r w:rsidR="0063518B">
        <w:rPr>
          <w:rFonts w:asciiTheme="minorHAnsi" w:hAnsiTheme="minorHAnsi" w:cstheme="minorHAnsi"/>
          <w:szCs w:val="36"/>
        </w:rPr>
        <w:t>na pilną potrzebę pozbycia się 3</w:t>
      </w:r>
      <w:r w:rsidR="005415A6" w:rsidRPr="00B401D4">
        <w:rPr>
          <w:rFonts w:asciiTheme="minorHAnsi" w:hAnsiTheme="minorHAnsi" w:cstheme="minorHAnsi"/>
          <w:szCs w:val="36"/>
        </w:rPr>
        <w:t xml:space="preserve">% eternitu (I stopień pilności), powtórną ocenę </w:t>
      </w:r>
      <w:r w:rsidR="006E7FDF" w:rsidRPr="00B401D4">
        <w:rPr>
          <w:rFonts w:asciiTheme="minorHAnsi" w:hAnsiTheme="minorHAnsi" w:cstheme="minorHAnsi"/>
          <w:szCs w:val="36"/>
        </w:rPr>
        <w:t>w ciągu roku</w:t>
      </w:r>
      <w:r w:rsidR="0063518B">
        <w:rPr>
          <w:rFonts w:asciiTheme="minorHAnsi" w:hAnsiTheme="minorHAnsi" w:cstheme="minorHAnsi"/>
          <w:szCs w:val="36"/>
        </w:rPr>
        <w:t xml:space="preserve"> 33</w:t>
      </w:r>
      <w:r w:rsidR="005415A6" w:rsidRPr="00B401D4">
        <w:rPr>
          <w:rFonts w:asciiTheme="minorHAnsi" w:hAnsiTheme="minorHAnsi" w:cstheme="minorHAnsi"/>
          <w:szCs w:val="36"/>
        </w:rPr>
        <w:t>% eternitu (II stopień pilności) i powtór</w:t>
      </w:r>
      <w:r w:rsidR="0063518B">
        <w:rPr>
          <w:rFonts w:asciiTheme="minorHAnsi" w:hAnsiTheme="minorHAnsi" w:cstheme="minorHAnsi"/>
          <w:szCs w:val="36"/>
        </w:rPr>
        <w:t>ną ocenę do 5 lat pozostałych 64</w:t>
      </w:r>
      <w:r w:rsidR="005415A6" w:rsidRPr="00B401D4">
        <w:rPr>
          <w:rFonts w:asciiTheme="minorHAnsi" w:hAnsiTheme="minorHAnsi" w:cstheme="minorHAnsi"/>
          <w:szCs w:val="36"/>
        </w:rPr>
        <w:t xml:space="preserve">% eternitu (III stopień pilności) zlokalizowanego w Gminie </w:t>
      </w:r>
      <w:r w:rsidR="00514936" w:rsidRPr="00B401D4">
        <w:rPr>
          <w:rFonts w:asciiTheme="minorHAnsi" w:hAnsiTheme="minorHAnsi" w:cstheme="minorHAnsi"/>
          <w:szCs w:val="36"/>
        </w:rPr>
        <w:t>Mirzec</w:t>
      </w:r>
      <w:r w:rsidR="00BC725E">
        <w:rPr>
          <w:rFonts w:asciiTheme="minorHAnsi" w:hAnsiTheme="minorHAnsi" w:cstheme="minorHAnsi"/>
          <w:szCs w:val="36"/>
        </w:rPr>
        <w:t>.</w:t>
      </w:r>
    </w:p>
    <w:p w:rsidR="00E772E3" w:rsidRDefault="00E772E3" w:rsidP="000C2DD4">
      <w:pPr>
        <w:rPr>
          <w:rFonts w:asciiTheme="minorHAnsi" w:hAnsiTheme="minorHAnsi" w:cstheme="minorHAnsi"/>
          <w:b/>
          <w:sz w:val="36"/>
          <w:szCs w:val="36"/>
        </w:rPr>
      </w:pPr>
    </w:p>
    <w:p w:rsidR="00B21A6E" w:rsidRPr="00B21A6E" w:rsidRDefault="00B21A6E" w:rsidP="000C2DD4">
      <w:pPr>
        <w:rPr>
          <w:rFonts w:asciiTheme="minorHAnsi" w:hAnsiTheme="minorHAnsi" w:cstheme="minorHAnsi"/>
          <w:b/>
          <w:sz w:val="16"/>
          <w:szCs w:val="16"/>
        </w:rPr>
      </w:pPr>
    </w:p>
    <w:p w:rsidR="00EB17C4" w:rsidRPr="00B401D4" w:rsidRDefault="001B2BBF" w:rsidP="00793402">
      <w:pPr>
        <w:pStyle w:val="Nagwek1"/>
      </w:pPr>
      <w:bookmarkStart w:id="60" w:name="_Toc373824831"/>
      <w:r w:rsidRPr="00B401D4">
        <w:t>OCENA DOTYCHCZASOWEJ REALIZACJI PROGRAMU</w:t>
      </w:r>
      <w:bookmarkEnd w:id="60"/>
    </w:p>
    <w:p w:rsidR="00793402" w:rsidRPr="00B401D4" w:rsidRDefault="00793402" w:rsidP="00793402">
      <w:pPr>
        <w:rPr>
          <w:rFonts w:asciiTheme="minorHAnsi" w:hAnsiTheme="minorHAnsi"/>
        </w:rPr>
      </w:pPr>
    </w:p>
    <w:p w:rsidR="00793402" w:rsidRPr="00B401D4" w:rsidRDefault="00B41B39" w:rsidP="00793402">
      <w:pPr>
        <w:pStyle w:val="Nagwek2"/>
      </w:pPr>
      <w:bookmarkStart w:id="61" w:name="_Toc373824832"/>
      <w:r w:rsidRPr="00B401D4">
        <w:t>Analiza ilościowa wyrobów zaw</w:t>
      </w:r>
      <w:r w:rsidR="00763D1C">
        <w:t>ierających azbest w okresie 2007 – 2013</w:t>
      </w:r>
      <w:r w:rsidRPr="00B401D4">
        <w:t xml:space="preserve"> r.</w:t>
      </w:r>
      <w:bookmarkEnd w:id="61"/>
      <w:r w:rsidRPr="00B401D4">
        <w:t xml:space="preserve"> </w:t>
      </w:r>
    </w:p>
    <w:p w:rsidR="00B41B39" w:rsidRPr="00B401D4" w:rsidRDefault="00B41B39" w:rsidP="00B41B39">
      <w:pPr>
        <w:rPr>
          <w:rFonts w:asciiTheme="minorHAnsi" w:hAnsiTheme="minorHAnsi"/>
        </w:rPr>
      </w:pPr>
    </w:p>
    <w:p w:rsidR="00FD3D68" w:rsidRPr="00B401D4" w:rsidRDefault="00FD0723" w:rsidP="00957B2D">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Analizę przeprowadzono na podstawie danych zebranych w dwóch inwentaryzacjach przeprowadzonych</w:t>
      </w:r>
      <w:r w:rsidR="007D541F" w:rsidRPr="00B401D4">
        <w:rPr>
          <w:rFonts w:asciiTheme="minorHAnsi" w:hAnsiTheme="minorHAnsi" w:cstheme="minorHAnsi"/>
          <w:szCs w:val="36"/>
        </w:rPr>
        <w:t xml:space="preserve"> przy okazji tworzenia Programu</w:t>
      </w:r>
      <w:r w:rsidRPr="00B401D4">
        <w:rPr>
          <w:rFonts w:asciiTheme="minorHAnsi" w:hAnsiTheme="minorHAnsi" w:cstheme="minorHAnsi"/>
          <w:szCs w:val="36"/>
        </w:rPr>
        <w:t xml:space="preserve"> (poprzedniej wersji – 2007</w:t>
      </w:r>
      <w:r w:rsidR="00486594">
        <w:rPr>
          <w:rFonts w:asciiTheme="minorHAnsi" w:hAnsiTheme="minorHAnsi" w:cstheme="minorHAnsi"/>
          <w:szCs w:val="36"/>
        </w:rPr>
        <w:t xml:space="preserve"> r. i obecnej aktualizacji- 2013</w:t>
      </w:r>
      <w:r w:rsidRPr="00B401D4">
        <w:rPr>
          <w:rFonts w:asciiTheme="minorHAnsi" w:hAnsiTheme="minorHAnsi" w:cstheme="minorHAnsi"/>
          <w:szCs w:val="36"/>
        </w:rPr>
        <w:t xml:space="preserve">r.). Obliczono różnicę między tymi ilościami, z której wynika ile wyrobów azbestowych </w:t>
      </w:r>
      <w:r w:rsidR="004F6F5E">
        <w:rPr>
          <w:rFonts w:asciiTheme="minorHAnsi" w:hAnsiTheme="minorHAnsi" w:cstheme="minorHAnsi"/>
          <w:szCs w:val="36"/>
        </w:rPr>
        <w:t>mogło zostać</w:t>
      </w:r>
      <w:r w:rsidRPr="00B401D4">
        <w:rPr>
          <w:rFonts w:asciiTheme="minorHAnsi" w:hAnsiTheme="minorHAnsi" w:cstheme="minorHAnsi"/>
          <w:szCs w:val="36"/>
        </w:rPr>
        <w:t xml:space="preserve"> usuniętych z terenu Gminy </w:t>
      </w:r>
      <w:r w:rsidR="00514936" w:rsidRPr="00B401D4">
        <w:rPr>
          <w:rFonts w:asciiTheme="minorHAnsi" w:hAnsiTheme="minorHAnsi" w:cstheme="minorHAnsi"/>
          <w:szCs w:val="36"/>
        </w:rPr>
        <w:t>Mirzec</w:t>
      </w:r>
      <w:r w:rsidRPr="00B401D4">
        <w:rPr>
          <w:rFonts w:asciiTheme="minorHAnsi" w:hAnsiTheme="minorHAnsi" w:cstheme="minorHAnsi"/>
          <w:szCs w:val="36"/>
        </w:rPr>
        <w:t xml:space="preserve">. </w:t>
      </w:r>
    </w:p>
    <w:p w:rsidR="00957B2D" w:rsidRPr="00B401D4" w:rsidRDefault="00957B2D" w:rsidP="00FD0723">
      <w:pPr>
        <w:spacing w:line="360" w:lineRule="auto"/>
        <w:jc w:val="both"/>
        <w:rPr>
          <w:rFonts w:asciiTheme="minorHAnsi" w:hAnsiTheme="minorHAnsi" w:cstheme="minorHAnsi"/>
          <w:szCs w:val="36"/>
        </w:rPr>
      </w:pPr>
    </w:p>
    <w:p w:rsidR="00FD0723" w:rsidRPr="00B401D4" w:rsidRDefault="00C95B03" w:rsidP="00C95B03">
      <w:pPr>
        <w:pStyle w:val="Legenda"/>
        <w:keepNext/>
        <w:jc w:val="both"/>
        <w:rPr>
          <w:rFonts w:asciiTheme="minorHAnsi" w:hAnsiTheme="minorHAnsi" w:cstheme="minorHAnsi"/>
          <w:color w:val="auto"/>
          <w:sz w:val="24"/>
          <w:szCs w:val="24"/>
        </w:rPr>
      </w:pPr>
      <w:bookmarkStart w:id="62" w:name="_Toc332891804"/>
      <w:bookmarkStart w:id="63" w:name="_Toc365409463"/>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13</w:t>
      </w:r>
      <w:r w:rsidR="006D18D3" w:rsidRPr="00B401D4">
        <w:rPr>
          <w:rFonts w:asciiTheme="minorHAnsi" w:hAnsiTheme="minorHAnsi" w:cstheme="minorHAnsi"/>
          <w:color w:val="auto"/>
          <w:sz w:val="24"/>
          <w:szCs w:val="24"/>
        </w:rPr>
        <w:fldChar w:fldCharType="end"/>
      </w:r>
      <w:r w:rsidR="008535B9">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004F6F5E" w:rsidRPr="004F6F5E">
        <w:rPr>
          <w:rFonts w:asciiTheme="minorHAnsi" w:hAnsiTheme="minorHAnsi" w:cstheme="minorHAnsi"/>
          <w:b w:val="0"/>
          <w:color w:val="auto"/>
          <w:sz w:val="24"/>
          <w:szCs w:val="24"/>
        </w:rPr>
        <w:t>Różnica pomiędzy zinwentaryzowanymi ilościami wyrobów azbestowych</w:t>
      </w:r>
      <w:r w:rsidR="00486594">
        <w:rPr>
          <w:rFonts w:asciiTheme="minorHAnsi" w:hAnsiTheme="minorHAnsi" w:cstheme="minorHAnsi"/>
          <w:b w:val="0"/>
          <w:color w:val="auto"/>
          <w:sz w:val="24"/>
          <w:szCs w:val="24"/>
        </w:rPr>
        <w:t xml:space="preserve"> w okresie 2007-2013</w:t>
      </w:r>
      <w:r w:rsidRPr="00B401D4">
        <w:rPr>
          <w:rFonts w:asciiTheme="minorHAnsi" w:hAnsiTheme="minorHAnsi" w:cstheme="minorHAnsi"/>
          <w:b w:val="0"/>
          <w:color w:val="auto"/>
          <w:sz w:val="24"/>
          <w:szCs w:val="24"/>
        </w:rPr>
        <w:t xml:space="preserve"> r.</w:t>
      </w:r>
      <w:bookmarkEnd w:id="62"/>
      <w:bookmarkEnd w:id="63"/>
    </w:p>
    <w:tbl>
      <w:tblPr>
        <w:tblStyle w:val="Tabela-Siatka"/>
        <w:tblW w:w="0" w:type="auto"/>
        <w:tblLook w:val="04A0"/>
      </w:tblPr>
      <w:tblGrid>
        <w:gridCol w:w="3074"/>
        <w:gridCol w:w="3076"/>
        <w:gridCol w:w="3076"/>
      </w:tblGrid>
      <w:tr w:rsidR="00576D24" w:rsidTr="00576D24">
        <w:trPr>
          <w:trHeight w:val="818"/>
        </w:trPr>
        <w:tc>
          <w:tcPr>
            <w:tcW w:w="3074" w:type="dxa"/>
            <w:vMerge w:val="restart"/>
            <w:shd w:val="clear" w:color="auto" w:fill="D9D9D9" w:themeFill="background1" w:themeFillShade="D9"/>
          </w:tcPr>
          <w:p w:rsidR="00576D24" w:rsidRDefault="00576D24" w:rsidP="00576D24">
            <w:pPr>
              <w:spacing w:line="360" w:lineRule="auto"/>
              <w:jc w:val="center"/>
              <w:rPr>
                <w:rFonts w:asciiTheme="minorHAnsi" w:hAnsiTheme="minorHAnsi" w:cstheme="minorHAnsi"/>
                <w:b/>
                <w:szCs w:val="36"/>
              </w:rPr>
            </w:pPr>
            <w:r>
              <w:rPr>
                <w:rFonts w:asciiTheme="minorHAnsi" w:hAnsiTheme="minorHAnsi" w:cstheme="minorHAnsi"/>
                <w:b/>
                <w:szCs w:val="36"/>
              </w:rPr>
              <w:t>ILOŚĆ WYROBÓW AZBESTOWYCH</w:t>
            </w:r>
          </w:p>
          <w:p w:rsidR="00576D24" w:rsidRPr="00486594" w:rsidRDefault="00576D24" w:rsidP="00576D24">
            <w:pPr>
              <w:spacing w:line="360" w:lineRule="auto"/>
              <w:jc w:val="center"/>
              <w:rPr>
                <w:rFonts w:asciiTheme="minorHAnsi" w:hAnsiTheme="minorHAnsi" w:cstheme="minorHAnsi"/>
                <w:b/>
                <w:szCs w:val="36"/>
              </w:rPr>
            </w:pPr>
            <w:r>
              <w:rPr>
                <w:rFonts w:asciiTheme="minorHAnsi" w:hAnsiTheme="minorHAnsi" w:cstheme="minorHAnsi"/>
                <w:b/>
                <w:szCs w:val="36"/>
              </w:rPr>
              <w:t>[KG]</w:t>
            </w:r>
          </w:p>
        </w:tc>
        <w:tc>
          <w:tcPr>
            <w:tcW w:w="3076" w:type="dxa"/>
            <w:shd w:val="clear" w:color="auto" w:fill="D9D9D9" w:themeFill="background1" w:themeFillShade="D9"/>
          </w:tcPr>
          <w:p w:rsidR="00576D24" w:rsidRPr="00486594" w:rsidRDefault="00576D24" w:rsidP="00576D24">
            <w:pPr>
              <w:spacing w:line="360" w:lineRule="auto"/>
              <w:jc w:val="center"/>
              <w:rPr>
                <w:rFonts w:asciiTheme="minorHAnsi" w:hAnsiTheme="minorHAnsi" w:cstheme="minorHAnsi"/>
                <w:b/>
                <w:szCs w:val="36"/>
              </w:rPr>
            </w:pPr>
            <w:r w:rsidRPr="00486594">
              <w:rPr>
                <w:rFonts w:asciiTheme="minorHAnsi" w:hAnsiTheme="minorHAnsi" w:cstheme="minorHAnsi"/>
                <w:b/>
                <w:szCs w:val="36"/>
              </w:rPr>
              <w:t>2007</w:t>
            </w:r>
          </w:p>
        </w:tc>
        <w:tc>
          <w:tcPr>
            <w:tcW w:w="3076" w:type="dxa"/>
            <w:shd w:val="clear" w:color="auto" w:fill="D9D9D9" w:themeFill="background1" w:themeFillShade="D9"/>
          </w:tcPr>
          <w:p w:rsidR="00576D24" w:rsidRPr="00486594" w:rsidRDefault="00576D24" w:rsidP="00576D24">
            <w:pPr>
              <w:spacing w:line="360" w:lineRule="auto"/>
              <w:jc w:val="center"/>
              <w:rPr>
                <w:rFonts w:asciiTheme="minorHAnsi" w:hAnsiTheme="minorHAnsi" w:cstheme="minorHAnsi"/>
                <w:b/>
                <w:szCs w:val="36"/>
              </w:rPr>
            </w:pPr>
            <w:r w:rsidRPr="00486594">
              <w:rPr>
                <w:rFonts w:asciiTheme="minorHAnsi" w:hAnsiTheme="minorHAnsi" w:cstheme="minorHAnsi"/>
                <w:b/>
                <w:szCs w:val="36"/>
              </w:rPr>
              <w:t>2013*</w:t>
            </w:r>
          </w:p>
        </w:tc>
      </w:tr>
      <w:tr w:rsidR="00576D24" w:rsidTr="00576D24">
        <w:trPr>
          <w:trHeight w:val="271"/>
        </w:trPr>
        <w:tc>
          <w:tcPr>
            <w:tcW w:w="3074" w:type="dxa"/>
            <w:vMerge/>
          </w:tcPr>
          <w:p w:rsidR="00576D24" w:rsidRDefault="00576D24" w:rsidP="00383F46">
            <w:pPr>
              <w:spacing w:line="360" w:lineRule="auto"/>
              <w:rPr>
                <w:rFonts w:asciiTheme="minorHAnsi" w:hAnsiTheme="minorHAnsi" w:cstheme="minorHAnsi"/>
                <w:b/>
                <w:sz w:val="36"/>
                <w:szCs w:val="36"/>
              </w:rPr>
            </w:pPr>
          </w:p>
        </w:tc>
        <w:tc>
          <w:tcPr>
            <w:tcW w:w="3076" w:type="dxa"/>
          </w:tcPr>
          <w:p w:rsidR="00576D24" w:rsidRPr="00576D24" w:rsidRDefault="00576D24" w:rsidP="00576D24">
            <w:pPr>
              <w:spacing w:line="360" w:lineRule="auto"/>
              <w:jc w:val="center"/>
              <w:rPr>
                <w:rFonts w:asciiTheme="minorHAnsi" w:hAnsiTheme="minorHAnsi" w:cstheme="minorHAnsi"/>
                <w:b/>
                <w:sz w:val="28"/>
                <w:szCs w:val="36"/>
              </w:rPr>
            </w:pPr>
            <w:r w:rsidRPr="00576D24">
              <w:rPr>
                <w:rFonts w:asciiTheme="minorHAnsi" w:hAnsiTheme="minorHAnsi" w:cstheme="minorHAnsi"/>
                <w:b/>
                <w:sz w:val="28"/>
                <w:szCs w:val="36"/>
              </w:rPr>
              <w:t>7 500 000</w:t>
            </w:r>
          </w:p>
        </w:tc>
        <w:tc>
          <w:tcPr>
            <w:tcW w:w="3076" w:type="dxa"/>
          </w:tcPr>
          <w:p w:rsidR="00576D24" w:rsidRPr="00576D24" w:rsidRDefault="00576D24" w:rsidP="00576D24">
            <w:pPr>
              <w:spacing w:line="360" w:lineRule="auto"/>
              <w:jc w:val="center"/>
              <w:rPr>
                <w:rFonts w:asciiTheme="minorHAnsi" w:hAnsiTheme="minorHAnsi" w:cstheme="minorHAnsi"/>
                <w:b/>
                <w:sz w:val="28"/>
                <w:szCs w:val="36"/>
              </w:rPr>
            </w:pPr>
            <w:r w:rsidRPr="00576D24">
              <w:rPr>
                <w:rFonts w:asciiTheme="minorHAnsi" w:hAnsiTheme="minorHAnsi" w:cstheme="minorHAnsi"/>
                <w:b/>
                <w:sz w:val="28"/>
                <w:szCs w:val="36"/>
              </w:rPr>
              <w:t>5 127 221</w:t>
            </w:r>
          </w:p>
        </w:tc>
      </w:tr>
      <w:tr w:rsidR="00576D24" w:rsidTr="008747BB">
        <w:trPr>
          <w:trHeight w:val="271"/>
        </w:trPr>
        <w:tc>
          <w:tcPr>
            <w:tcW w:w="3074" w:type="dxa"/>
          </w:tcPr>
          <w:p w:rsidR="00576D24" w:rsidRDefault="00576D24" w:rsidP="00576D24">
            <w:pPr>
              <w:spacing w:line="360" w:lineRule="auto"/>
              <w:jc w:val="center"/>
              <w:rPr>
                <w:rFonts w:asciiTheme="minorHAnsi" w:hAnsiTheme="minorHAnsi" w:cstheme="minorHAnsi"/>
                <w:b/>
                <w:sz w:val="36"/>
                <w:szCs w:val="36"/>
              </w:rPr>
            </w:pPr>
            <w:r w:rsidRPr="00576D24">
              <w:rPr>
                <w:rFonts w:asciiTheme="minorHAnsi" w:hAnsiTheme="minorHAnsi" w:cstheme="minorHAnsi"/>
                <w:b/>
                <w:sz w:val="28"/>
                <w:szCs w:val="36"/>
              </w:rPr>
              <w:t>RÓŻNICA</w:t>
            </w:r>
          </w:p>
        </w:tc>
        <w:tc>
          <w:tcPr>
            <w:tcW w:w="6152" w:type="dxa"/>
            <w:gridSpan w:val="2"/>
          </w:tcPr>
          <w:p w:rsidR="00576D24" w:rsidRPr="00576D24" w:rsidRDefault="00576D24" w:rsidP="00576D24">
            <w:pPr>
              <w:spacing w:line="360" w:lineRule="auto"/>
              <w:jc w:val="center"/>
              <w:rPr>
                <w:rFonts w:asciiTheme="minorHAnsi" w:hAnsiTheme="minorHAnsi" w:cstheme="minorHAnsi"/>
                <w:b/>
                <w:sz w:val="28"/>
                <w:szCs w:val="36"/>
              </w:rPr>
            </w:pPr>
            <w:r w:rsidRPr="00576D24">
              <w:rPr>
                <w:rFonts w:asciiTheme="minorHAnsi" w:hAnsiTheme="minorHAnsi" w:cstheme="minorHAnsi"/>
                <w:b/>
                <w:sz w:val="28"/>
                <w:szCs w:val="36"/>
              </w:rPr>
              <w:t>2 372 779</w:t>
            </w:r>
          </w:p>
        </w:tc>
      </w:tr>
    </w:tbl>
    <w:p w:rsidR="00212969" w:rsidRPr="00486594" w:rsidRDefault="00486594" w:rsidP="00383F46">
      <w:pPr>
        <w:spacing w:line="360" w:lineRule="auto"/>
        <w:rPr>
          <w:rFonts w:asciiTheme="minorHAnsi" w:hAnsiTheme="minorHAnsi" w:cstheme="minorHAnsi"/>
          <w:b/>
          <w:szCs w:val="36"/>
        </w:rPr>
      </w:pPr>
      <w:r w:rsidRPr="00486594">
        <w:rPr>
          <w:rFonts w:asciiTheme="minorHAnsi" w:hAnsiTheme="minorHAnsi" w:cstheme="minorHAnsi"/>
          <w:b/>
          <w:szCs w:val="36"/>
        </w:rPr>
        <w:t>*</w:t>
      </w:r>
      <w:r>
        <w:rPr>
          <w:rFonts w:asciiTheme="minorHAnsi" w:hAnsiTheme="minorHAnsi" w:cstheme="minorHAnsi"/>
          <w:b/>
          <w:szCs w:val="36"/>
        </w:rPr>
        <w:t>Stan na dzień 27.07.2013 r.</w:t>
      </w:r>
    </w:p>
    <w:p w:rsidR="00604B41" w:rsidRDefault="00604B41" w:rsidP="00434C96">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lastRenderedPageBreak/>
        <w:t xml:space="preserve">Do powyższej analizy ilościowej użyto sumy wyrobów użytkowanych </w:t>
      </w:r>
      <w:r w:rsidR="008535B9">
        <w:rPr>
          <w:rFonts w:asciiTheme="minorHAnsi" w:hAnsiTheme="minorHAnsi" w:cstheme="minorHAnsi"/>
          <w:szCs w:val="36"/>
        </w:rPr>
        <w:t xml:space="preserve">                               </w:t>
      </w:r>
      <w:r w:rsidRPr="00B401D4">
        <w:rPr>
          <w:rFonts w:asciiTheme="minorHAnsi" w:hAnsiTheme="minorHAnsi" w:cstheme="minorHAnsi"/>
          <w:szCs w:val="36"/>
        </w:rPr>
        <w:t xml:space="preserve">i </w:t>
      </w:r>
      <w:r w:rsidR="001219FB" w:rsidRPr="00B401D4">
        <w:rPr>
          <w:rFonts w:asciiTheme="minorHAnsi" w:hAnsiTheme="minorHAnsi" w:cstheme="minorHAnsi"/>
          <w:szCs w:val="36"/>
        </w:rPr>
        <w:t>magazynowanych</w:t>
      </w:r>
      <w:r w:rsidRPr="00B401D4">
        <w:rPr>
          <w:rFonts w:asciiTheme="minorHAnsi" w:hAnsiTheme="minorHAnsi" w:cstheme="minorHAnsi"/>
          <w:szCs w:val="36"/>
        </w:rPr>
        <w:t xml:space="preserve">, ze względu na brak możliwości wyodrębnienia </w:t>
      </w:r>
      <w:r w:rsidR="0066461C" w:rsidRPr="00B401D4">
        <w:rPr>
          <w:rFonts w:asciiTheme="minorHAnsi" w:hAnsiTheme="minorHAnsi" w:cstheme="minorHAnsi"/>
          <w:szCs w:val="36"/>
        </w:rPr>
        <w:t xml:space="preserve">masy </w:t>
      </w:r>
      <w:r w:rsidRPr="00B401D4">
        <w:rPr>
          <w:rFonts w:asciiTheme="minorHAnsi" w:hAnsiTheme="minorHAnsi" w:cstheme="minorHAnsi"/>
          <w:szCs w:val="36"/>
        </w:rPr>
        <w:t xml:space="preserve">wyrobów </w:t>
      </w:r>
      <w:r w:rsidR="001219FB" w:rsidRPr="00B401D4">
        <w:rPr>
          <w:rFonts w:asciiTheme="minorHAnsi" w:hAnsiTheme="minorHAnsi" w:cstheme="minorHAnsi"/>
          <w:szCs w:val="36"/>
        </w:rPr>
        <w:t>magazynowanych</w:t>
      </w:r>
      <w:r w:rsidRPr="00B401D4">
        <w:rPr>
          <w:rFonts w:asciiTheme="minorHAnsi" w:hAnsiTheme="minorHAnsi" w:cstheme="minorHAnsi"/>
          <w:szCs w:val="36"/>
        </w:rPr>
        <w:t xml:space="preserve"> z poprzedniej inwentaryzacji. Z poró</w:t>
      </w:r>
      <w:r w:rsidR="00576D24">
        <w:rPr>
          <w:rFonts w:asciiTheme="minorHAnsi" w:hAnsiTheme="minorHAnsi" w:cstheme="minorHAnsi"/>
          <w:szCs w:val="36"/>
        </w:rPr>
        <w:t>wnania tego wynika, że w ciągu 6</w:t>
      </w:r>
      <w:r w:rsidRPr="00B401D4">
        <w:rPr>
          <w:rFonts w:asciiTheme="minorHAnsi" w:hAnsiTheme="minorHAnsi" w:cstheme="minorHAnsi"/>
          <w:szCs w:val="36"/>
        </w:rPr>
        <w:t xml:space="preserve"> lat </w:t>
      </w:r>
      <w:r w:rsidR="008535B9">
        <w:rPr>
          <w:rFonts w:asciiTheme="minorHAnsi" w:hAnsiTheme="minorHAnsi" w:cstheme="minorHAnsi"/>
          <w:szCs w:val="36"/>
        </w:rPr>
        <w:t xml:space="preserve">     </w:t>
      </w:r>
      <w:r w:rsidRPr="00B401D4">
        <w:rPr>
          <w:rFonts w:asciiTheme="minorHAnsi" w:hAnsiTheme="minorHAnsi" w:cstheme="minorHAnsi"/>
          <w:szCs w:val="36"/>
        </w:rPr>
        <w:t xml:space="preserve">z terenu Gminy </w:t>
      </w:r>
      <w:r w:rsidR="00514936" w:rsidRPr="00B401D4">
        <w:rPr>
          <w:rFonts w:asciiTheme="minorHAnsi" w:hAnsiTheme="minorHAnsi" w:cstheme="minorHAnsi"/>
          <w:szCs w:val="36"/>
        </w:rPr>
        <w:t>Mirzec</w:t>
      </w:r>
      <w:r w:rsidRPr="00B401D4">
        <w:rPr>
          <w:rFonts w:asciiTheme="minorHAnsi" w:hAnsiTheme="minorHAnsi" w:cstheme="minorHAnsi"/>
          <w:szCs w:val="36"/>
        </w:rPr>
        <w:t xml:space="preserve"> ubyło </w:t>
      </w:r>
      <w:r w:rsidR="00576D24">
        <w:rPr>
          <w:rFonts w:asciiTheme="minorHAnsi" w:hAnsiTheme="minorHAnsi" w:cstheme="minorHAnsi"/>
          <w:szCs w:val="36"/>
        </w:rPr>
        <w:t>2373</w:t>
      </w:r>
      <w:r w:rsidRPr="00B401D4">
        <w:rPr>
          <w:rFonts w:asciiTheme="minorHAnsi" w:hAnsiTheme="minorHAnsi" w:cstheme="minorHAnsi"/>
          <w:szCs w:val="36"/>
        </w:rPr>
        <w:t xml:space="preserve"> Mg azbestu.</w:t>
      </w:r>
      <w:r w:rsidR="004F6F5E">
        <w:rPr>
          <w:rFonts w:asciiTheme="minorHAnsi" w:hAnsiTheme="minorHAnsi" w:cstheme="minorHAnsi"/>
          <w:szCs w:val="36"/>
        </w:rPr>
        <w:t xml:space="preserve"> Ilość ta jest bardzo mało prawdopodobna, gdyż tempo usuwania wyrobów azbestowych musiałoby kształtować się w tym wypadku na poziomie 395,463 Mg/rok. Przyczyną takiej</w:t>
      </w:r>
      <w:r w:rsidRPr="00B401D4">
        <w:rPr>
          <w:rFonts w:asciiTheme="minorHAnsi" w:hAnsiTheme="minorHAnsi" w:cstheme="minorHAnsi"/>
          <w:szCs w:val="36"/>
        </w:rPr>
        <w:t xml:space="preserve"> niedokładności </w:t>
      </w:r>
      <w:r w:rsidR="004F6F5E">
        <w:rPr>
          <w:rFonts w:asciiTheme="minorHAnsi" w:hAnsiTheme="minorHAnsi" w:cstheme="minorHAnsi"/>
          <w:szCs w:val="36"/>
        </w:rPr>
        <w:t xml:space="preserve">jest przeszacowana ilość wyrobów azbestowych w </w:t>
      </w:r>
      <w:r w:rsidRPr="00B401D4">
        <w:rPr>
          <w:rFonts w:asciiTheme="minorHAnsi" w:hAnsiTheme="minorHAnsi" w:cstheme="minorHAnsi"/>
          <w:szCs w:val="36"/>
        </w:rPr>
        <w:t>przeprowadz</w:t>
      </w:r>
      <w:r w:rsidR="004F6F5E">
        <w:rPr>
          <w:rFonts w:asciiTheme="minorHAnsi" w:hAnsiTheme="minorHAnsi" w:cstheme="minorHAnsi"/>
          <w:szCs w:val="36"/>
        </w:rPr>
        <w:t>onej w 2007 r.</w:t>
      </w:r>
      <w:r w:rsidRPr="00B401D4">
        <w:rPr>
          <w:rFonts w:asciiTheme="minorHAnsi" w:hAnsiTheme="minorHAnsi" w:cstheme="minorHAnsi"/>
          <w:szCs w:val="36"/>
        </w:rPr>
        <w:t xml:space="preserve"> inwentaryzacji</w:t>
      </w:r>
      <w:r w:rsidR="00434C96" w:rsidRPr="00B401D4">
        <w:rPr>
          <w:rFonts w:asciiTheme="minorHAnsi" w:hAnsiTheme="minorHAnsi" w:cstheme="minorHAnsi"/>
          <w:szCs w:val="36"/>
        </w:rPr>
        <w:t>.</w:t>
      </w:r>
      <w:r w:rsidR="004F6F5E">
        <w:rPr>
          <w:rFonts w:asciiTheme="minorHAnsi" w:hAnsiTheme="minorHAnsi" w:cstheme="minorHAnsi"/>
          <w:szCs w:val="36"/>
        </w:rPr>
        <w:t xml:space="preserve">  W znaczący sposób utrudnia to przeprowadzenie dokładnej oceny realizacji Programu</w:t>
      </w:r>
      <w:r w:rsidR="00EB5B21">
        <w:rPr>
          <w:rFonts w:asciiTheme="minorHAnsi" w:hAnsiTheme="minorHAnsi" w:cstheme="minorHAnsi"/>
          <w:szCs w:val="36"/>
        </w:rPr>
        <w:t>.</w:t>
      </w:r>
    </w:p>
    <w:p w:rsidR="002D1144" w:rsidRPr="008535B9" w:rsidRDefault="00EB5B21" w:rsidP="008535B9">
      <w:pPr>
        <w:spacing w:line="360" w:lineRule="auto"/>
        <w:ind w:firstLine="708"/>
        <w:jc w:val="both"/>
        <w:rPr>
          <w:rFonts w:asciiTheme="minorHAnsi" w:hAnsiTheme="minorHAnsi" w:cstheme="minorHAnsi"/>
          <w:b/>
          <w:szCs w:val="36"/>
        </w:rPr>
      </w:pPr>
      <w:r w:rsidRPr="00EB5B21">
        <w:rPr>
          <w:rFonts w:asciiTheme="minorHAnsi" w:hAnsiTheme="minorHAnsi" w:cstheme="minorHAnsi"/>
          <w:b/>
          <w:szCs w:val="36"/>
        </w:rPr>
        <w:t>Zatem przeprowadzona w rozdziale 6.2 ocena będzie miała jedynie charakter poglądowy. Dla prawidłowego przeprowadzenia monitoringu Programu w kolejnych latach należy kierować się wskaźnikami wymienionymi w rozdziale 6.3, a za dane bazowe przyjąć ilości z przeprowadzonej w 2013 r. inwentaryzacji.</w:t>
      </w:r>
    </w:p>
    <w:p w:rsidR="00C618DB" w:rsidRPr="008535B9" w:rsidRDefault="00C618DB" w:rsidP="00C618DB">
      <w:pPr>
        <w:rPr>
          <w:rFonts w:asciiTheme="minorHAnsi" w:hAnsiTheme="minorHAnsi" w:cstheme="minorHAnsi"/>
          <w:b/>
          <w:sz w:val="36"/>
          <w:szCs w:val="36"/>
        </w:rPr>
      </w:pPr>
    </w:p>
    <w:p w:rsidR="00212969" w:rsidRPr="00B401D4" w:rsidRDefault="00B41B39" w:rsidP="00793402">
      <w:pPr>
        <w:pStyle w:val="Nagwek2"/>
      </w:pPr>
      <w:bookmarkStart w:id="64" w:name="_Toc373824833"/>
      <w:r w:rsidRPr="00B401D4">
        <w:t>Ocena realizacji Programu wg wskaźników monitoringu</w:t>
      </w:r>
      <w:bookmarkEnd w:id="64"/>
      <w:r w:rsidRPr="00B401D4">
        <w:t xml:space="preserve"> </w:t>
      </w:r>
    </w:p>
    <w:p w:rsidR="00793402" w:rsidRPr="00B401D4" w:rsidRDefault="00793402" w:rsidP="00793402">
      <w:pPr>
        <w:rPr>
          <w:rFonts w:asciiTheme="minorHAnsi" w:hAnsiTheme="minorHAnsi"/>
        </w:rPr>
      </w:pPr>
    </w:p>
    <w:p w:rsidR="00EB0853" w:rsidRPr="00B401D4" w:rsidRDefault="002F1D49" w:rsidP="00FD3D68">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Ocena została przeprowadzona</w:t>
      </w:r>
      <w:r w:rsidR="00EB5B21">
        <w:rPr>
          <w:rFonts w:asciiTheme="minorHAnsi" w:hAnsiTheme="minorHAnsi" w:cstheme="minorHAnsi"/>
          <w:szCs w:val="36"/>
        </w:rPr>
        <w:t xml:space="preserve"> dla okresu</w:t>
      </w:r>
      <w:r w:rsidRPr="00B401D4">
        <w:rPr>
          <w:rFonts w:asciiTheme="minorHAnsi" w:hAnsiTheme="minorHAnsi" w:cstheme="minorHAnsi"/>
          <w:szCs w:val="36"/>
        </w:rPr>
        <w:t xml:space="preserve"> funkcj</w:t>
      </w:r>
      <w:r w:rsidR="00EB5B21">
        <w:rPr>
          <w:rFonts w:asciiTheme="minorHAnsi" w:hAnsiTheme="minorHAnsi" w:cstheme="minorHAnsi"/>
          <w:szCs w:val="36"/>
        </w:rPr>
        <w:t>onowania Programu, a więc lat 2007 – 2013</w:t>
      </w:r>
      <w:r w:rsidRPr="00B401D4">
        <w:rPr>
          <w:rFonts w:asciiTheme="minorHAnsi" w:hAnsiTheme="minorHAnsi" w:cstheme="minorHAnsi"/>
          <w:szCs w:val="36"/>
        </w:rPr>
        <w:t xml:space="preserve"> r.</w:t>
      </w:r>
      <w:r w:rsidR="00EB5B21">
        <w:rPr>
          <w:rFonts w:asciiTheme="minorHAnsi" w:hAnsiTheme="minorHAnsi" w:cstheme="minorHAnsi"/>
          <w:szCs w:val="36"/>
        </w:rPr>
        <w:t xml:space="preserve"> Ze względu na dużą niedokładność poprzednich pomiarów posłuży ona jedynie dla zobrazowania metodyki  dokonywania takiej oceny. Z powodu braku wystarczających danych nie zastosowano tu wszystkich wskaźników monitoringu, a jedynie te najważniejsze.</w:t>
      </w:r>
    </w:p>
    <w:p w:rsidR="00C618DB" w:rsidRPr="00B401D4" w:rsidRDefault="002F1D49" w:rsidP="00FD3D68">
      <w:pPr>
        <w:spacing w:line="360" w:lineRule="auto"/>
        <w:jc w:val="both"/>
        <w:rPr>
          <w:rFonts w:asciiTheme="minorHAnsi" w:hAnsiTheme="minorHAnsi" w:cstheme="minorHAnsi"/>
          <w:szCs w:val="36"/>
        </w:rPr>
      </w:pPr>
      <w:r w:rsidRPr="00B401D4">
        <w:rPr>
          <w:rFonts w:asciiTheme="minorHAnsi" w:hAnsiTheme="minorHAnsi" w:cstheme="minorHAnsi"/>
          <w:szCs w:val="36"/>
        </w:rPr>
        <w:t>Wyniki przeprowadzonego monitoringu przedstawia poniższa tabela</w:t>
      </w:r>
      <w:r w:rsidR="00FC5F9F" w:rsidRPr="00B401D4">
        <w:rPr>
          <w:rFonts w:asciiTheme="minorHAnsi" w:hAnsiTheme="minorHAnsi" w:cstheme="minorHAnsi"/>
          <w:szCs w:val="36"/>
        </w:rPr>
        <w:t>:</w:t>
      </w:r>
    </w:p>
    <w:p w:rsidR="00C618DB" w:rsidRPr="00B401D4" w:rsidRDefault="00C618DB" w:rsidP="00FD3D68">
      <w:pPr>
        <w:spacing w:line="360" w:lineRule="auto"/>
        <w:jc w:val="both"/>
        <w:rPr>
          <w:rFonts w:asciiTheme="minorHAnsi" w:hAnsiTheme="minorHAnsi" w:cstheme="minorHAnsi"/>
          <w:szCs w:val="36"/>
        </w:rPr>
      </w:pPr>
    </w:p>
    <w:p w:rsidR="00FD3D68" w:rsidRPr="00B401D4" w:rsidRDefault="00F3197E" w:rsidP="00F3197E">
      <w:pPr>
        <w:pStyle w:val="Legenda"/>
        <w:keepNext/>
        <w:jc w:val="both"/>
        <w:rPr>
          <w:rFonts w:asciiTheme="minorHAnsi" w:hAnsiTheme="minorHAnsi" w:cstheme="minorHAnsi"/>
          <w:color w:val="auto"/>
          <w:sz w:val="24"/>
          <w:szCs w:val="24"/>
        </w:rPr>
      </w:pPr>
      <w:bookmarkStart w:id="65" w:name="_Toc332891806"/>
      <w:bookmarkStart w:id="66" w:name="_Toc365409464"/>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14</w:t>
      </w:r>
      <w:r w:rsidR="006D18D3" w:rsidRPr="00B401D4">
        <w:rPr>
          <w:rFonts w:asciiTheme="minorHAnsi" w:hAnsiTheme="minorHAnsi" w:cstheme="minorHAnsi"/>
          <w:color w:val="auto"/>
          <w:sz w:val="24"/>
          <w:szCs w:val="24"/>
        </w:rPr>
        <w:fldChar w:fldCharType="end"/>
      </w:r>
      <w:r w:rsidR="008535B9">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00EB5B21">
        <w:rPr>
          <w:rFonts w:asciiTheme="minorHAnsi" w:hAnsiTheme="minorHAnsi" w:cstheme="minorHAnsi"/>
          <w:b w:val="0"/>
          <w:color w:val="auto"/>
          <w:sz w:val="24"/>
          <w:szCs w:val="24"/>
        </w:rPr>
        <w:t>M</w:t>
      </w:r>
      <w:r w:rsidR="004F6F5E">
        <w:rPr>
          <w:rFonts w:asciiTheme="minorHAnsi" w:hAnsiTheme="minorHAnsi" w:cstheme="minorHAnsi"/>
          <w:b w:val="0"/>
          <w:color w:val="auto"/>
          <w:sz w:val="24"/>
          <w:szCs w:val="24"/>
        </w:rPr>
        <w:t>onitoring</w:t>
      </w:r>
      <w:r w:rsidR="00EB5B21">
        <w:rPr>
          <w:rFonts w:asciiTheme="minorHAnsi" w:hAnsiTheme="minorHAnsi" w:cstheme="minorHAnsi"/>
          <w:b w:val="0"/>
          <w:color w:val="auto"/>
          <w:sz w:val="24"/>
          <w:szCs w:val="24"/>
        </w:rPr>
        <w:t xml:space="preserve"> dotychczasowej realizacji</w:t>
      </w:r>
      <w:r w:rsidRPr="00B401D4">
        <w:rPr>
          <w:rFonts w:asciiTheme="minorHAnsi" w:hAnsiTheme="minorHAnsi" w:cstheme="minorHAnsi"/>
          <w:b w:val="0"/>
          <w:color w:val="auto"/>
          <w:sz w:val="24"/>
          <w:szCs w:val="24"/>
        </w:rPr>
        <w:t xml:space="preserve"> Programu</w:t>
      </w:r>
      <w:bookmarkEnd w:id="65"/>
      <w:bookmarkEnd w:id="66"/>
    </w:p>
    <w:tbl>
      <w:tblPr>
        <w:tblW w:w="9173"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7212"/>
        <w:gridCol w:w="1450"/>
      </w:tblGrid>
      <w:tr w:rsidR="00212969" w:rsidRPr="00B401D4" w:rsidTr="00C618DB">
        <w:trPr>
          <w:jc w:val="center"/>
        </w:trPr>
        <w:tc>
          <w:tcPr>
            <w:tcW w:w="9173" w:type="dxa"/>
            <w:gridSpan w:val="3"/>
          </w:tcPr>
          <w:p w:rsidR="00212969" w:rsidRPr="00B401D4" w:rsidRDefault="00212969" w:rsidP="00FC5F9F">
            <w:pPr>
              <w:jc w:val="center"/>
              <w:rPr>
                <w:rFonts w:asciiTheme="minorHAnsi" w:hAnsiTheme="minorHAnsi" w:cstheme="minorHAnsi"/>
                <w:b/>
                <w:bCs/>
              </w:rPr>
            </w:pPr>
            <w:r w:rsidRPr="00B401D4">
              <w:rPr>
                <w:rFonts w:asciiTheme="minorHAnsi" w:hAnsiTheme="minorHAnsi" w:cstheme="minorHAnsi"/>
                <w:b/>
                <w:bCs/>
              </w:rPr>
              <w:t xml:space="preserve">Wskaźniki monitorowania Programu usuwania </w:t>
            </w:r>
            <w:r w:rsidR="000D7053" w:rsidRPr="00B401D4">
              <w:rPr>
                <w:rFonts w:asciiTheme="minorHAnsi" w:hAnsiTheme="minorHAnsi" w:cstheme="minorHAnsi"/>
                <w:b/>
                <w:bCs/>
              </w:rPr>
              <w:t>wyrobów zawierających azbest</w:t>
            </w:r>
          </w:p>
          <w:p w:rsidR="00212969" w:rsidRPr="00B401D4" w:rsidRDefault="00744633" w:rsidP="00FC5F9F">
            <w:pPr>
              <w:jc w:val="center"/>
              <w:rPr>
                <w:rFonts w:asciiTheme="minorHAnsi" w:hAnsiTheme="minorHAnsi" w:cstheme="minorHAnsi"/>
                <w:b/>
              </w:rPr>
            </w:pPr>
            <w:r w:rsidRPr="00B401D4">
              <w:rPr>
                <w:rFonts w:asciiTheme="minorHAnsi" w:hAnsiTheme="minorHAnsi" w:cstheme="minorHAnsi"/>
                <w:b/>
              </w:rPr>
              <w:t>w okresie 20</w:t>
            </w:r>
            <w:r w:rsidR="00763D1C">
              <w:rPr>
                <w:rFonts w:asciiTheme="minorHAnsi" w:hAnsiTheme="minorHAnsi" w:cstheme="minorHAnsi"/>
                <w:b/>
              </w:rPr>
              <w:t>07-2013</w:t>
            </w:r>
            <w:r w:rsidRPr="00B401D4">
              <w:rPr>
                <w:rFonts w:asciiTheme="minorHAnsi" w:hAnsiTheme="minorHAnsi" w:cstheme="minorHAnsi"/>
                <w:b/>
              </w:rPr>
              <w:t xml:space="preserve"> r.</w:t>
            </w:r>
          </w:p>
        </w:tc>
      </w:tr>
      <w:tr w:rsidR="00212969" w:rsidRPr="00B401D4" w:rsidTr="00486594">
        <w:trPr>
          <w:jc w:val="center"/>
        </w:trPr>
        <w:tc>
          <w:tcPr>
            <w:tcW w:w="511" w:type="dxa"/>
          </w:tcPr>
          <w:p w:rsidR="00212969" w:rsidRPr="00B401D4" w:rsidRDefault="00212969" w:rsidP="00A75736">
            <w:pPr>
              <w:jc w:val="both"/>
              <w:rPr>
                <w:rFonts w:asciiTheme="minorHAnsi" w:hAnsiTheme="minorHAnsi" w:cstheme="minorHAnsi"/>
                <w:b/>
              </w:rPr>
            </w:pPr>
            <w:r w:rsidRPr="00B401D4">
              <w:rPr>
                <w:rFonts w:asciiTheme="minorHAnsi" w:hAnsiTheme="minorHAnsi" w:cstheme="minorHAnsi"/>
                <w:b/>
              </w:rPr>
              <w:t>Lp.</w:t>
            </w:r>
          </w:p>
          <w:p w:rsidR="00212969" w:rsidRPr="00B401D4" w:rsidRDefault="00212969" w:rsidP="00A75736">
            <w:pPr>
              <w:jc w:val="both"/>
              <w:rPr>
                <w:rFonts w:asciiTheme="minorHAnsi" w:hAnsiTheme="minorHAnsi" w:cstheme="minorHAnsi"/>
                <w:b/>
              </w:rPr>
            </w:pPr>
          </w:p>
        </w:tc>
        <w:tc>
          <w:tcPr>
            <w:tcW w:w="7212" w:type="dxa"/>
          </w:tcPr>
          <w:p w:rsidR="00212969" w:rsidRPr="00B401D4" w:rsidRDefault="00212969" w:rsidP="00A75736">
            <w:pPr>
              <w:jc w:val="both"/>
              <w:rPr>
                <w:rFonts w:asciiTheme="minorHAnsi" w:hAnsiTheme="minorHAnsi" w:cstheme="minorHAnsi"/>
                <w:b/>
              </w:rPr>
            </w:pPr>
            <w:r w:rsidRPr="00B401D4">
              <w:rPr>
                <w:rFonts w:asciiTheme="minorHAnsi" w:hAnsiTheme="minorHAnsi" w:cstheme="minorHAnsi"/>
                <w:b/>
              </w:rPr>
              <w:t>Wskaźnik</w:t>
            </w:r>
          </w:p>
        </w:tc>
        <w:tc>
          <w:tcPr>
            <w:tcW w:w="1450" w:type="dxa"/>
          </w:tcPr>
          <w:p w:rsidR="00212969" w:rsidRPr="00B401D4" w:rsidRDefault="00212969" w:rsidP="00A75736">
            <w:pPr>
              <w:jc w:val="both"/>
              <w:rPr>
                <w:rFonts w:asciiTheme="minorHAnsi" w:hAnsiTheme="minorHAnsi" w:cstheme="minorHAnsi"/>
                <w:b/>
              </w:rPr>
            </w:pPr>
            <w:r w:rsidRPr="00B401D4">
              <w:rPr>
                <w:rFonts w:asciiTheme="minorHAnsi" w:hAnsiTheme="minorHAnsi" w:cstheme="minorHAnsi"/>
                <w:b/>
              </w:rPr>
              <w:t>Jednostka</w:t>
            </w:r>
          </w:p>
        </w:tc>
      </w:tr>
      <w:tr w:rsidR="00212969" w:rsidRPr="00B401D4" w:rsidTr="00486594">
        <w:trPr>
          <w:jc w:val="center"/>
        </w:trPr>
        <w:tc>
          <w:tcPr>
            <w:tcW w:w="511" w:type="dxa"/>
          </w:tcPr>
          <w:p w:rsidR="00212969" w:rsidRPr="00B401D4" w:rsidRDefault="00212969" w:rsidP="00A75736">
            <w:pPr>
              <w:jc w:val="both"/>
              <w:rPr>
                <w:rFonts w:asciiTheme="minorHAnsi" w:hAnsiTheme="minorHAnsi" w:cstheme="minorHAnsi"/>
              </w:rPr>
            </w:pPr>
            <w:r w:rsidRPr="00B401D4">
              <w:rPr>
                <w:rFonts w:asciiTheme="minorHAnsi" w:hAnsiTheme="minorHAnsi" w:cstheme="minorHAnsi"/>
              </w:rPr>
              <w:t>1.</w:t>
            </w:r>
          </w:p>
          <w:p w:rsidR="00212969" w:rsidRPr="00B401D4" w:rsidRDefault="00212969" w:rsidP="00A75736">
            <w:pPr>
              <w:jc w:val="both"/>
              <w:rPr>
                <w:rFonts w:asciiTheme="minorHAnsi" w:hAnsiTheme="minorHAnsi" w:cstheme="minorHAnsi"/>
              </w:rPr>
            </w:pPr>
          </w:p>
        </w:tc>
        <w:tc>
          <w:tcPr>
            <w:tcW w:w="7212" w:type="dxa"/>
          </w:tcPr>
          <w:p w:rsidR="00212969" w:rsidRPr="00B401D4" w:rsidRDefault="00212969" w:rsidP="00576D24">
            <w:pPr>
              <w:jc w:val="both"/>
              <w:rPr>
                <w:rFonts w:asciiTheme="minorHAnsi" w:hAnsiTheme="minorHAnsi" w:cstheme="minorHAnsi"/>
              </w:rPr>
            </w:pPr>
            <w:r w:rsidRPr="00B401D4">
              <w:rPr>
                <w:rFonts w:asciiTheme="minorHAnsi" w:hAnsiTheme="minorHAnsi" w:cstheme="minorHAnsi"/>
              </w:rPr>
              <w:t xml:space="preserve">Ilość usuniętych </w:t>
            </w:r>
            <w:r w:rsidR="00576D24">
              <w:rPr>
                <w:rFonts w:asciiTheme="minorHAnsi" w:hAnsiTheme="minorHAnsi" w:cstheme="minorHAnsi"/>
              </w:rPr>
              <w:t>wyrobów azbestowych</w:t>
            </w:r>
          </w:p>
        </w:tc>
        <w:tc>
          <w:tcPr>
            <w:tcW w:w="1450" w:type="dxa"/>
          </w:tcPr>
          <w:p w:rsidR="00FD0723" w:rsidRPr="00B401D4" w:rsidRDefault="00576D24" w:rsidP="00A75736">
            <w:pPr>
              <w:jc w:val="both"/>
              <w:rPr>
                <w:rFonts w:asciiTheme="minorHAnsi" w:hAnsiTheme="minorHAnsi" w:cstheme="minorHAnsi"/>
                <w:b/>
              </w:rPr>
            </w:pPr>
            <w:r>
              <w:rPr>
                <w:rFonts w:asciiTheme="minorHAnsi" w:hAnsiTheme="minorHAnsi" w:cstheme="minorHAnsi"/>
                <w:b/>
              </w:rPr>
              <w:t>2373</w:t>
            </w:r>
          </w:p>
          <w:p w:rsidR="00212969" w:rsidRPr="00B401D4" w:rsidRDefault="00212969" w:rsidP="00A75736">
            <w:pPr>
              <w:jc w:val="both"/>
              <w:rPr>
                <w:rFonts w:asciiTheme="minorHAnsi" w:hAnsiTheme="minorHAnsi" w:cstheme="minorHAnsi"/>
              </w:rPr>
            </w:pPr>
            <w:r w:rsidRPr="00B401D4">
              <w:rPr>
                <w:rFonts w:asciiTheme="minorHAnsi" w:hAnsiTheme="minorHAnsi" w:cstheme="minorHAnsi"/>
              </w:rPr>
              <w:t>Mg/rok</w:t>
            </w:r>
          </w:p>
        </w:tc>
      </w:tr>
      <w:tr w:rsidR="00212969" w:rsidRPr="00B401D4" w:rsidTr="00486594">
        <w:trPr>
          <w:jc w:val="center"/>
        </w:trPr>
        <w:tc>
          <w:tcPr>
            <w:tcW w:w="511" w:type="dxa"/>
          </w:tcPr>
          <w:p w:rsidR="00212969" w:rsidRPr="00B401D4" w:rsidRDefault="00486594" w:rsidP="00A75736">
            <w:pPr>
              <w:jc w:val="both"/>
              <w:rPr>
                <w:rFonts w:asciiTheme="minorHAnsi" w:hAnsiTheme="minorHAnsi" w:cstheme="minorHAnsi"/>
              </w:rPr>
            </w:pPr>
            <w:r>
              <w:rPr>
                <w:rFonts w:asciiTheme="minorHAnsi" w:hAnsiTheme="minorHAnsi" w:cstheme="minorHAnsi"/>
              </w:rPr>
              <w:t>2</w:t>
            </w:r>
            <w:r w:rsidR="00212969" w:rsidRPr="00B401D4">
              <w:rPr>
                <w:rFonts w:asciiTheme="minorHAnsi" w:hAnsiTheme="minorHAnsi" w:cstheme="minorHAnsi"/>
              </w:rPr>
              <w:t>.</w:t>
            </w:r>
          </w:p>
          <w:p w:rsidR="00212969" w:rsidRPr="00B401D4" w:rsidRDefault="00212969" w:rsidP="00A75736">
            <w:pPr>
              <w:jc w:val="both"/>
              <w:rPr>
                <w:rFonts w:asciiTheme="minorHAnsi" w:hAnsiTheme="minorHAnsi" w:cstheme="minorHAnsi"/>
              </w:rPr>
            </w:pPr>
          </w:p>
        </w:tc>
        <w:tc>
          <w:tcPr>
            <w:tcW w:w="7212" w:type="dxa"/>
          </w:tcPr>
          <w:p w:rsidR="00212969" w:rsidRPr="00B401D4" w:rsidRDefault="00212969" w:rsidP="00A75736">
            <w:pPr>
              <w:jc w:val="both"/>
              <w:rPr>
                <w:rFonts w:asciiTheme="minorHAnsi" w:hAnsiTheme="minorHAnsi" w:cstheme="minorHAnsi"/>
              </w:rPr>
            </w:pPr>
            <w:r w:rsidRPr="00B401D4">
              <w:rPr>
                <w:rFonts w:asciiTheme="minorHAnsi" w:hAnsiTheme="minorHAnsi" w:cstheme="minorHAnsi"/>
              </w:rPr>
              <w:t>Ilość unieszkodliwionych odpadów zawierających azbest</w:t>
            </w:r>
          </w:p>
        </w:tc>
        <w:tc>
          <w:tcPr>
            <w:tcW w:w="1450" w:type="dxa"/>
          </w:tcPr>
          <w:p w:rsidR="00FD3D68" w:rsidRPr="00B401D4" w:rsidRDefault="00763D1C" w:rsidP="00A75736">
            <w:pPr>
              <w:jc w:val="both"/>
              <w:rPr>
                <w:rFonts w:asciiTheme="minorHAnsi" w:hAnsiTheme="minorHAnsi" w:cstheme="minorHAnsi"/>
                <w:b/>
              </w:rPr>
            </w:pPr>
            <w:r>
              <w:rPr>
                <w:rFonts w:asciiTheme="minorHAnsi" w:hAnsiTheme="minorHAnsi" w:cstheme="minorHAnsi"/>
                <w:b/>
              </w:rPr>
              <w:t>337,006</w:t>
            </w:r>
          </w:p>
          <w:p w:rsidR="00212969" w:rsidRPr="00B401D4" w:rsidRDefault="00212969" w:rsidP="00A75736">
            <w:pPr>
              <w:jc w:val="both"/>
              <w:rPr>
                <w:rFonts w:asciiTheme="minorHAnsi" w:hAnsiTheme="minorHAnsi" w:cstheme="minorHAnsi"/>
              </w:rPr>
            </w:pPr>
            <w:r w:rsidRPr="00B401D4">
              <w:rPr>
                <w:rFonts w:asciiTheme="minorHAnsi" w:hAnsiTheme="minorHAnsi" w:cstheme="minorHAnsi"/>
              </w:rPr>
              <w:t>Mg/rok</w:t>
            </w:r>
          </w:p>
        </w:tc>
      </w:tr>
      <w:tr w:rsidR="00212969" w:rsidRPr="00B401D4" w:rsidTr="00486594">
        <w:trPr>
          <w:jc w:val="center"/>
        </w:trPr>
        <w:tc>
          <w:tcPr>
            <w:tcW w:w="511" w:type="dxa"/>
          </w:tcPr>
          <w:p w:rsidR="00212969" w:rsidRPr="00B401D4" w:rsidRDefault="00486594" w:rsidP="00A75736">
            <w:pPr>
              <w:jc w:val="both"/>
              <w:rPr>
                <w:rFonts w:asciiTheme="minorHAnsi" w:hAnsiTheme="minorHAnsi" w:cstheme="minorHAnsi"/>
              </w:rPr>
            </w:pPr>
            <w:r>
              <w:rPr>
                <w:rFonts w:asciiTheme="minorHAnsi" w:hAnsiTheme="minorHAnsi" w:cstheme="minorHAnsi"/>
              </w:rPr>
              <w:t>3</w:t>
            </w:r>
            <w:r w:rsidR="00212969" w:rsidRPr="00B401D4">
              <w:rPr>
                <w:rFonts w:asciiTheme="minorHAnsi" w:hAnsiTheme="minorHAnsi" w:cstheme="minorHAnsi"/>
              </w:rPr>
              <w:t>.</w:t>
            </w:r>
          </w:p>
        </w:tc>
        <w:tc>
          <w:tcPr>
            <w:tcW w:w="7212" w:type="dxa"/>
          </w:tcPr>
          <w:p w:rsidR="00212969" w:rsidRPr="00B401D4" w:rsidRDefault="00212969" w:rsidP="00486594">
            <w:pPr>
              <w:jc w:val="both"/>
              <w:rPr>
                <w:rFonts w:asciiTheme="minorHAnsi" w:hAnsiTheme="minorHAnsi" w:cstheme="minorHAnsi"/>
              </w:rPr>
            </w:pPr>
            <w:r w:rsidRPr="00B401D4">
              <w:rPr>
                <w:rFonts w:asciiTheme="minorHAnsi" w:hAnsiTheme="minorHAnsi" w:cstheme="minorHAnsi"/>
              </w:rPr>
              <w:t xml:space="preserve">Stopień usunięcia </w:t>
            </w:r>
            <w:r w:rsidR="00486594">
              <w:rPr>
                <w:rFonts w:asciiTheme="minorHAnsi" w:hAnsiTheme="minorHAnsi" w:cstheme="minorHAnsi"/>
              </w:rPr>
              <w:t>wyrobów azbestowych</w:t>
            </w:r>
            <w:r w:rsidRPr="00B401D4">
              <w:rPr>
                <w:rFonts w:asciiTheme="minorHAnsi" w:hAnsiTheme="minorHAnsi" w:cstheme="minorHAnsi"/>
              </w:rPr>
              <w:t xml:space="preserve"> (procentowa ilość usuniętych </w:t>
            </w:r>
            <w:r w:rsidR="00461DF5" w:rsidRPr="00B401D4">
              <w:rPr>
                <w:rFonts w:asciiTheme="minorHAnsi" w:hAnsiTheme="minorHAnsi" w:cstheme="minorHAnsi"/>
              </w:rPr>
              <w:t>wyrobów</w:t>
            </w:r>
            <w:r w:rsidRPr="00B401D4">
              <w:rPr>
                <w:rFonts w:asciiTheme="minorHAnsi" w:hAnsiTheme="minorHAnsi" w:cstheme="minorHAnsi"/>
              </w:rPr>
              <w:t xml:space="preserve"> zawierających azbest w stosunku do ilości zinwentaryzowanej przed realizacją Programu) </w:t>
            </w:r>
          </w:p>
        </w:tc>
        <w:tc>
          <w:tcPr>
            <w:tcW w:w="1450" w:type="dxa"/>
          </w:tcPr>
          <w:p w:rsidR="00696605" w:rsidRPr="00B401D4" w:rsidRDefault="00576D24" w:rsidP="00A75736">
            <w:pPr>
              <w:jc w:val="both"/>
              <w:rPr>
                <w:rFonts w:asciiTheme="minorHAnsi" w:hAnsiTheme="minorHAnsi" w:cstheme="minorHAnsi"/>
                <w:b/>
                <w:sz w:val="28"/>
              </w:rPr>
            </w:pPr>
            <w:r>
              <w:rPr>
                <w:rFonts w:asciiTheme="minorHAnsi" w:hAnsiTheme="minorHAnsi" w:cstheme="minorHAnsi"/>
                <w:b/>
                <w:sz w:val="28"/>
              </w:rPr>
              <w:t>32</w:t>
            </w:r>
            <w:r w:rsidR="0066461C" w:rsidRPr="00B401D4">
              <w:rPr>
                <w:rFonts w:asciiTheme="minorHAnsi" w:hAnsiTheme="minorHAnsi" w:cstheme="minorHAnsi"/>
                <w:b/>
                <w:sz w:val="28"/>
              </w:rPr>
              <w:t xml:space="preserve"> %</w:t>
            </w:r>
          </w:p>
          <w:p w:rsidR="00977A49" w:rsidRPr="00B401D4" w:rsidRDefault="00977A49" w:rsidP="00A75736">
            <w:pPr>
              <w:jc w:val="both"/>
              <w:rPr>
                <w:rFonts w:asciiTheme="minorHAnsi" w:hAnsiTheme="minorHAnsi" w:cstheme="minorHAnsi"/>
              </w:rPr>
            </w:pPr>
            <w:r w:rsidRPr="00B401D4">
              <w:rPr>
                <w:rFonts w:asciiTheme="minorHAnsi" w:hAnsiTheme="minorHAnsi" w:cstheme="minorHAnsi"/>
              </w:rPr>
              <w:t>Płyty 21 %</w:t>
            </w:r>
          </w:p>
          <w:p w:rsidR="00977A49" w:rsidRPr="00B401D4" w:rsidRDefault="00977A49" w:rsidP="00A75736">
            <w:pPr>
              <w:jc w:val="both"/>
              <w:rPr>
                <w:rFonts w:asciiTheme="minorHAnsi" w:hAnsiTheme="minorHAnsi" w:cstheme="minorHAnsi"/>
                <w:b/>
              </w:rPr>
            </w:pPr>
            <w:r w:rsidRPr="00B401D4">
              <w:rPr>
                <w:rFonts w:asciiTheme="minorHAnsi" w:hAnsiTheme="minorHAnsi" w:cstheme="minorHAnsi"/>
              </w:rPr>
              <w:t>Rury 14 %</w:t>
            </w:r>
          </w:p>
        </w:tc>
      </w:tr>
      <w:tr w:rsidR="00212969" w:rsidRPr="00B401D4" w:rsidTr="00486594">
        <w:trPr>
          <w:jc w:val="center"/>
        </w:trPr>
        <w:tc>
          <w:tcPr>
            <w:tcW w:w="511" w:type="dxa"/>
          </w:tcPr>
          <w:p w:rsidR="00212969" w:rsidRPr="00B401D4" w:rsidRDefault="00486594" w:rsidP="00A75736">
            <w:pPr>
              <w:jc w:val="both"/>
              <w:rPr>
                <w:rFonts w:asciiTheme="minorHAnsi" w:hAnsiTheme="minorHAnsi" w:cstheme="minorHAnsi"/>
              </w:rPr>
            </w:pPr>
            <w:r>
              <w:rPr>
                <w:rFonts w:asciiTheme="minorHAnsi" w:hAnsiTheme="minorHAnsi" w:cstheme="minorHAnsi"/>
              </w:rPr>
              <w:t>4</w:t>
            </w:r>
            <w:r w:rsidR="00212969" w:rsidRPr="00B401D4">
              <w:rPr>
                <w:rFonts w:asciiTheme="minorHAnsi" w:hAnsiTheme="minorHAnsi" w:cstheme="minorHAnsi"/>
              </w:rPr>
              <w:t>.</w:t>
            </w:r>
          </w:p>
        </w:tc>
        <w:tc>
          <w:tcPr>
            <w:tcW w:w="7212" w:type="dxa"/>
          </w:tcPr>
          <w:p w:rsidR="00212969" w:rsidRPr="00B401D4" w:rsidRDefault="00212969" w:rsidP="00A75736">
            <w:pPr>
              <w:jc w:val="both"/>
              <w:rPr>
                <w:rFonts w:asciiTheme="minorHAnsi" w:hAnsiTheme="minorHAnsi" w:cstheme="minorHAnsi"/>
              </w:rPr>
            </w:pPr>
            <w:r w:rsidRPr="00B401D4">
              <w:rPr>
                <w:rFonts w:asciiTheme="minorHAnsi" w:hAnsiTheme="minorHAnsi" w:cstheme="minorHAnsi"/>
              </w:rPr>
              <w:t xml:space="preserve">Stopień wykorzystania środków finansowych zaplanowanych na </w:t>
            </w:r>
            <w:r w:rsidR="008B584D" w:rsidRPr="00B401D4">
              <w:rPr>
                <w:rFonts w:asciiTheme="minorHAnsi" w:hAnsiTheme="minorHAnsi" w:cstheme="minorHAnsi"/>
              </w:rPr>
              <w:t xml:space="preserve">realizację Programu </w:t>
            </w:r>
          </w:p>
        </w:tc>
        <w:tc>
          <w:tcPr>
            <w:tcW w:w="1450" w:type="dxa"/>
          </w:tcPr>
          <w:p w:rsidR="00FD3D68" w:rsidRPr="00B401D4" w:rsidRDefault="00486594" w:rsidP="00A75736">
            <w:pPr>
              <w:jc w:val="both"/>
              <w:rPr>
                <w:rFonts w:asciiTheme="minorHAnsi" w:hAnsiTheme="minorHAnsi" w:cstheme="minorHAnsi"/>
                <w:b/>
              </w:rPr>
            </w:pPr>
            <w:r>
              <w:rPr>
                <w:rFonts w:asciiTheme="minorHAnsi" w:hAnsiTheme="minorHAnsi" w:cstheme="minorHAnsi"/>
                <w:b/>
              </w:rPr>
              <w:t>100</w:t>
            </w:r>
          </w:p>
          <w:p w:rsidR="00212969" w:rsidRPr="00B401D4" w:rsidRDefault="00212969" w:rsidP="00A75736">
            <w:pPr>
              <w:jc w:val="both"/>
              <w:rPr>
                <w:rFonts w:asciiTheme="minorHAnsi" w:hAnsiTheme="minorHAnsi" w:cstheme="minorHAnsi"/>
              </w:rPr>
            </w:pPr>
            <w:r w:rsidRPr="00B401D4">
              <w:rPr>
                <w:rFonts w:asciiTheme="minorHAnsi" w:hAnsiTheme="minorHAnsi" w:cstheme="minorHAnsi"/>
              </w:rPr>
              <w:t>%</w:t>
            </w:r>
          </w:p>
        </w:tc>
      </w:tr>
      <w:tr w:rsidR="00350376" w:rsidRPr="00B401D4" w:rsidTr="00486594">
        <w:trPr>
          <w:jc w:val="center"/>
        </w:trPr>
        <w:tc>
          <w:tcPr>
            <w:tcW w:w="511" w:type="dxa"/>
          </w:tcPr>
          <w:p w:rsidR="00350376" w:rsidRPr="00B401D4" w:rsidRDefault="00486594" w:rsidP="00A75736">
            <w:pPr>
              <w:jc w:val="both"/>
              <w:rPr>
                <w:rFonts w:asciiTheme="minorHAnsi" w:hAnsiTheme="minorHAnsi" w:cstheme="minorHAnsi"/>
              </w:rPr>
            </w:pPr>
            <w:r>
              <w:rPr>
                <w:rFonts w:asciiTheme="minorHAnsi" w:hAnsiTheme="minorHAnsi" w:cstheme="minorHAnsi"/>
              </w:rPr>
              <w:lastRenderedPageBreak/>
              <w:t>5</w:t>
            </w:r>
            <w:r w:rsidR="00350376" w:rsidRPr="00B401D4">
              <w:rPr>
                <w:rFonts w:asciiTheme="minorHAnsi" w:hAnsiTheme="minorHAnsi" w:cstheme="minorHAnsi"/>
              </w:rPr>
              <w:t>.</w:t>
            </w:r>
          </w:p>
          <w:p w:rsidR="00350376" w:rsidRPr="00B401D4" w:rsidRDefault="00350376" w:rsidP="00A75736">
            <w:pPr>
              <w:jc w:val="both"/>
              <w:rPr>
                <w:rFonts w:asciiTheme="minorHAnsi" w:hAnsiTheme="minorHAnsi" w:cstheme="minorHAnsi"/>
              </w:rPr>
            </w:pPr>
          </w:p>
        </w:tc>
        <w:tc>
          <w:tcPr>
            <w:tcW w:w="7212" w:type="dxa"/>
          </w:tcPr>
          <w:p w:rsidR="00350376" w:rsidRPr="00B401D4" w:rsidRDefault="00350376" w:rsidP="005A65B3">
            <w:pPr>
              <w:jc w:val="both"/>
              <w:rPr>
                <w:rFonts w:asciiTheme="minorHAnsi" w:hAnsiTheme="minorHAnsi" w:cstheme="minorHAnsi"/>
              </w:rPr>
            </w:pPr>
            <w:r w:rsidRPr="00B401D4">
              <w:rPr>
                <w:rFonts w:asciiTheme="minorHAnsi" w:hAnsiTheme="minorHAnsi" w:cstheme="minorHAnsi"/>
              </w:rPr>
              <w:t>Nakłady</w:t>
            </w:r>
            <w:r w:rsidR="00FC5F9F" w:rsidRPr="00B401D4">
              <w:rPr>
                <w:rFonts w:asciiTheme="minorHAnsi" w:hAnsiTheme="minorHAnsi" w:cstheme="minorHAnsi"/>
              </w:rPr>
              <w:t xml:space="preserve"> poniesione na usunięcie wyrobów</w:t>
            </w:r>
            <w:r w:rsidRPr="00B401D4">
              <w:rPr>
                <w:rFonts w:asciiTheme="minorHAnsi" w:hAnsiTheme="minorHAnsi" w:cstheme="minorHAnsi"/>
              </w:rPr>
              <w:t xml:space="preserve"> zawierających azbest</w:t>
            </w:r>
          </w:p>
        </w:tc>
        <w:tc>
          <w:tcPr>
            <w:tcW w:w="1450" w:type="dxa"/>
          </w:tcPr>
          <w:p w:rsidR="00350376" w:rsidRPr="00B401D4" w:rsidRDefault="00486594" w:rsidP="005A65B3">
            <w:pPr>
              <w:jc w:val="both"/>
              <w:rPr>
                <w:rFonts w:asciiTheme="minorHAnsi" w:hAnsiTheme="minorHAnsi" w:cs="Calibri"/>
                <w:b/>
                <w:bCs/>
                <w:color w:val="000000"/>
              </w:rPr>
            </w:pPr>
            <w:r>
              <w:rPr>
                <w:rFonts w:asciiTheme="minorHAnsi" w:hAnsiTheme="minorHAnsi" w:cs="Calibri"/>
                <w:b/>
                <w:bCs/>
                <w:color w:val="000000"/>
                <w:szCs w:val="22"/>
              </w:rPr>
              <w:t>106189,62</w:t>
            </w:r>
          </w:p>
          <w:p w:rsidR="00350376" w:rsidRPr="00B401D4" w:rsidRDefault="00350376" w:rsidP="005A65B3">
            <w:pPr>
              <w:jc w:val="both"/>
              <w:rPr>
                <w:rFonts w:asciiTheme="minorHAnsi" w:hAnsiTheme="minorHAnsi" w:cstheme="minorHAnsi"/>
              </w:rPr>
            </w:pPr>
            <w:r w:rsidRPr="00B401D4">
              <w:rPr>
                <w:rFonts w:asciiTheme="minorHAnsi" w:hAnsiTheme="minorHAnsi" w:cstheme="minorHAnsi"/>
              </w:rPr>
              <w:t>zł</w:t>
            </w:r>
          </w:p>
        </w:tc>
      </w:tr>
      <w:tr w:rsidR="00350376" w:rsidRPr="00B401D4" w:rsidTr="00486594">
        <w:trPr>
          <w:jc w:val="center"/>
        </w:trPr>
        <w:tc>
          <w:tcPr>
            <w:tcW w:w="511" w:type="dxa"/>
          </w:tcPr>
          <w:p w:rsidR="00350376" w:rsidRPr="00B401D4" w:rsidRDefault="00486594" w:rsidP="00A75736">
            <w:pPr>
              <w:jc w:val="both"/>
              <w:rPr>
                <w:rFonts w:asciiTheme="minorHAnsi" w:hAnsiTheme="minorHAnsi" w:cstheme="minorHAnsi"/>
              </w:rPr>
            </w:pPr>
            <w:r>
              <w:rPr>
                <w:rFonts w:asciiTheme="minorHAnsi" w:hAnsiTheme="minorHAnsi" w:cstheme="minorHAnsi"/>
              </w:rPr>
              <w:t>6</w:t>
            </w:r>
            <w:r w:rsidR="00350376" w:rsidRPr="00B401D4">
              <w:rPr>
                <w:rFonts w:asciiTheme="minorHAnsi" w:hAnsiTheme="minorHAnsi" w:cstheme="minorHAnsi"/>
              </w:rPr>
              <w:t>.</w:t>
            </w:r>
          </w:p>
          <w:p w:rsidR="00350376" w:rsidRPr="00B401D4" w:rsidRDefault="00350376" w:rsidP="00A75736">
            <w:pPr>
              <w:jc w:val="both"/>
              <w:rPr>
                <w:rFonts w:asciiTheme="minorHAnsi" w:hAnsiTheme="minorHAnsi" w:cstheme="minorHAnsi"/>
              </w:rPr>
            </w:pPr>
          </w:p>
        </w:tc>
        <w:tc>
          <w:tcPr>
            <w:tcW w:w="7212" w:type="dxa"/>
          </w:tcPr>
          <w:p w:rsidR="00350376" w:rsidRPr="00B401D4" w:rsidRDefault="00457953" w:rsidP="005A65B3">
            <w:pPr>
              <w:jc w:val="both"/>
              <w:rPr>
                <w:rFonts w:asciiTheme="minorHAnsi" w:hAnsiTheme="minorHAnsi" w:cstheme="minorHAnsi"/>
              </w:rPr>
            </w:pPr>
            <w:r w:rsidRPr="00B401D4">
              <w:rPr>
                <w:rFonts w:asciiTheme="minorHAnsi" w:hAnsiTheme="minorHAnsi" w:cstheme="minorHAnsi"/>
              </w:rPr>
              <w:t>Ilość wyrobów</w:t>
            </w:r>
            <w:r w:rsidR="00350376" w:rsidRPr="00B401D4">
              <w:rPr>
                <w:rFonts w:asciiTheme="minorHAnsi" w:hAnsiTheme="minorHAnsi" w:cstheme="minorHAnsi"/>
              </w:rPr>
              <w:t xml:space="preserve"> zawierających azbest w przeliczeniu na km</w:t>
            </w:r>
            <w:r w:rsidR="00350376" w:rsidRPr="00B401D4">
              <w:rPr>
                <w:rFonts w:asciiTheme="minorHAnsi" w:hAnsiTheme="minorHAnsi" w:cstheme="minorHAnsi"/>
                <w:vertAlign w:val="superscript"/>
              </w:rPr>
              <w:t>2</w:t>
            </w:r>
            <w:r w:rsidR="00350376" w:rsidRPr="00B401D4">
              <w:rPr>
                <w:rFonts w:asciiTheme="minorHAnsi" w:hAnsiTheme="minorHAnsi" w:cstheme="minorHAnsi"/>
              </w:rPr>
              <w:t xml:space="preserve"> powierzchni gminy</w:t>
            </w:r>
          </w:p>
        </w:tc>
        <w:tc>
          <w:tcPr>
            <w:tcW w:w="1450" w:type="dxa"/>
          </w:tcPr>
          <w:p w:rsidR="00350376" w:rsidRPr="00B401D4" w:rsidRDefault="00763D1C" w:rsidP="005A65B3">
            <w:pPr>
              <w:jc w:val="both"/>
              <w:rPr>
                <w:rFonts w:asciiTheme="minorHAnsi" w:hAnsiTheme="minorHAnsi" w:cstheme="minorHAnsi"/>
                <w:b/>
              </w:rPr>
            </w:pPr>
            <w:r>
              <w:rPr>
                <w:rFonts w:asciiTheme="minorHAnsi" w:hAnsiTheme="minorHAnsi" w:cstheme="minorHAnsi"/>
                <w:b/>
              </w:rPr>
              <w:t>46,19</w:t>
            </w:r>
          </w:p>
          <w:p w:rsidR="00350376" w:rsidRPr="00B401D4" w:rsidRDefault="00350376" w:rsidP="005A65B3">
            <w:pPr>
              <w:jc w:val="both"/>
              <w:rPr>
                <w:rFonts w:asciiTheme="minorHAnsi" w:hAnsiTheme="minorHAnsi" w:cstheme="minorHAnsi"/>
              </w:rPr>
            </w:pPr>
            <w:r w:rsidRPr="00B401D4">
              <w:rPr>
                <w:rFonts w:asciiTheme="minorHAnsi" w:hAnsiTheme="minorHAnsi" w:cstheme="minorHAnsi"/>
              </w:rPr>
              <w:t>Mg/km</w:t>
            </w:r>
            <w:r w:rsidRPr="00B401D4">
              <w:rPr>
                <w:rFonts w:asciiTheme="minorHAnsi" w:hAnsiTheme="minorHAnsi" w:cstheme="minorHAnsi"/>
                <w:vertAlign w:val="superscript"/>
              </w:rPr>
              <w:t>2</w:t>
            </w:r>
          </w:p>
        </w:tc>
      </w:tr>
      <w:tr w:rsidR="00350376" w:rsidRPr="00B401D4" w:rsidTr="00486594">
        <w:trPr>
          <w:jc w:val="center"/>
        </w:trPr>
        <w:tc>
          <w:tcPr>
            <w:tcW w:w="511" w:type="dxa"/>
          </w:tcPr>
          <w:p w:rsidR="00350376" w:rsidRPr="00B401D4" w:rsidRDefault="00486594" w:rsidP="00A75736">
            <w:pPr>
              <w:jc w:val="both"/>
              <w:rPr>
                <w:rFonts w:asciiTheme="minorHAnsi" w:hAnsiTheme="minorHAnsi" w:cstheme="minorHAnsi"/>
              </w:rPr>
            </w:pPr>
            <w:r>
              <w:rPr>
                <w:rFonts w:asciiTheme="minorHAnsi" w:hAnsiTheme="minorHAnsi" w:cstheme="minorHAnsi"/>
              </w:rPr>
              <w:t>7</w:t>
            </w:r>
            <w:r w:rsidR="00350376" w:rsidRPr="00B401D4">
              <w:rPr>
                <w:rFonts w:asciiTheme="minorHAnsi" w:hAnsiTheme="minorHAnsi" w:cstheme="minorHAnsi"/>
              </w:rPr>
              <w:t>.</w:t>
            </w:r>
          </w:p>
          <w:p w:rsidR="00350376" w:rsidRPr="00B401D4" w:rsidRDefault="00350376" w:rsidP="00A75736">
            <w:pPr>
              <w:jc w:val="both"/>
              <w:rPr>
                <w:rFonts w:asciiTheme="minorHAnsi" w:hAnsiTheme="minorHAnsi" w:cstheme="minorHAnsi"/>
              </w:rPr>
            </w:pPr>
          </w:p>
        </w:tc>
        <w:tc>
          <w:tcPr>
            <w:tcW w:w="7212" w:type="dxa"/>
          </w:tcPr>
          <w:p w:rsidR="00350376" w:rsidRPr="00B401D4" w:rsidRDefault="00350376" w:rsidP="00A75736">
            <w:pPr>
              <w:jc w:val="both"/>
              <w:rPr>
                <w:rFonts w:asciiTheme="minorHAnsi" w:hAnsiTheme="minorHAnsi" w:cstheme="minorHAnsi"/>
              </w:rPr>
            </w:pPr>
            <w:r w:rsidRPr="00B401D4">
              <w:rPr>
                <w:rFonts w:asciiTheme="minorHAnsi" w:hAnsiTheme="minorHAnsi" w:cstheme="minorHAnsi"/>
              </w:rPr>
              <w:t>Ilość i powierzchnia „dzikich” wysypisk odpadów zaw. azbest na terenie gminy</w:t>
            </w:r>
          </w:p>
        </w:tc>
        <w:tc>
          <w:tcPr>
            <w:tcW w:w="1450" w:type="dxa"/>
          </w:tcPr>
          <w:p w:rsidR="00350376" w:rsidRPr="00B401D4" w:rsidRDefault="00350376" w:rsidP="00763D1C">
            <w:pPr>
              <w:jc w:val="both"/>
              <w:rPr>
                <w:rFonts w:asciiTheme="minorHAnsi" w:hAnsiTheme="minorHAnsi" w:cstheme="minorHAnsi"/>
                <w:b/>
              </w:rPr>
            </w:pPr>
            <w:r w:rsidRPr="00B401D4">
              <w:rPr>
                <w:rFonts w:asciiTheme="minorHAnsi" w:hAnsiTheme="minorHAnsi" w:cstheme="minorHAnsi"/>
                <w:b/>
              </w:rPr>
              <w:t xml:space="preserve">Nie </w:t>
            </w:r>
            <w:r w:rsidR="00763D1C">
              <w:rPr>
                <w:rFonts w:asciiTheme="minorHAnsi" w:hAnsiTheme="minorHAnsi" w:cstheme="minorHAnsi"/>
                <w:b/>
              </w:rPr>
              <w:t>stwierdzono</w:t>
            </w:r>
            <w:r w:rsidRPr="00B401D4">
              <w:rPr>
                <w:rFonts w:asciiTheme="minorHAnsi" w:hAnsiTheme="minorHAnsi" w:cstheme="minorHAnsi"/>
                <w:b/>
              </w:rPr>
              <w:t xml:space="preserve"> </w:t>
            </w:r>
          </w:p>
        </w:tc>
      </w:tr>
      <w:tr w:rsidR="00350376" w:rsidRPr="00B401D4" w:rsidTr="00486594">
        <w:trPr>
          <w:jc w:val="center"/>
        </w:trPr>
        <w:tc>
          <w:tcPr>
            <w:tcW w:w="511" w:type="dxa"/>
          </w:tcPr>
          <w:p w:rsidR="00350376" w:rsidRPr="00B401D4" w:rsidRDefault="00486594" w:rsidP="00A75736">
            <w:pPr>
              <w:jc w:val="both"/>
              <w:rPr>
                <w:rFonts w:asciiTheme="minorHAnsi" w:hAnsiTheme="minorHAnsi" w:cstheme="minorHAnsi"/>
              </w:rPr>
            </w:pPr>
            <w:r>
              <w:rPr>
                <w:rFonts w:asciiTheme="minorHAnsi" w:hAnsiTheme="minorHAnsi" w:cstheme="minorHAnsi"/>
              </w:rPr>
              <w:t>8</w:t>
            </w:r>
            <w:r w:rsidR="00350376" w:rsidRPr="00B401D4">
              <w:rPr>
                <w:rFonts w:asciiTheme="minorHAnsi" w:hAnsiTheme="minorHAnsi" w:cstheme="minorHAnsi"/>
              </w:rPr>
              <w:t>.</w:t>
            </w:r>
          </w:p>
          <w:p w:rsidR="00350376" w:rsidRPr="00B401D4" w:rsidRDefault="00350376" w:rsidP="00A75736">
            <w:pPr>
              <w:jc w:val="both"/>
              <w:rPr>
                <w:rFonts w:asciiTheme="minorHAnsi" w:hAnsiTheme="minorHAnsi" w:cstheme="minorHAnsi"/>
              </w:rPr>
            </w:pPr>
          </w:p>
        </w:tc>
        <w:tc>
          <w:tcPr>
            <w:tcW w:w="7212" w:type="dxa"/>
          </w:tcPr>
          <w:p w:rsidR="00350376" w:rsidRPr="00B401D4" w:rsidRDefault="00350376" w:rsidP="00A75736">
            <w:pPr>
              <w:jc w:val="both"/>
              <w:rPr>
                <w:rFonts w:asciiTheme="minorHAnsi" w:hAnsiTheme="minorHAnsi" w:cstheme="minorHAnsi"/>
              </w:rPr>
            </w:pPr>
            <w:r w:rsidRPr="00B401D4">
              <w:rPr>
                <w:rFonts w:asciiTheme="minorHAnsi" w:hAnsiTheme="minorHAnsi" w:cstheme="minorHAnsi"/>
              </w:rPr>
              <w:t>Udział społeczeństwa w działaniach na rzecz realizacji Programu</w:t>
            </w:r>
          </w:p>
          <w:p w:rsidR="00350376" w:rsidRPr="00B401D4" w:rsidRDefault="00350376" w:rsidP="00A75736">
            <w:pPr>
              <w:jc w:val="both"/>
              <w:rPr>
                <w:rFonts w:asciiTheme="minorHAnsi" w:hAnsiTheme="minorHAnsi" w:cstheme="minorHAnsi"/>
              </w:rPr>
            </w:pPr>
            <w:r w:rsidRPr="00B401D4">
              <w:rPr>
                <w:rFonts w:asciiTheme="minorHAnsi" w:hAnsiTheme="minorHAnsi" w:cstheme="minorHAnsi"/>
              </w:rPr>
              <w:t>(udział w przeprowadzonej inwentaryzacji)</w:t>
            </w:r>
          </w:p>
        </w:tc>
        <w:tc>
          <w:tcPr>
            <w:tcW w:w="1450" w:type="dxa"/>
          </w:tcPr>
          <w:p w:rsidR="00350376" w:rsidRPr="00B401D4" w:rsidRDefault="00486594" w:rsidP="00A75736">
            <w:pPr>
              <w:jc w:val="both"/>
              <w:rPr>
                <w:rFonts w:asciiTheme="minorHAnsi" w:hAnsiTheme="minorHAnsi" w:cstheme="minorHAnsi"/>
                <w:b/>
              </w:rPr>
            </w:pPr>
            <w:r>
              <w:rPr>
                <w:rFonts w:asciiTheme="minorHAnsi" w:hAnsiTheme="minorHAnsi" w:cstheme="minorHAnsi"/>
                <w:b/>
              </w:rPr>
              <w:t>95</w:t>
            </w:r>
            <w:r w:rsidR="00350376" w:rsidRPr="00B401D4">
              <w:rPr>
                <w:rFonts w:asciiTheme="minorHAnsi" w:hAnsiTheme="minorHAnsi" w:cstheme="minorHAnsi"/>
                <w:b/>
              </w:rPr>
              <w:t xml:space="preserve"> %</w:t>
            </w:r>
          </w:p>
        </w:tc>
      </w:tr>
    </w:tbl>
    <w:p w:rsidR="00576D24" w:rsidRDefault="00576D24" w:rsidP="00921A70">
      <w:pPr>
        <w:spacing w:line="360" w:lineRule="auto"/>
        <w:jc w:val="both"/>
        <w:rPr>
          <w:rFonts w:asciiTheme="minorHAnsi" w:hAnsiTheme="minorHAnsi" w:cstheme="minorHAnsi"/>
          <w:szCs w:val="36"/>
        </w:rPr>
      </w:pPr>
    </w:p>
    <w:p w:rsidR="008535B9" w:rsidRPr="008535B9" w:rsidRDefault="008535B9" w:rsidP="00921A70">
      <w:pPr>
        <w:spacing w:line="360" w:lineRule="auto"/>
        <w:jc w:val="both"/>
        <w:rPr>
          <w:rFonts w:asciiTheme="minorHAnsi" w:hAnsiTheme="minorHAnsi" w:cstheme="minorHAnsi"/>
          <w:sz w:val="36"/>
          <w:szCs w:val="36"/>
        </w:rPr>
      </w:pPr>
    </w:p>
    <w:p w:rsidR="00576D24" w:rsidRPr="00B401D4" w:rsidRDefault="004F6F5E" w:rsidP="00576D24">
      <w:pPr>
        <w:pStyle w:val="Nagwek2"/>
      </w:pPr>
      <w:bookmarkStart w:id="67" w:name="_Toc373824834"/>
      <w:r>
        <w:t>Monitorowanie Programu w kolejnych latach</w:t>
      </w:r>
      <w:bookmarkEnd w:id="67"/>
    </w:p>
    <w:p w:rsidR="00C618DB" w:rsidRDefault="00C618DB" w:rsidP="00D371F0">
      <w:pPr>
        <w:spacing w:line="360" w:lineRule="auto"/>
        <w:ind w:firstLine="360"/>
        <w:jc w:val="both"/>
        <w:rPr>
          <w:rFonts w:asciiTheme="minorHAnsi" w:hAnsiTheme="minorHAnsi" w:cstheme="minorHAnsi"/>
          <w:szCs w:val="36"/>
        </w:rPr>
      </w:pPr>
    </w:p>
    <w:p w:rsidR="004F6F5E" w:rsidRPr="004F6F5E" w:rsidRDefault="00CE5734" w:rsidP="004F6F5E">
      <w:pPr>
        <w:spacing w:line="360" w:lineRule="auto"/>
        <w:ind w:firstLine="360"/>
        <w:jc w:val="both"/>
        <w:rPr>
          <w:rFonts w:asciiTheme="minorHAnsi" w:hAnsiTheme="minorHAnsi" w:cs="Arial"/>
        </w:rPr>
      </w:pPr>
      <w:r>
        <w:rPr>
          <w:rFonts w:asciiTheme="minorHAnsi" w:hAnsiTheme="minorHAnsi" w:cs="Arial"/>
        </w:rPr>
        <w:t xml:space="preserve">Zaproponowane w tym rozdziale </w:t>
      </w:r>
      <w:r w:rsidR="004F6F5E" w:rsidRPr="004F6F5E">
        <w:rPr>
          <w:rFonts w:asciiTheme="minorHAnsi" w:hAnsiTheme="minorHAnsi" w:cs="Arial"/>
          <w:i/>
        </w:rPr>
        <w:t>wskaźniki realizacji</w:t>
      </w:r>
      <w:r w:rsidR="004F6F5E" w:rsidRPr="004F6F5E">
        <w:rPr>
          <w:rFonts w:asciiTheme="minorHAnsi" w:hAnsiTheme="minorHAnsi" w:cs="Arial"/>
        </w:rPr>
        <w:t xml:space="preserve"> </w:t>
      </w:r>
      <w:r>
        <w:rPr>
          <w:rFonts w:asciiTheme="minorHAnsi" w:hAnsiTheme="minorHAnsi" w:cs="Arial"/>
          <w:i/>
        </w:rPr>
        <w:t>Program</w:t>
      </w:r>
      <w:r>
        <w:rPr>
          <w:rFonts w:asciiTheme="minorHAnsi" w:hAnsiTheme="minorHAnsi" w:cs="Arial"/>
        </w:rPr>
        <w:t xml:space="preserve"> st</w:t>
      </w:r>
      <w:r w:rsidR="004F6F5E" w:rsidRPr="004F6F5E">
        <w:rPr>
          <w:rFonts w:asciiTheme="minorHAnsi" w:hAnsiTheme="minorHAnsi" w:cs="Arial"/>
        </w:rPr>
        <w:t xml:space="preserve">anowią instrument, za pomocą którego gmina może w sposób jednoznaczny ocenić czy wdrażanie </w:t>
      </w:r>
      <w:r w:rsidR="004F6F5E" w:rsidRPr="004F6F5E">
        <w:rPr>
          <w:rFonts w:asciiTheme="minorHAnsi" w:hAnsiTheme="minorHAnsi" w:cs="Arial"/>
          <w:i/>
        </w:rPr>
        <w:t>Programu</w:t>
      </w:r>
      <w:r w:rsidR="004F6F5E" w:rsidRPr="004F6F5E">
        <w:rPr>
          <w:rFonts w:asciiTheme="minorHAnsi" w:hAnsiTheme="minorHAnsi" w:cs="Arial"/>
        </w:rPr>
        <w:t xml:space="preserve"> odbywa się w stopniu wystarczającym oraz czy zasady (cele oraz działania) postawione </w:t>
      </w:r>
      <w:r w:rsidR="008535B9">
        <w:rPr>
          <w:rFonts w:asciiTheme="minorHAnsi" w:hAnsiTheme="minorHAnsi" w:cs="Arial"/>
        </w:rPr>
        <w:t xml:space="preserve">          </w:t>
      </w:r>
      <w:r w:rsidR="004F6F5E" w:rsidRPr="004F6F5E">
        <w:rPr>
          <w:rFonts w:asciiTheme="minorHAnsi" w:hAnsiTheme="minorHAnsi" w:cs="Arial"/>
        </w:rPr>
        <w:t xml:space="preserve">w </w:t>
      </w:r>
      <w:r w:rsidR="004F6F5E" w:rsidRPr="004F6F5E">
        <w:rPr>
          <w:rFonts w:asciiTheme="minorHAnsi" w:hAnsiTheme="minorHAnsi" w:cs="Arial"/>
          <w:i/>
        </w:rPr>
        <w:t>Programie</w:t>
      </w:r>
      <w:r w:rsidR="004F6F5E" w:rsidRPr="004F6F5E">
        <w:rPr>
          <w:rFonts w:asciiTheme="minorHAnsi" w:hAnsiTheme="minorHAnsi" w:cs="Arial"/>
        </w:rPr>
        <w:t xml:space="preserve"> spełniają swoją rolę.</w:t>
      </w:r>
    </w:p>
    <w:p w:rsidR="004F6F5E" w:rsidRPr="004F6F5E" w:rsidRDefault="004F6F5E" w:rsidP="004F6F5E">
      <w:pPr>
        <w:spacing w:line="360" w:lineRule="auto"/>
        <w:jc w:val="both"/>
        <w:rPr>
          <w:rFonts w:asciiTheme="minorHAnsi" w:hAnsiTheme="minorHAnsi" w:cs="Arial"/>
        </w:rPr>
      </w:pPr>
      <w:r w:rsidRPr="004F6F5E">
        <w:rPr>
          <w:rFonts w:asciiTheme="minorHAnsi" w:hAnsiTheme="minorHAnsi" w:cs="Arial"/>
        </w:rPr>
        <w:t xml:space="preserve">      Do oceny efektywności działań wpisanych do </w:t>
      </w:r>
      <w:r w:rsidRPr="004F6F5E">
        <w:rPr>
          <w:rFonts w:asciiTheme="minorHAnsi" w:hAnsiTheme="minorHAnsi" w:cs="Arial"/>
          <w:i/>
        </w:rPr>
        <w:t>Programu</w:t>
      </w:r>
      <w:r w:rsidRPr="004F6F5E">
        <w:rPr>
          <w:rFonts w:asciiTheme="minorHAnsi" w:hAnsiTheme="minorHAnsi" w:cs="Arial"/>
        </w:rPr>
        <w:t xml:space="preserve"> oraz podejmowanych przez Gminę </w:t>
      </w:r>
      <w:r w:rsidR="00CE5734">
        <w:rPr>
          <w:rFonts w:asciiTheme="minorHAnsi" w:hAnsiTheme="minorHAnsi" w:cs="Arial"/>
        </w:rPr>
        <w:t>Mirzec</w:t>
      </w:r>
      <w:r w:rsidRPr="004F6F5E">
        <w:rPr>
          <w:rFonts w:asciiTheme="minorHAnsi" w:hAnsiTheme="minorHAnsi" w:cs="Arial"/>
        </w:rPr>
        <w:t xml:space="preserve"> powinny być wykorzystane następujące wskaźników:</w:t>
      </w:r>
    </w:p>
    <w:p w:rsidR="004F6F5E" w:rsidRPr="004F6F5E" w:rsidRDefault="004F6F5E" w:rsidP="004F6F5E">
      <w:pPr>
        <w:numPr>
          <w:ilvl w:val="0"/>
          <w:numId w:val="66"/>
        </w:numPr>
        <w:spacing w:line="360" w:lineRule="auto"/>
        <w:ind w:left="426"/>
        <w:jc w:val="both"/>
        <w:rPr>
          <w:rFonts w:asciiTheme="minorHAnsi" w:hAnsiTheme="minorHAnsi" w:cs="Arial"/>
        </w:rPr>
      </w:pPr>
      <w:r w:rsidRPr="004F6F5E">
        <w:rPr>
          <w:rFonts w:asciiTheme="minorHAnsi" w:hAnsiTheme="minorHAnsi" w:cs="Arial"/>
        </w:rPr>
        <w:t xml:space="preserve">Wskaźniki efektywności realizacji </w:t>
      </w:r>
      <w:r w:rsidRPr="004F6F5E">
        <w:rPr>
          <w:rFonts w:asciiTheme="minorHAnsi" w:hAnsiTheme="minorHAnsi" w:cs="Arial"/>
          <w:i/>
        </w:rPr>
        <w:t>Programu</w:t>
      </w:r>
      <w:r w:rsidRPr="004F6F5E">
        <w:rPr>
          <w:rFonts w:asciiTheme="minorHAnsi" w:hAnsiTheme="minorHAnsi" w:cs="Arial"/>
        </w:rPr>
        <w:t>:</w:t>
      </w:r>
    </w:p>
    <w:p w:rsidR="004F6F5E" w:rsidRPr="004F6F5E" w:rsidRDefault="004F6F5E" w:rsidP="004F6F5E">
      <w:pPr>
        <w:numPr>
          <w:ilvl w:val="0"/>
          <w:numId w:val="67"/>
        </w:numPr>
        <w:spacing w:line="360" w:lineRule="auto"/>
        <w:ind w:left="851"/>
        <w:jc w:val="both"/>
        <w:rPr>
          <w:rFonts w:asciiTheme="minorHAnsi" w:hAnsiTheme="minorHAnsi" w:cs="Arial"/>
        </w:rPr>
      </w:pPr>
      <w:r w:rsidRPr="004F6F5E">
        <w:rPr>
          <w:rFonts w:asciiTheme="minorHAnsi" w:hAnsiTheme="minorHAnsi" w:cs="Arial"/>
        </w:rPr>
        <w:t>Ilość zdemontowanego azbestu – wytworzonych odpadów niebezpiecznych - Mg/rok,</w:t>
      </w:r>
    </w:p>
    <w:p w:rsidR="004F6F5E" w:rsidRPr="004F6F5E" w:rsidRDefault="004F6F5E" w:rsidP="004F6F5E">
      <w:pPr>
        <w:numPr>
          <w:ilvl w:val="0"/>
          <w:numId w:val="67"/>
        </w:numPr>
        <w:spacing w:line="360" w:lineRule="auto"/>
        <w:ind w:left="851"/>
        <w:jc w:val="both"/>
        <w:rPr>
          <w:rFonts w:asciiTheme="minorHAnsi" w:hAnsiTheme="minorHAnsi" w:cs="Arial"/>
        </w:rPr>
      </w:pPr>
      <w:r w:rsidRPr="004F6F5E">
        <w:rPr>
          <w:rFonts w:asciiTheme="minorHAnsi" w:hAnsiTheme="minorHAnsi" w:cs="Arial"/>
        </w:rPr>
        <w:t>Ilość unieszkodliwionych odpadów niebezpiecznych zawierających azbest - Mg/rok,</w:t>
      </w:r>
    </w:p>
    <w:p w:rsidR="004F6F5E" w:rsidRPr="004F6F5E" w:rsidRDefault="004F6F5E" w:rsidP="004F6F5E">
      <w:pPr>
        <w:numPr>
          <w:ilvl w:val="0"/>
          <w:numId w:val="67"/>
        </w:numPr>
        <w:spacing w:line="360" w:lineRule="auto"/>
        <w:ind w:left="851"/>
        <w:jc w:val="both"/>
        <w:rPr>
          <w:rFonts w:asciiTheme="minorHAnsi" w:hAnsiTheme="minorHAnsi" w:cs="Arial"/>
        </w:rPr>
      </w:pPr>
      <w:r w:rsidRPr="004F6F5E">
        <w:rPr>
          <w:rFonts w:asciiTheme="minorHAnsi" w:hAnsiTheme="minorHAnsi" w:cs="Arial"/>
        </w:rPr>
        <w:t>Ilość odpadów składowanych na składowiskach - Mg/rok,</w:t>
      </w:r>
    </w:p>
    <w:p w:rsidR="004F6F5E" w:rsidRPr="004F6F5E" w:rsidRDefault="004F6F5E" w:rsidP="004F6F5E">
      <w:pPr>
        <w:numPr>
          <w:ilvl w:val="0"/>
          <w:numId w:val="67"/>
        </w:numPr>
        <w:spacing w:line="360" w:lineRule="auto"/>
        <w:ind w:left="851"/>
        <w:jc w:val="both"/>
        <w:rPr>
          <w:rFonts w:asciiTheme="minorHAnsi" w:hAnsiTheme="minorHAnsi" w:cs="Arial"/>
        </w:rPr>
      </w:pPr>
      <w:r w:rsidRPr="004F6F5E">
        <w:rPr>
          <w:rFonts w:asciiTheme="minorHAnsi" w:hAnsiTheme="minorHAnsi" w:cs="Arial"/>
        </w:rPr>
        <w:t>Stopień usunięcia wyrobów azbestowych - % usuniętych odpadów, w odniesieniu do wyników inwentaryzacji z roku 2013,</w:t>
      </w:r>
    </w:p>
    <w:p w:rsidR="004F6F5E" w:rsidRPr="004F6F5E" w:rsidRDefault="004F6F5E" w:rsidP="004F6F5E">
      <w:pPr>
        <w:numPr>
          <w:ilvl w:val="0"/>
          <w:numId w:val="67"/>
        </w:numPr>
        <w:spacing w:line="360" w:lineRule="auto"/>
        <w:ind w:left="851"/>
        <w:jc w:val="both"/>
        <w:rPr>
          <w:rFonts w:asciiTheme="minorHAnsi" w:hAnsiTheme="minorHAnsi" w:cs="Arial"/>
        </w:rPr>
      </w:pPr>
      <w:r w:rsidRPr="004F6F5E">
        <w:rPr>
          <w:rFonts w:asciiTheme="minorHAnsi" w:hAnsiTheme="minorHAnsi" w:cs="Arial"/>
        </w:rPr>
        <w:t xml:space="preserve">Stopień wykorzystania środków finansowych zaplanowanych na realizację </w:t>
      </w:r>
      <w:r w:rsidRPr="004F6F5E">
        <w:rPr>
          <w:rFonts w:asciiTheme="minorHAnsi" w:hAnsiTheme="minorHAnsi" w:cs="Arial"/>
          <w:i/>
        </w:rPr>
        <w:t>Programu</w:t>
      </w:r>
      <w:r w:rsidRPr="004F6F5E">
        <w:rPr>
          <w:rFonts w:asciiTheme="minorHAnsi" w:hAnsiTheme="minorHAnsi" w:cs="Arial"/>
        </w:rPr>
        <w:t xml:space="preserve"> w danym roku - %</w:t>
      </w:r>
    </w:p>
    <w:p w:rsidR="004F6F5E" w:rsidRPr="004F6F5E" w:rsidRDefault="004F6F5E" w:rsidP="004F6F5E">
      <w:pPr>
        <w:numPr>
          <w:ilvl w:val="0"/>
          <w:numId w:val="66"/>
        </w:numPr>
        <w:spacing w:line="360" w:lineRule="auto"/>
        <w:ind w:left="426"/>
        <w:jc w:val="both"/>
        <w:rPr>
          <w:rFonts w:asciiTheme="minorHAnsi" w:hAnsiTheme="minorHAnsi" w:cs="Arial"/>
        </w:rPr>
      </w:pPr>
      <w:r w:rsidRPr="004F6F5E">
        <w:rPr>
          <w:rFonts w:asciiTheme="minorHAnsi" w:hAnsiTheme="minorHAnsi" w:cs="Arial"/>
        </w:rPr>
        <w:t>Wskaźniki świadomości ekologicznej mieszkańców:</w:t>
      </w:r>
    </w:p>
    <w:p w:rsidR="004F6F5E" w:rsidRPr="004F6F5E" w:rsidRDefault="004F6F5E" w:rsidP="004F6F5E">
      <w:pPr>
        <w:numPr>
          <w:ilvl w:val="0"/>
          <w:numId w:val="68"/>
        </w:numPr>
        <w:spacing w:line="360" w:lineRule="auto"/>
        <w:ind w:left="851"/>
        <w:jc w:val="both"/>
        <w:rPr>
          <w:rFonts w:asciiTheme="minorHAnsi" w:hAnsiTheme="minorHAnsi" w:cs="Arial"/>
        </w:rPr>
      </w:pPr>
      <w:r w:rsidRPr="004F6F5E">
        <w:rPr>
          <w:rFonts w:asciiTheme="minorHAnsi" w:hAnsiTheme="minorHAnsi" w:cs="Arial"/>
        </w:rPr>
        <w:t>Liczba wniosków o dofinansowanie usuwania azbestu złożonych do gminy przez mieszkańców/rok,</w:t>
      </w:r>
    </w:p>
    <w:p w:rsidR="004F6F5E" w:rsidRPr="004F6F5E" w:rsidRDefault="004F6F5E" w:rsidP="004F6F5E">
      <w:pPr>
        <w:numPr>
          <w:ilvl w:val="0"/>
          <w:numId w:val="68"/>
        </w:numPr>
        <w:spacing w:line="360" w:lineRule="auto"/>
        <w:ind w:left="851"/>
        <w:jc w:val="both"/>
        <w:rPr>
          <w:rFonts w:asciiTheme="minorHAnsi" w:hAnsiTheme="minorHAnsi" w:cs="Arial"/>
        </w:rPr>
      </w:pPr>
      <w:r w:rsidRPr="004F6F5E">
        <w:rPr>
          <w:rFonts w:asciiTheme="minorHAnsi" w:hAnsiTheme="minorHAnsi" w:cs="Arial"/>
        </w:rPr>
        <w:t>Liczba szkół uczestniczących w konkursach związanych z problematyką azbestową/rok,</w:t>
      </w:r>
    </w:p>
    <w:p w:rsidR="004F6F5E" w:rsidRPr="004F6F5E" w:rsidRDefault="004F6F5E" w:rsidP="004F6F5E">
      <w:pPr>
        <w:numPr>
          <w:ilvl w:val="0"/>
          <w:numId w:val="68"/>
        </w:numPr>
        <w:spacing w:line="360" w:lineRule="auto"/>
        <w:ind w:left="851"/>
        <w:jc w:val="both"/>
        <w:rPr>
          <w:rFonts w:asciiTheme="minorHAnsi" w:hAnsiTheme="minorHAnsi" w:cs="Arial"/>
        </w:rPr>
      </w:pPr>
      <w:r w:rsidRPr="004F6F5E">
        <w:rPr>
          <w:rFonts w:asciiTheme="minorHAnsi" w:hAnsiTheme="minorHAnsi" w:cs="Arial"/>
        </w:rPr>
        <w:t>Liczba przypadków nielegalnego demontażu wyrobów zawierających azbest/rok,</w:t>
      </w:r>
    </w:p>
    <w:p w:rsidR="004F6F5E" w:rsidRPr="004F6F5E" w:rsidRDefault="004F6F5E" w:rsidP="004F6F5E">
      <w:pPr>
        <w:numPr>
          <w:ilvl w:val="0"/>
          <w:numId w:val="68"/>
        </w:numPr>
        <w:spacing w:line="360" w:lineRule="auto"/>
        <w:ind w:left="851"/>
        <w:jc w:val="both"/>
        <w:rPr>
          <w:rFonts w:asciiTheme="minorHAnsi" w:hAnsiTheme="minorHAnsi" w:cs="Arial"/>
        </w:rPr>
      </w:pPr>
      <w:r w:rsidRPr="004F6F5E">
        <w:rPr>
          <w:rFonts w:asciiTheme="minorHAnsi" w:hAnsiTheme="minorHAnsi" w:cs="Arial"/>
        </w:rPr>
        <w:lastRenderedPageBreak/>
        <w:t>Liczba inicjatyw społeczności lokalnej w zakresie problematyki azbestowej/rok,</w:t>
      </w:r>
    </w:p>
    <w:p w:rsidR="004F6F5E" w:rsidRPr="004F6F5E" w:rsidRDefault="004F6F5E" w:rsidP="004F6F5E">
      <w:pPr>
        <w:numPr>
          <w:ilvl w:val="0"/>
          <w:numId w:val="68"/>
        </w:numPr>
        <w:spacing w:line="360" w:lineRule="auto"/>
        <w:ind w:left="851"/>
        <w:jc w:val="both"/>
        <w:rPr>
          <w:rFonts w:asciiTheme="minorHAnsi" w:hAnsiTheme="minorHAnsi" w:cs="Arial"/>
        </w:rPr>
      </w:pPr>
      <w:r w:rsidRPr="004F6F5E">
        <w:rPr>
          <w:rFonts w:asciiTheme="minorHAnsi" w:hAnsiTheme="minorHAnsi" w:cs="Arial"/>
        </w:rPr>
        <w:t xml:space="preserve">Liczba interwencji podejmowanych przez jednostki kontrolne (Nadzór budowlany, Państwową Inspekcję Pracy, </w:t>
      </w:r>
      <w:r w:rsidR="008535B9">
        <w:rPr>
          <w:rFonts w:asciiTheme="minorHAnsi" w:hAnsiTheme="minorHAnsi" w:cs="Arial"/>
        </w:rPr>
        <w:t>Inspekcję Sanitarną, Gminę)/rok.</w:t>
      </w:r>
    </w:p>
    <w:p w:rsidR="004F6F5E" w:rsidRPr="004F6F5E" w:rsidRDefault="004F6F5E" w:rsidP="004F6F5E">
      <w:pPr>
        <w:autoSpaceDE w:val="0"/>
        <w:autoSpaceDN w:val="0"/>
        <w:adjustRightInd w:val="0"/>
        <w:spacing w:line="360" w:lineRule="auto"/>
        <w:ind w:firstLine="708"/>
        <w:jc w:val="both"/>
        <w:rPr>
          <w:rFonts w:asciiTheme="minorHAnsi" w:eastAsiaTheme="minorHAnsi" w:hAnsiTheme="minorHAnsi" w:cs="Arial"/>
          <w:szCs w:val="22"/>
          <w:lang w:eastAsia="en-US"/>
        </w:rPr>
      </w:pPr>
    </w:p>
    <w:p w:rsidR="004F6F5E" w:rsidRPr="004F6F5E" w:rsidRDefault="004F6F5E" w:rsidP="004F6F5E">
      <w:pPr>
        <w:autoSpaceDE w:val="0"/>
        <w:autoSpaceDN w:val="0"/>
        <w:adjustRightInd w:val="0"/>
        <w:spacing w:line="360" w:lineRule="auto"/>
        <w:ind w:firstLine="708"/>
        <w:jc w:val="both"/>
        <w:rPr>
          <w:rFonts w:asciiTheme="minorHAnsi" w:eastAsiaTheme="minorHAnsi" w:hAnsiTheme="minorHAnsi" w:cs="Arial"/>
          <w:szCs w:val="22"/>
          <w:lang w:eastAsia="en-US"/>
        </w:rPr>
      </w:pPr>
      <w:r w:rsidRPr="004F6F5E">
        <w:rPr>
          <w:rFonts w:asciiTheme="minorHAnsi" w:eastAsiaTheme="minorHAnsi" w:hAnsiTheme="minorHAnsi" w:cs="Arial"/>
          <w:szCs w:val="22"/>
          <w:lang w:eastAsia="en-US"/>
        </w:rPr>
        <w:t xml:space="preserve">Dodatkowym elementem monitoringu Programu jest systematycznie prowadzona Baza Azbestowa. Daje ona możliwość bieżącej analizy oraz kontrolę zgodności założonego harmonogramu z faktycznymi działaniami podejmowanymi przez właścicieli poszczególnych obiektów. Monitorowanie zmian w odniesieniu do poszczególnych budynków na terenie Gminy </w:t>
      </w:r>
      <w:r w:rsidR="00CE5734">
        <w:rPr>
          <w:rFonts w:asciiTheme="minorHAnsi" w:eastAsiaTheme="minorHAnsi" w:hAnsiTheme="minorHAnsi" w:cs="Arial"/>
          <w:szCs w:val="22"/>
          <w:lang w:eastAsia="en-US"/>
        </w:rPr>
        <w:t>Mirzec</w:t>
      </w:r>
      <w:r w:rsidRPr="004F6F5E">
        <w:rPr>
          <w:rFonts w:asciiTheme="minorHAnsi" w:eastAsiaTheme="minorHAnsi" w:hAnsiTheme="minorHAnsi" w:cs="Arial"/>
          <w:szCs w:val="22"/>
          <w:lang w:eastAsia="en-US"/>
        </w:rPr>
        <w:t xml:space="preserve"> pozwoli na zaplanowanie i weryfikację działań związanych z terminami usuwania azbestu. W przypadku każdej zmiany zgłoszonej przez właściciela posesji odnośnie: liczby budynków pokrytych płytami azbestowo-cementowymi, ilości czy też stanu wyrobów zawierających azbest, informacja ta zostanie na bieżąco naniesiona do Bazy Azbestowej przez wyznaczonego pracownika Urzędu Gminy. Umożliwi to bieżącą aktualizację i pozwoli określić tempo usuwania wyrobów azbestowych. Gdyby jednak takie informacje nie spływały do gminy, po pewnym czasie konieczne jest przeprowadzenie ponownej inwentaryzacji . </w:t>
      </w:r>
    </w:p>
    <w:p w:rsidR="004F6F5E" w:rsidRPr="008535B9" w:rsidRDefault="004F6F5E" w:rsidP="00D371F0">
      <w:pPr>
        <w:spacing w:line="360" w:lineRule="auto"/>
        <w:ind w:firstLine="360"/>
        <w:jc w:val="both"/>
        <w:rPr>
          <w:rFonts w:asciiTheme="minorHAnsi" w:hAnsiTheme="minorHAnsi" w:cstheme="minorHAnsi"/>
        </w:rPr>
      </w:pPr>
    </w:p>
    <w:p w:rsidR="008535B9" w:rsidRPr="008535B9" w:rsidRDefault="008535B9" w:rsidP="00D371F0">
      <w:pPr>
        <w:spacing w:line="360" w:lineRule="auto"/>
        <w:ind w:firstLine="360"/>
        <w:jc w:val="both"/>
        <w:rPr>
          <w:rFonts w:asciiTheme="minorHAnsi" w:hAnsiTheme="minorHAnsi" w:cstheme="minorHAnsi"/>
          <w:sz w:val="36"/>
          <w:szCs w:val="36"/>
        </w:rPr>
      </w:pPr>
    </w:p>
    <w:p w:rsidR="00422CCF" w:rsidRPr="00B401D4" w:rsidRDefault="00302BB2" w:rsidP="00793402">
      <w:pPr>
        <w:pStyle w:val="Nagwek1"/>
      </w:pPr>
      <w:bookmarkStart w:id="68" w:name="_Toc373824835"/>
      <w:r w:rsidRPr="00B401D4">
        <w:t xml:space="preserve">ZAKTUALIZOWANY </w:t>
      </w:r>
      <w:r w:rsidR="00017400" w:rsidRPr="00B401D4">
        <w:t>HARMONOGRAM REALIZACJI PROGRAMU</w:t>
      </w:r>
      <w:bookmarkEnd w:id="68"/>
    </w:p>
    <w:p w:rsidR="0030395B" w:rsidRPr="00B401D4" w:rsidRDefault="0030395B" w:rsidP="0030395B">
      <w:pPr>
        <w:rPr>
          <w:rFonts w:asciiTheme="minorHAnsi" w:hAnsiTheme="minorHAnsi" w:cstheme="minorHAnsi"/>
          <w:b/>
          <w:sz w:val="32"/>
          <w:szCs w:val="36"/>
        </w:rPr>
      </w:pPr>
    </w:p>
    <w:p w:rsidR="001F35F6" w:rsidRPr="00B401D4" w:rsidRDefault="009B64D1" w:rsidP="00083E3C">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 xml:space="preserve">Harmonogram realizacji Programu został podzielony na dwa etapy, dla których wyznaczono cele </w:t>
      </w:r>
      <w:r w:rsidR="000052CD" w:rsidRPr="00B401D4">
        <w:rPr>
          <w:rFonts w:asciiTheme="minorHAnsi" w:hAnsiTheme="minorHAnsi" w:cstheme="minorHAnsi"/>
          <w:szCs w:val="36"/>
        </w:rPr>
        <w:t>związane z planowanymi zadaniami na najbliższe lata tzw. cele krótkookresowe oraz zadania z perspektywą na kolejne lata aż do końca trwania Programu tzw. cele długookresowe</w:t>
      </w:r>
      <w:r w:rsidR="008535B9">
        <w:rPr>
          <w:rFonts w:asciiTheme="minorHAnsi" w:hAnsiTheme="minorHAnsi" w:cstheme="minorHAnsi"/>
          <w:szCs w:val="36"/>
        </w:rPr>
        <w:t>:</w:t>
      </w:r>
    </w:p>
    <w:p w:rsidR="00C618DB" w:rsidRPr="00B401D4" w:rsidRDefault="00C618DB" w:rsidP="00083E3C">
      <w:pPr>
        <w:spacing w:line="360" w:lineRule="auto"/>
        <w:ind w:firstLine="360"/>
        <w:jc w:val="both"/>
        <w:rPr>
          <w:rFonts w:asciiTheme="minorHAnsi" w:hAnsiTheme="minorHAnsi" w:cstheme="minorHAnsi"/>
          <w:szCs w:val="36"/>
        </w:rPr>
      </w:pPr>
    </w:p>
    <w:p w:rsidR="006F078E" w:rsidRPr="00B401D4" w:rsidRDefault="006F078E" w:rsidP="00083E3C">
      <w:pPr>
        <w:spacing w:line="360" w:lineRule="auto"/>
        <w:jc w:val="both"/>
        <w:rPr>
          <w:rFonts w:asciiTheme="minorHAnsi" w:hAnsiTheme="minorHAnsi" w:cstheme="minorHAnsi"/>
          <w:szCs w:val="36"/>
        </w:rPr>
      </w:pPr>
      <w:r w:rsidRPr="00B401D4">
        <w:rPr>
          <w:rFonts w:asciiTheme="minorHAnsi" w:hAnsiTheme="minorHAnsi" w:cstheme="minorHAnsi"/>
          <w:b/>
          <w:szCs w:val="36"/>
        </w:rPr>
        <w:t>ETAP I</w:t>
      </w:r>
      <w:r w:rsidRPr="00B401D4">
        <w:rPr>
          <w:rFonts w:asciiTheme="minorHAnsi" w:hAnsiTheme="minorHAnsi" w:cstheme="minorHAnsi"/>
          <w:szCs w:val="36"/>
        </w:rPr>
        <w:t xml:space="preserve"> </w:t>
      </w:r>
      <w:r w:rsidR="0030395B" w:rsidRPr="00B401D4">
        <w:rPr>
          <w:rFonts w:asciiTheme="minorHAnsi" w:hAnsiTheme="minorHAnsi" w:cstheme="minorHAnsi"/>
          <w:szCs w:val="36"/>
        </w:rPr>
        <w:t xml:space="preserve">- </w:t>
      </w:r>
      <w:r w:rsidR="00CE5734">
        <w:rPr>
          <w:rFonts w:asciiTheme="minorHAnsi" w:hAnsiTheme="minorHAnsi" w:cstheme="minorHAnsi"/>
          <w:szCs w:val="36"/>
        </w:rPr>
        <w:t>2013 – 2018</w:t>
      </w:r>
      <w:r w:rsidRPr="00B401D4">
        <w:rPr>
          <w:rFonts w:asciiTheme="minorHAnsi" w:hAnsiTheme="minorHAnsi" w:cstheme="minorHAnsi"/>
          <w:szCs w:val="36"/>
        </w:rPr>
        <w:t xml:space="preserve"> </w:t>
      </w:r>
      <w:r w:rsidRPr="00B401D4">
        <w:rPr>
          <w:rFonts w:asciiTheme="minorHAnsi" w:hAnsiTheme="minorHAnsi" w:cstheme="minorHAnsi"/>
          <w:b/>
          <w:szCs w:val="36"/>
        </w:rPr>
        <w:t>( Cele krótkookresowe</w:t>
      </w:r>
      <w:r w:rsidRPr="00B401D4">
        <w:rPr>
          <w:rFonts w:asciiTheme="minorHAnsi" w:hAnsiTheme="minorHAnsi" w:cstheme="minorHAnsi"/>
          <w:szCs w:val="36"/>
        </w:rPr>
        <w:t>)</w:t>
      </w:r>
      <w:r w:rsidR="00D2179C" w:rsidRPr="00B401D4">
        <w:rPr>
          <w:rFonts w:asciiTheme="minorHAnsi" w:hAnsiTheme="minorHAnsi" w:cstheme="minorHAnsi"/>
          <w:szCs w:val="36"/>
        </w:rPr>
        <w:t xml:space="preserve"> – intensyfikacja podjętych działań związanych </w:t>
      </w:r>
      <w:r w:rsidR="008535B9">
        <w:rPr>
          <w:rFonts w:asciiTheme="minorHAnsi" w:hAnsiTheme="minorHAnsi" w:cstheme="minorHAnsi"/>
          <w:szCs w:val="36"/>
        </w:rPr>
        <w:t xml:space="preserve">  </w:t>
      </w:r>
      <w:r w:rsidR="00D2179C" w:rsidRPr="00B401D4">
        <w:rPr>
          <w:rFonts w:asciiTheme="minorHAnsi" w:hAnsiTheme="minorHAnsi" w:cstheme="minorHAnsi"/>
          <w:szCs w:val="36"/>
        </w:rPr>
        <w:t>z usuwaniem azbestu, edukacją i pozyskiwaniem funduszy na ten cel</w:t>
      </w:r>
      <w:r w:rsidR="008535B9">
        <w:rPr>
          <w:rFonts w:asciiTheme="minorHAnsi" w:hAnsiTheme="minorHAnsi" w:cstheme="minorHAnsi"/>
          <w:szCs w:val="36"/>
        </w:rPr>
        <w:t>,</w:t>
      </w:r>
    </w:p>
    <w:p w:rsidR="00793402" w:rsidRPr="00CE5734" w:rsidRDefault="006F078E" w:rsidP="00CE5734">
      <w:pPr>
        <w:spacing w:line="360" w:lineRule="auto"/>
        <w:jc w:val="both"/>
        <w:rPr>
          <w:rFonts w:asciiTheme="minorHAnsi" w:hAnsiTheme="minorHAnsi" w:cstheme="minorHAnsi"/>
          <w:szCs w:val="36"/>
        </w:rPr>
      </w:pPr>
      <w:r w:rsidRPr="00B401D4">
        <w:rPr>
          <w:rFonts w:asciiTheme="minorHAnsi" w:hAnsiTheme="minorHAnsi" w:cstheme="minorHAnsi"/>
          <w:b/>
          <w:szCs w:val="36"/>
        </w:rPr>
        <w:t>ETAP II</w:t>
      </w:r>
      <w:r w:rsidRPr="00B401D4">
        <w:rPr>
          <w:rFonts w:asciiTheme="minorHAnsi" w:hAnsiTheme="minorHAnsi" w:cstheme="minorHAnsi"/>
          <w:szCs w:val="36"/>
        </w:rPr>
        <w:t xml:space="preserve"> </w:t>
      </w:r>
      <w:r w:rsidR="0030395B" w:rsidRPr="00B401D4">
        <w:rPr>
          <w:rFonts w:asciiTheme="minorHAnsi" w:hAnsiTheme="minorHAnsi" w:cstheme="minorHAnsi"/>
          <w:szCs w:val="36"/>
        </w:rPr>
        <w:t xml:space="preserve">- </w:t>
      </w:r>
      <w:r w:rsidR="00CE5734">
        <w:rPr>
          <w:rFonts w:asciiTheme="minorHAnsi" w:hAnsiTheme="minorHAnsi" w:cstheme="minorHAnsi"/>
          <w:szCs w:val="36"/>
        </w:rPr>
        <w:t>2019</w:t>
      </w:r>
      <w:r w:rsidRPr="00B401D4">
        <w:rPr>
          <w:rFonts w:asciiTheme="minorHAnsi" w:hAnsiTheme="minorHAnsi" w:cstheme="minorHAnsi"/>
          <w:szCs w:val="36"/>
        </w:rPr>
        <w:t xml:space="preserve"> – 2032 (</w:t>
      </w:r>
      <w:r w:rsidRPr="00B401D4">
        <w:rPr>
          <w:rFonts w:asciiTheme="minorHAnsi" w:hAnsiTheme="minorHAnsi" w:cstheme="minorHAnsi"/>
          <w:b/>
          <w:szCs w:val="36"/>
        </w:rPr>
        <w:t>Cele długookresowe</w:t>
      </w:r>
      <w:r w:rsidRPr="00B401D4">
        <w:rPr>
          <w:rFonts w:asciiTheme="minorHAnsi" w:hAnsiTheme="minorHAnsi" w:cstheme="minorHAnsi"/>
          <w:szCs w:val="36"/>
        </w:rPr>
        <w:t>)</w:t>
      </w:r>
      <w:r w:rsidR="003A080C" w:rsidRPr="00B401D4">
        <w:rPr>
          <w:rFonts w:asciiTheme="minorHAnsi" w:hAnsiTheme="minorHAnsi" w:cstheme="minorHAnsi"/>
          <w:szCs w:val="36"/>
        </w:rPr>
        <w:t xml:space="preserve"> – </w:t>
      </w:r>
      <w:r w:rsidR="0030395B" w:rsidRPr="00B401D4">
        <w:rPr>
          <w:rFonts w:asciiTheme="minorHAnsi" w:hAnsiTheme="minorHAnsi" w:cstheme="minorHAnsi"/>
          <w:szCs w:val="36"/>
        </w:rPr>
        <w:t xml:space="preserve"> podtrzymanie dotychczasowych kierunków działań, ich okresowy monitoring i ewentualna aktualizacja</w:t>
      </w:r>
      <w:r w:rsidR="008535B9">
        <w:rPr>
          <w:rFonts w:asciiTheme="minorHAnsi" w:hAnsiTheme="minorHAnsi" w:cstheme="minorHAnsi"/>
          <w:szCs w:val="36"/>
        </w:rPr>
        <w:t>.</w:t>
      </w:r>
    </w:p>
    <w:p w:rsidR="00C618DB" w:rsidRDefault="00C618DB" w:rsidP="00083E3C">
      <w:pPr>
        <w:pStyle w:val="Akapitzlist"/>
        <w:spacing w:line="360" w:lineRule="auto"/>
        <w:ind w:left="360"/>
        <w:jc w:val="both"/>
        <w:rPr>
          <w:rFonts w:asciiTheme="minorHAnsi" w:hAnsiTheme="minorHAnsi" w:cstheme="minorHAnsi"/>
          <w:szCs w:val="36"/>
        </w:rPr>
      </w:pPr>
    </w:p>
    <w:p w:rsidR="008535B9" w:rsidRDefault="008535B9" w:rsidP="00083E3C">
      <w:pPr>
        <w:pStyle w:val="Akapitzlist"/>
        <w:spacing w:line="360" w:lineRule="auto"/>
        <w:ind w:left="360"/>
        <w:jc w:val="both"/>
        <w:rPr>
          <w:rFonts w:asciiTheme="minorHAnsi" w:hAnsiTheme="minorHAnsi" w:cstheme="minorHAnsi"/>
          <w:szCs w:val="36"/>
        </w:rPr>
      </w:pPr>
    </w:p>
    <w:p w:rsidR="008535B9" w:rsidRPr="00B401D4" w:rsidRDefault="008535B9" w:rsidP="00083E3C">
      <w:pPr>
        <w:pStyle w:val="Akapitzlist"/>
        <w:spacing w:line="360" w:lineRule="auto"/>
        <w:ind w:left="360"/>
        <w:jc w:val="both"/>
        <w:rPr>
          <w:rFonts w:asciiTheme="minorHAnsi" w:hAnsiTheme="minorHAnsi" w:cstheme="minorHAnsi"/>
          <w:szCs w:val="36"/>
        </w:rPr>
      </w:pPr>
    </w:p>
    <w:p w:rsidR="00C618DB" w:rsidRPr="00B401D4" w:rsidRDefault="00F3197E" w:rsidP="00C618DB">
      <w:pPr>
        <w:pStyle w:val="Akapitzlist"/>
        <w:spacing w:line="360" w:lineRule="auto"/>
        <w:ind w:left="0"/>
        <w:rPr>
          <w:rFonts w:asciiTheme="minorHAnsi" w:hAnsiTheme="minorHAnsi" w:cstheme="minorHAnsi"/>
          <w:b/>
          <w:szCs w:val="36"/>
        </w:rPr>
      </w:pPr>
      <w:bookmarkStart w:id="69" w:name="_Toc332891807"/>
      <w:bookmarkStart w:id="70" w:name="_Toc365409465"/>
      <w:r w:rsidRPr="00B401D4">
        <w:rPr>
          <w:rFonts w:asciiTheme="minorHAnsi" w:hAnsiTheme="minorHAnsi" w:cstheme="minorHAnsi"/>
          <w:b/>
        </w:rPr>
        <w:lastRenderedPageBreak/>
        <w:t xml:space="preserve">Tabela </w:t>
      </w:r>
      <w:r w:rsidR="006D18D3" w:rsidRPr="00B401D4">
        <w:rPr>
          <w:rFonts w:asciiTheme="minorHAnsi" w:hAnsiTheme="minorHAnsi" w:cstheme="minorHAnsi"/>
          <w:b/>
        </w:rPr>
        <w:fldChar w:fldCharType="begin"/>
      </w:r>
      <w:r w:rsidRPr="00B401D4">
        <w:rPr>
          <w:rFonts w:asciiTheme="minorHAnsi" w:hAnsiTheme="minorHAnsi" w:cstheme="minorHAnsi"/>
          <w:b/>
        </w:rPr>
        <w:instrText xml:space="preserve"> SEQ Tabela \* ARABIC </w:instrText>
      </w:r>
      <w:r w:rsidR="006D18D3" w:rsidRPr="00B401D4">
        <w:rPr>
          <w:rFonts w:asciiTheme="minorHAnsi" w:hAnsiTheme="minorHAnsi" w:cstheme="minorHAnsi"/>
          <w:b/>
        </w:rPr>
        <w:fldChar w:fldCharType="separate"/>
      </w:r>
      <w:r w:rsidR="008831E4">
        <w:rPr>
          <w:rFonts w:asciiTheme="minorHAnsi" w:hAnsiTheme="minorHAnsi" w:cstheme="minorHAnsi"/>
          <w:b/>
          <w:noProof/>
        </w:rPr>
        <w:t>15</w:t>
      </w:r>
      <w:r w:rsidR="006D18D3" w:rsidRPr="00B401D4">
        <w:rPr>
          <w:rFonts w:asciiTheme="minorHAnsi" w:hAnsiTheme="minorHAnsi" w:cstheme="minorHAnsi"/>
          <w:b/>
        </w:rPr>
        <w:fldChar w:fldCharType="end"/>
      </w:r>
      <w:r w:rsidR="00B71A4C">
        <w:rPr>
          <w:rFonts w:asciiTheme="minorHAnsi" w:hAnsiTheme="minorHAnsi" w:cstheme="minorHAnsi"/>
          <w:b/>
        </w:rPr>
        <w:t>.</w:t>
      </w:r>
      <w:r w:rsidRPr="00B401D4">
        <w:rPr>
          <w:rFonts w:asciiTheme="minorHAnsi" w:hAnsiTheme="minorHAnsi" w:cstheme="minorHAnsi"/>
          <w:b/>
        </w:rPr>
        <w:t xml:space="preserve"> </w:t>
      </w:r>
      <w:r w:rsidRPr="00B401D4">
        <w:rPr>
          <w:rFonts w:asciiTheme="minorHAnsi" w:hAnsiTheme="minorHAnsi" w:cstheme="minorHAnsi"/>
          <w:szCs w:val="36"/>
        </w:rPr>
        <w:t>Harmonogram realizacji Programu usuwania wyrobów zawierających azbest</w:t>
      </w:r>
      <w:bookmarkEnd w:id="69"/>
      <w:bookmarkEnd w:id="7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7233"/>
        <w:gridCol w:w="1319"/>
      </w:tblGrid>
      <w:tr w:rsidR="006F078E" w:rsidRPr="00B401D4" w:rsidTr="00C618DB">
        <w:tc>
          <w:tcPr>
            <w:tcW w:w="9072" w:type="dxa"/>
            <w:gridSpan w:val="3"/>
            <w:tcBorders>
              <w:bottom w:val="single" w:sz="4" w:space="0" w:color="auto"/>
            </w:tcBorders>
            <w:vAlign w:val="center"/>
          </w:tcPr>
          <w:p w:rsidR="000052CD" w:rsidRPr="00B401D4" w:rsidRDefault="006F078E" w:rsidP="000052CD">
            <w:pPr>
              <w:jc w:val="center"/>
              <w:rPr>
                <w:rFonts w:asciiTheme="minorHAnsi" w:hAnsiTheme="minorHAnsi" w:cstheme="minorHAnsi"/>
                <w:b/>
                <w:sz w:val="28"/>
              </w:rPr>
            </w:pPr>
            <w:r w:rsidRPr="00B401D4">
              <w:rPr>
                <w:rFonts w:asciiTheme="minorHAnsi" w:hAnsiTheme="minorHAnsi" w:cstheme="minorHAnsi"/>
                <w:b/>
                <w:sz w:val="28"/>
              </w:rPr>
              <w:t>HARMONOGRAM REALIZACJI PROGRAMU USUWANIA</w:t>
            </w:r>
          </w:p>
          <w:p w:rsidR="006F078E" w:rsidRPr="00B401D4" w:rsidRDefault="006F078E" w:rsidP="000052CD">
            <w:pPr>
              <w:jc w:val="center"/>
              <w:rPr>
                <w:rFonts w:asciiTheme="minorHAnsi" w:hAnsiTheme="minorHAnsi" w:cstheme="minorHAnsi"/>
                <w:b/>
                <w:sz w:val="28"/>
              </w:rPr>
            </w:pPr>
            <w:r w:rsidRPr="00B401D4">
              <w:rPr>
                <w:rFonts w:asciiTheme="minorHAnsi" w:hAnsiTheme="minorHAnsi" w:cstheme="minorHAnsi"/>
                <w:b/>
                <w:sz w:val="28"/>
              </w:rPr>
              <w:t xml:space="preserve">WYROBÓW ZAWIERAJĄCYCH AZBEST Z TERENU </w:t>
            </w:r>
            <w:r w:rsidR="00514936" w:rsidRPr="00B401D4">
              <w:rPr>
                <w:rFonts w:asciiTheme="minorHAnsi" w:hAnsiTheme="minorHAnsi" w:cstheme="minorHAnsi"/>
                <w:b/>
                <w:sz w:val="28"/>
              </w:rPr>
              <w:t>GMINY</w:t>
            </w:r>
            <w:r w:rsidRPr="00B401D4">
              <w:rPr>
                <w:rFonts w:asciiTheme="minorHAnsi" w:hAnsiTheme="minorHAnsi" w:cstheme="minorHAnsi"/>
                <w:b/>
                <w:sz w:val="28"/>
              </w:rPr>
              <w:t xml:space="preserve"> </w:t>
            </w:r>
            <w:r w:rsidR="00514936" w:rsidRPr="00B401D4">
              <w:rPr>
                <w:rFonts w:asciiTheme="minorHAnsi" w:hAnsiTheme="minorHAnsi" w:cstheme="minorHAnsi"/>
                <w:b/>
                <w:sz w:val="28"/>
              </w:rPr>
              <w:t>MIRZEC</w:t>
            </w:r>
          </w:p>
          <w:p w:rsidR="006F078E" w:rsidRPr="00B401D4" w:rsidRDefault="006F078E" w:rsidP="000052CD">
            <w:pPr>
              <w:jc w:val="center"/>
              <w:rPr>
                <w:rFonts w:asciiTheme="minorHAnsi" w:hAnsiTheme="minorHAnsi" w:cstheme="minorHAnsi"/>
                <w:b/>
                <w:sz w:val="28"/>
              </w:rPr>
            </w:pPr>
            <w:r w:rsidRPr="00B401D4">
              <w:rPr>
                <w:rFonts w:asciiTheme="minorHAnsi" w:hAnsiTheme="minorHAnsi" w:cstheme="minorHAnsi"/>
                <w:b/>
                <w:sz w:val="28"/>
              </w:rPr>
              <w:t xml:space="preserve">NA LATA </w:t>
            </w:r>
            <w:r w:rsidR="00944DF0" w:rsidRPr="00B401D4">
              <w:rPr>
                <w:rFonts w:asciiTheme="minorHAnsi" w:hAnsiTheme="minorHAnsi" w:cstheme="minorHAnsi"/>
                <w:b/>
                <w:sz w:val="28"/>
              </w:rPr>
              <w:t>2013-2032</w:t>
            </w:r>
          </w:p>
          <w:p w:rsidR="000052CD" w:rsidRPr="00B401D4" w:rsidRDefault="000052CD" w:rsidP="000052CD">
            <w:pPr>
              <w:jc w:val="center"/>
              <w:rPr>
                <w:rFonts w:asciiTheme="minorHAnsi" w:hAnsiTheme="minorHAnsi" w:cstheme="minorHAnsi"/>
                <w:b/>
              </w:rPr>
            </w:pPr>
          </w:p>
        </w:tc>
      </w:tr>
      <w:tr w:rsidR="006F078E" w:rsidRPr="00B401D4" w:rsidTr="00C618DB">
        <w:tc>
          <w:tcPr>
            <w:tcW w:w="520" w:type="dxa"/>
            <w:shd w:val="clear" w:color="auto" w:fill="D9D9D9" w:themeFill="background1" w:themeFillShade="D9"/>
          </w:tcPr>
          <w:p w:rsidR="006F078E" w:rsidRPr="00B401D4" w:rsidRDefault="006F078E" w:rsidP="007557D9">
            <w:pPr>
              <w:jc w:val="center"/>
              <w:rPr>
                <w:rFonts w:asciiTheme="minorHAnsi" w:hAnsiTheme="minorHAnsi" w:cstheme="minorHAnsi"/>
                <w:b/>
              </w:rPr>
            </w:pPr>
            <w:r w:rsidRPr="00B401D4">
              <w:rPr>
                <w:rFonts w:asciiTheme="minorHAnsi" w:hAnsiTheme="minorHAnsi" w:cstheme="minorHAnsi"/>
                <w:b/>
              </w:rPr>
              <w:t>Lp.</w:t>
            </w:r>
          </w:p>
        </w:tc>
        <w:tc>
          <w:tcPr>
            <w:tcW w:w="7233" w:type="dxa"/>
            <w:shd w:val="clear" w:color="auto" w:fill="D9D9D9" w:themeFill="background1" w:themeFillShade="D9"/>
          </w:tcPr>
          <w:p w:rsidR="006F078E" w:rsidRPr="00B401D4" w:rsidRDefault="006F078E" w:rsidP="007557D9">
            <w:pPr>
              <w:jc w:val="center"/>
              <w:rPr>
                <w:rFonts w:asciiTheme="minorHAnsi" w:hAnsiTheme="minorHAnsi" w:cstheme="minorHAnsi"/>
                <w:b/>
              </w:rPr>
            </w:pPr>
            <w:r w:rsidRPr="00B401D4">
              <w:rPr>
                <w:rFonts w:asciiTheme="minorHAnsi" w:hAnsiTheme="minorHAnsi" w:cstheme="minorHAnsi"/>
                <w:b/>
              </w:rPr>
              <w:t>CELE KRÓTKOOKRESOWE</w:t>
            </w:r>
          </w:p>
        </w:tc>
        <w:tc>
          <w:tcPr>
            <w:tcW w:w="1319" w:type="dxa"/>
            <w:shd w:val="clear" w:color="auto" w:fill="D9D9D9" w:themeFill="background1" w:themeFillShade="D9"/>
          </w:tcPr>
          <w:p w:rsidR="006F078E" w:rsidRPr="00B401D4" w:rsidRDefault="006F078E" w:rsidP="007557D9">
            <w:pPr>
              <w:jc w:val="center"/>
              <w:rPr>
                <w:rFonts w:asciiTheme="minorHAnsi" w:hAnsiTheme="minorHAnsi" w:cstheme="minorHAnsi"/>
                <w:b/>
              </w:rPr>
            </w:pPr>
            <w:r w:rsidRPr="00B401D4">
              <w:rPr>
                <w:rFonts w:asciiTheme="minorHAnsi" w:hAnsiTheme="minorHAnsi" w:cstheme="minorHAnsi"/>
                <w:b/>
              </w:rPr>
              <w:t>Termin realizacji</w:t>
            </w:r>
          </w:p>
        </w:tc>
      </w:tr>
      <w:tr w:rsidR="006F078E" w:rsidRPr="00B401D4" w:rsidTr="00C618DB">
        <w:trPr>
          <w:trHeight w:val="382"/>
        </w:trPr>
        <w:tc>
          <w:tcPr>
            <w:tcW w:w="520" w:type="dxa"/>
          </w:tcPr>
          <w:p w:rsidR="006F078E" w:rsidRPr="00B401D4" w:rsidRDefault="006F078E" w:rsidP="007557D9">
            <w:pPr>
              <w:jc w:val="both"/>
              <w:rPr>
                <w:rFonts w:asciiTheme="minorHAnsi" w:hAnsiTheme="minorHAnsi" w:cstheme="minorHAnsi"/>
                <w:b/>
              </w:rPr>
            </w:pPr>
            <w:r w:rsidRPr="00B401D4">
              <w:rPr>
                <w:rFonts w:asciiTheme="minorHAnsi" w:hAnsiTheme="minorHAnsi" w:cstheme="minorHAnsi"/>
                <w:b/>
              </w:rPr>
              <w:t>1.</w:t>
            </w:r>
          </w:p>
        </w:tc>
        <w:tc>
          <w:tcPr>
            <w:tcW w:w="7233" w:type="dxa"/>
          </w:tcPr>
          <w:p w:rsidR="006F078E" w:rsidRPr="00B401D4" w:rsidRDefault="006F078E" w:rsidP="009B64D1">
            <w:pPr>
              <w:jc w:val="both"/>
              <w:rPr>
                <w:rFonts w:asciiTheme="minorHAnsi" w:hAnsiTheme="minorHAnsi" w:cstheme="minorHAnsi"/>
              </w:rPr>
            </w:pPr>
            <w:r w:rsidRPr="00B401D4">
              <w:rPr>
                <w:rFonts w:asciiTheme="minorHAnsi" w:hAnsiTheme="minorHAnsi" w:cstheme="minorHAnsi"/>
              </w:rPr>
              <w:t xml:space="preserve">Aktualizacja inwentaryzacji wyrobów zawierających azbest </w:t>
            </w:r>
          </w:p>
        </w:tc>
        <w:tc>
          <w:tcPr>
            <w:tcW w:w="1319" w:type="dxa"/>
            <w:vAlign w:val="center"/>
          </w:tcPr>
          <w:p w:rsidR="006F078E" w:rsidRPr="00B401D4" w:rsidRDefault="00944DF0" w:rsidP="00C618DB">
            <w:pPr>
              <w:jc w:val="center"/>
              <w:rPr>
                <w:rFonts w:asciiTheme="minorHAnsi" w:hAnsiTheme="minorHAnsi" w:cstheme="minorHAnsi"/>
              </w:rPr>
            </w:pPr>
            <w:r w:rsidRPr="00B401D4">
              <w:rPr>
                <w:rFonts w:asciiTheme="minorHAnsi" w:hAnsiTheme="minorHAnsi" w:cstheme="minorHAnsi"/>
              </w:rPr>
              <w:t>2013</w:t>
            </w:r>
            <w:r w:rsidR="006F078E" w:rsidRPr="00B401D4">
              <w:rPr>
                <w:rFonts w:asciiTheme="minorHAnsi" w:hAnsiTheme="minorHAnsi" w:cstheme="minorHAnsi"/>
              </w:rPr>
              <w:t xml:space="preserve"> r.</w:t>
            </w:r>
          </w:p>
        </w:tc>
      </w:tr>
      <w:tr w:rsidR="006F078E" w:rsidRPr="00B401D4" w:rsidTr="00C618DB">
        <w:tc>
          <w:tcPr>
            <w:tcW w:w="520" w:type="dxa"/>
          </w:tcPr>
          <w:p w:rsidR="006F078E" w:rsidRPr="00B401D4" w:rsidRDefault="006F078E" w:rsidP="007557D9">
            <w:pPr>
              <w:jc w:val="both"/>
              <w:rPr>
                <w:rFonts w:asciiTheme="minorHAnsi" w:hAnsiTheme="minorHAnsi" w:cstheme="minorHAnsi"/>
                <w:b/>
              </w:rPr>
            </w:pPr>
            <w:r w:rsidRPr="00B401D4">
              <w:rPr>
                <w:rFonts w:asciiTheme="minorHAnsi" w:hAnsiTheme="minorHAnsi" w:cstheme="minorHAnsi"/>
                <w:b/>
              </w:rPr>
              <w:t>2.</w:t>
            </w:r>
          </w:p>
        </w:tc>
        <w:tc>
          <w:tcPr>
            <w:tcW w:w="7233" w:type="dxa"/>
          </w:tcPr>
          <w:p w:rsidR="006F078E" w:rsidRPr="00B401D4" w:rsidRDefault="006F078E" w:rsidP="006F078E">
            <w:pPr>
              <w:jc w:val="both"/>
              <w:rPr>
                <w:rFonts w:asciiTheme="minorHAnsi" w:hAnsiTheme="minorHAnsi" w:cstheme="minorHAnsi"/>
                <w:sz w:val="20"/>
              </w:rPr>
            </w:pPr>
            <w:r w:rsidRPr="00B401D4">
              <w:rPr>
                <w:rFonts w:asciiTheme="minorHAnsi" w:hAnsiTheme="minorHAnsi" w:cstheme="minorHAnsi"/>
              </w:rPr>
              <w:t xml:space="preserve">Opracowanie i uchwalenie „Programu usuwania wyrobów zawierających azbest dla </w:t>
            </w:r>
            <w:r w:rsidR="00514936" w:rsidRPr="00B401D4">
              <w:rPr>
                <w:rFonts w:asciiTheme="minorHAnsi" w:hAnsiTheme="minorHAnsi" w:cstheme="minorHAnsi"/>
              </w:rPr>
              <w:t>Gminy</w:t>
            </w:r>
            <w:r w:rsidRPr="00B401D4">
              <w:rPr>
                <w:rFonts w:asciiTheme="minorHAnsi" w:hAnsiTheme="minorHAnsi" w:cstheme="minorHAnsi"/>
              </w:rPr>
              <w:t xml:space="preserve"> </w:t>
            </w:r>
            <w:r w:rsidR="00514936" w:rsidRPr="00B401D4">
              <w:rPr>
                <w:rFonts w:asciiTheme="minorHAnsi" w:hAnsiTheme="minorHAnsi" w:cstheme="minorHAnsi"/>
              </w:rPr>
              <w:t>Mirzec</w:t>
            </w:r>
            <w:r w:rsidR="00944DF0" w:rsidRPr="00B401D4">
              <w:rPr>
                <w:rFonts w:asciiTheme="minorHAnsi" w:hAnsiTheme="minorHAnsi" w:cstheme="minorHAnsi"/>
              </w:rPr>
              <w:t xml:space="preserve"> na lata 2013</w:t>
            </w:r>
            <w:r w:rsidR="00C10B23" w:rsidRPr="00B401D4">
              <w:rPr>
                <w:rFonts w:asciiTheme="minorHAnsi" w:hAnsiTheme="minorHAnsi" w:cstheme="minorHAnsi"/>
              </w:rPr>
              <w:t>-2032</w:t>
            </w:r>
            <w:r w:rsidRPr="00B401D4">
              <w:rPr>
                <w:rFonts w:asciiTheme="minorHAnsi" w:hAnsiTheme="minorHAnsi" w:cstheme="minorHAnsi"/>
              </w:rPr>
              <w:t>”</w:t>
            </w:r>
            <w:r w:rsidR="009B64D1" w:rsidRPr="00B401D4">
              <w:rPr>
                <w:rFonts w:asciiTheme="minorHAnsi" w:hAnsiTheme="minorHAnsi" w:cstheme="minorHAnsi"/>
              </w:rPr>
              <w:t xml:space="preserve"> – aktualizacja poprzedniej wersji</w:t>
            </w:r>
          </w:p>
        </w:tc>
        <w:tc>
          <w:tcPr>
            <w:tcW w:w="1319" w:type="dxa"/>
            <w:vAlign w:val="center"/>
          </w:tcPr>
          <w:p w:rsidR="006F078E" w:rsidRPr="00B401D4" w:rsidRDefault="00944DF0" w:rsidP="00C618DB">
            <w:pPr>
              <w:jc w:val="center"/>
              <w:rPr>
                <w:rFonts w:asciiTheme="minorHAnsi" w:hAnsiTheme="minorHAnsi" w:cstheme="minorHAnsi"/>
              </w:rPr>
            </w:pPr>
            <w:r w:rsidRPr="00B401D4">
              <w:rPr>
                <w:rFonts w:asciiTheme="minorHAnsi" w:hAnsiTheme="minorHAnsi" w:cstheme="minorHAnsi"/>
              </w:rPr>
              <w:t>2013</w:t>
            </w:r>
            <w:r w:rsidR="006F078E" w:rsidRPr="00B401D4">
              <w:rPr>
                <w:rFonts w:asciiTheme="minorHAnsi" w:hAnsiTheme="minorHAnsi" w:cstheme="minorHAnsi"/>
              </w:rPr>
              <w:t xml:space="preserve"> r.</w:t>
            </w:r>
          </w:p>
        </w:tc>
      </w:tr>
      <w:tr w:rsidR="009B64D1" w:rsidRPr="00B401D4" w:rsidTr="00C618DB">
        <w:tc>
          <w:tcPr>
            <w:tcW w:w="520" w:type="dxa"/>
          </w:tcPr>
          <w:p w:rsidR="009B64D1" w:rsidRPr="00B401D4" w:rsidRDefault="009B64D1" w:rsidP="007557D9">
            <w:pPr>
              <w:jc w:val="both"/>
              <w:rPr>
                <w:rFonts w:asciiTheme="minorHAnsi" w:hAnsiTheme="minorHAnsi" w:cstheme="minorHAnsi"/>
                <w:b/>
              </w:rPr>
            </w:pPr>
            <w:r w:rsidRPr="00B401D4">
              <w:rPr>
                <w:rFonts w:asciiTheme="minorHAnsi" w:hAnsiTheme="minorHAnsi" w:cstheme="minorHAnsi"/>
                <w:b/>
              </w:rPr>
              <w:t>3</w:t>
            </w:r>
          </w:p>
        </w:tc>
        <w:tc>
          <w:tcPr>
            <w:tcW w:w="7233" w:type="dxa"/>
          </w:tcPr>
          <w:p w:rsidR="009B64D1" w:rsidRPr="00B401D4" w:rsidRDefault="009B64D1" w:rsidP="0030395B">
            <w:pPr>
              <w:jc w:val="both"/>
              <w:rPr>
                <w:rFonts w:asciiTheme="minorHAnsi" w:hAnsiTheme="minorHAnsi" w:cstheme="minorHAnsi"/>
              </w:rPr>
            </w:pPr>
            <w:r w:rsidRPr="00B401D4">
              <w:rPr>
                <w:rFonts w:asciiTheme="minorHAnsi" w:hAnsiTheme="minorHAnsi" w:cstheme="minorHAnsi"/>
              </w:rPr>
              <w:t xml:space="preserve">Opracowanie bazy danych wyrobów zawierających azbest – wprowadzenie wyników do </w:t>
            </w:r>
            <w:r w:rsidR="0030395B" w:rsidRPr="00B401D4">
              <w:rPr>
                <w:rFonts w:asciiTheme="minorHAnsi" w:hAnsiTheme="minorHAnsi" w:cstheme="minorHAnsi"/>
              </w:rPr>
              <w:t>Bazy Azbestowe</w:t>
            </w:r>
            <w:r w:rsidRPr="00B401D4">
              <w:rPr>
                <w:rFonts w:asciiTheme="minorHAnsi" w:hAnsiTheme="minorHAnsi" w:cstheme="minorHAnsi"/>
              </w:rPr>
              <w:t>j</w:t>
            </w:r>
            <w:r w:rsidR="003B79AA" w:rsidRPr="00B401D4">
              <w:rPr>
                <w:rFonts w:asciiTheme="minorHAnsi" w:hAnsiTheme="minorHAnsi" w:cstheme="minorHAnsi"/>
              </w:rPr>
              <w:t xml:space="preserve"> i coroczna aktualizacja</w:t>
            </w:r>
          </w:p>
        </w:tc>
        <w:tc>
          <w:tcPr>
            <w:tcW w:w="1319" w:type="dxa"/>
            <w:vAlign w:val="center"/>
          </w:tcPr>
          <w:p w:rsidR="009B64D1" w:rsidRPr="00B401D4" w:rsidRDefault="00944DF0" w:rsidP="00C618DB">
            <w:pPr>
              <w:jc w:val="center"/>
              <w:rPr>
                <w:rFonts w:asciiTheme="minorHAnsi" w:hAnsiTheme="minorHAnsi" w:cstheme="minorHAnsi"/>
              </w:rPr>
            </w:pPr>
            <w:r w:rsidRPr="00B401D4">
              <w:rPr>
                <w:rFonts w:asciiTheme="minorHAnsi" w:hAnsiTheme="minorHAnsi" w:cstheme="minorHAnsi"/>
              </w:rPr>
              <w:t>2013</w:t>
            </w:r>
            <w:r w:rsidR="009B64D1" w:rsidRPr="00B401D4">
              <w:rPr>
                <w:rFonts w:asciiTheme="minorHAnsi" w:hAnsiTheme="minorHAnsi" w:cstheme="minorHAnsi"/>
              </w:rPr>
              <w:t xml:space="preserve"> r.</w:t>
            </w:r>
          </w:p>
        </w:tc>
      </w:tr>
      <w:tr w:rsidR="003A080C" w:rsidRPr="00B401D4" w:rsidTr="00C618DB">
        <w:trPr>
          <w:trHeight w:val="462"/>
        </w:trPr>
        <w:tc>
          <w:tcPr>
            <w:tcW w:w="520" w:type="dxa"/>
          </w:tcPr>
          <w:p w:rsidR="003A080C" w:rsidRPr="00B401D4" w:rsidRDefault="003A080C" w:rsidP="007557D9">
            <w:pPr>
              <w:jc w:val="both"/>
              <w:rPr>
                <w:rFonts w:asciiTheme="minorHAnsi" w:hAnsiTheme="minorHAnsi" w:cstheme="minorHAnsi"/>
                <w:b/>
              </w:rPr>
            </w:pPr>
            <w:r w:rsidRPr="00B401D4">
              <w:rPr>
                <w:rFonts w:asciiTheme="minorHAnsi" w:hAnsiTheme="minorHAnsi" w:cstheme="minorHAnsi"/>
                <w:b/>
              </w:rPr>
              <w:t>4.</w:t>
            </w:r>
          </w:p>
        </w:tc>
        <w:tc>
          <w:tcPr>
            <w:tcW w:w="7233" w:type="dxa"/>
          </w:tcPr>
          <w:p w:rsidR="003A080C" w:rsidRPr="00B401D4" w:rsidRDefault="003A080C" w:rsidP="007557D9">
            <w:pPr>
              <w:jc w:val="both"/>
              <w:rPr>
                <w:rFonts w:asciiTheme="minorHAnsi" w:hAnsiTheme="minorHAnsi" w:cstheme="minorHAnsi"/>
              </w:rPr>
            </w:pPr>
            <w:r w:rsidRPr="00B401D4">
              <w:rPr>
                <w:rFonts w:asciiTheme="minorHAnsi" w:hAnsiTheme="minorHAnsi" w:cstheme="minorHAnsi"/>
              </w:rPr>
              <w:t>Działania informacyjno – edukacyjne</w:t>
            </w:r>
          </w:p>
          <w:p w:rsidR="003A080C" w:rsidRPr="00B401D4" w:rsidRDefault="003A080C" w:rsidP="007557D9">
            <w:pPr>
              <w:jc w:val="both"/>
              <w:rPr>
                <w:rFonts w:asciiTheme="minorHAnsi" w:hAnsiTheme="minorHAnsi" w:cstheme="minorHAnsi"/>
              </w:rPr>
            </w:pPr>
            <w:r w:rsidRPr="00B401D4">
              <w:rPr>
                <w:rFonts w:asciiTheme="minorHAnsi" w:hAnsiTheme="minorHAnsi" w:cstheme="minorHAnsi"/>
              </w:rPr>
              <w:t>w tym:</w:t>
            </w:r>
          </w:p>
        </w:tc>
        <w:tc>
          <w:tcPr>
            <w:tcW w:w="1319" w:type="dxa"/>
            <w:vAlign w:val="center"/>
          </w:tcPr>
          <w:p w:rsidR="003A080C" w:rsidRPr="00B401D4" w:rsidRDefault="003A080C" w:rsidP="00C618DB">
            <w:pPr>
              <w:jc w:val="center"/>
              <w:rPr>
                <w:rFonts w:asciiTheme="minorHAnsi" w:hAnsiTheme="minorHAnsi" w:cstheme="minorHAnsi"/>
              </w:rPr>
            </w:pPr>
          </w:p>
        </w:tc>
      </w:tr>
      <w:tr w:rsidR="003A080C" w:rsidRPr="00B401D4" w:rsidTr="00C618DB">
        <w:tc>
          <w:tcPr>
            <w:tcW w:w="520" w:type="dxa"/>
          </w:tcPr>
          <w:p w:rsidR="003A080C" w:rsidRPr="00B401D4" w:rsidRDefault="001D1279" w:rsidP="007557D9">
            <w:pPr>
              <w:jc w:val="both"/>
              <w:rPr>
                <w:rFonts w:asciiTheme="minorHAnsi" w:hAnsiTheme="minorHAnsi" w:cstheme="minorHAnsi"/>
                <w:i/>
              </w:rPr>
            </w:pPr>
            <w:r w:rsidRPr="00B401D4">
              <w:rPr>
                <w:rFonts w:asciiTheme="minorHAnsi" w:hAnsiTheme="minorHAnsi" w:cstheme="minorHAnsi"/>
                <w:i/>
              </w:rPr>
              <w:t>4</w:t>
            </w:r>
            <w:r w:rsidR="003A080C" w:rsidRPr="00B401D4">
              <w:rPr>
                <w:rFonts w:asciiTheme="minorHAnsi" w:hAnsiTheme="minorHAnsi" w:cstheme="minorHAnsi"/>
                <w:i/>
              </w:rPr>
              <w:t>.1</w:t>
            </w:r>
          </w:p>
        </w:tc>
        <w:tc>
          <w:tcPr>
            <w:tcW w:w="7233" w:type="dxa"/>
          </w:tcPr>
          <w:p w:rsidR="003A080C" w:rsidRPr="00B401D4" w:rsidRDefault="003A080C" w:rsidP="003A080C">
            <w:pPr>
              <w:jc w:val="both"/>
              <w:rPr>
                <w:rFonts w:asciiTheme="minorHAnsi" w:hAnsiTheme="minorHAnsi" w:cstheme="minorHAnsi"/>
                <w:i/>
              </w:rPr>
            </w:pPr>
            <w:r w:rsidRPr="00B401D4">
              <w:rPr>
                <w:rFonts w:asciiTheme="minorHAnsi" w:hAnsiTheme="minorHAnsi" w:cstheme="minorHAnsi"/>
                <w:i/>
              </w:rPr>
              <w:t>Spotkania z mieszkańcami gminy, którzy zgłosili chęć usunięcia wyrobów zawierających azbest – udzielenie informacji na temat procedur postępowania z wyrobami zawierającymi azbest</w:t>
            </w:r>
          </w:p>
        </w:tc>
        <w:tc>
          <w:tcPr>
            <w:tcW w:w="1319" w:type="dxa"/>
            <w:vAlign w:val="center"/>
          </w:tcPr>
          <w:p w:rsidR="003A080C" w:rsidRPr="00B401D4" w:rsidRDefault="00944DF0" w:rsidP="00C618DB">
            <w:pPr>
              <w:jc w:val="center"/>
              <w:rPr>
                <w:rFonts w:asciiTheme="minorHAnsi" w:hAnsiTheme="minorHAnsi" w:cstheme="minorHAnsi"/>
                <w:i/>
              </w:rPr>
            </w:pPr>
            <w:r w:rsidRPr="00B401D4">
              <w:rPr>
                <w:rFonts w:asciiTheme="minorHAnsi" w:hAnsiTheme="minorHAnsi" w:cstheme="minorHAnsi"/>
                <w:i/>
              </w:rPr>
              <w:t>2013 – 2018</w:t>
            </w:r>
            <w:r w:rsidR="003A080C" w:rsidRPr="00B401D4">
              <w:rPr>
                <w:rFonts w:asciiTheme="minorHAnsi" w:hAnsiTheme="minorHAnsi" w:cstheme="minorHAnsi"/>
                <w:i/>
              </w:rPr>
              <w:t xml:space="preserve"> r.</w:t>
            </w:r>
          </w:p>
        </w:tc>
      </w:tr>
      <w:tr w:rsidR="003A080C" w:rsidRPr="00B401D4" w:rsidTr="00C618DB">
        <w:tc>
          <w:tcPr>
            <w:tcW w:w="520" w:type="dxa"/>
          </w:tcPr>
          <w:p w:rsidR="003A080C" w:rsidRPr="00B401D4" w:rsidRDefault="001D1279" w:rsidP="007557D9">
            <w:pPr>
              <w:jc w:val="both"/>
              <w:rPr>
                <w:rFonts w:asciiTheme="minorHAnsi" w:hAnsiTheme="minorHAnsi" w:cstheme="minorHAnsi"/>
                <w:i/>
              </w:rPr>
            </w:pPr>
            <w:r w:rsidRPr="00B401D4">
              <w:rPr>
                <w:rFonts w:asciiTheme="minorHAnsi" w:hAnsiTheme="minorHAnsi" w:cstheme="minorHAnsi"/>
                <w:i/>
              </w:rPr>
              <w:t>4</w:t>
            </w:r>
            <w:r w:rsidR="003A080C" w:rsidRPr="00B401D4">
              <w:rPr>
                <w:rFonts w:asciiTheme="minorHAnsi" w:hAnsiTheme="minorHAnsi" w:cstheme="minorHAnsi"/>
                <w:i/>
              </w:rPr>
              <w:t>.2</w:t>
            </w:r>
          </w:p>
        </w:tc>
        <w:tc>
          <w:tcPr>
            <w:tcW w:w="7233" w:type="dxa"/>
          </w:tcPr>
          <w:p w:rsidR="003A080C" w:rsidRPr="00B401D4" w:rsidRDefault="003A080C" w:rsidP="003A080C">
            <w:pPr>
              <w:jc w:val="both"/>
              <w:rPr>
                <w:rFonts w:asciiTheme="minorHAnsi" w:hAnsiTheme="minorHAnsi" w:cstheme="minorHAnsi"/>
                <w:i/>
              </w:rPr>
            </w:pPr>
            <w:r w:rsidRPr="00B401D4">
              <w:rPr>
                <w:rFonts w:asciiTheme="minorHAnsi" w:hAnsiTheme="minorHAnsi" w:cstheme="minorHAnsi"/>
                <w:i/>
              </w:rPr>
              <w:t>Zorganizowanie kampanii edukacyjnej dla mieszkańców, którzy jeszcze nie zgłosili chęci usuwania wyrobów – zapoznanie z gminnym Programem i możliwościami finansowania</w:t>
            </w:r>
          </w:p>
        </w:tc>
        <w:tc>
          <w:tcPr>
            <w:tcW w:w="1319" w:type="dxa"/>
            <w:vAlign w:val="center"/>
          </w:tcPr>
          <w:p w:rsidR="003A080C" w:rsidRPr="00B401D4" w:rsidRDefault="00944DF0" w:rsidP="00C618DB">
            <w:pPr>
              <w:jc w:val="center"/>
              <w:rPr>
                <w:rFonts w:asciiTheme="minorHAnsi" w:hAnsiTheme="minorHAnsi" w:cstheme="minorHAnsi"/>
                <w:i/>
              </w:rPr>
            </w:pPr>
            <w:r w:rsidRPr="00B401D4">
              <w:rPr>
                <w:rFonts w:asciiTheme="minorHAnsi" w:hAnsiTheme="minorHAnsi" w:cstheme="minorHAnsi"/>
                <w:i/>
              </w:rPr>
              <w:t>2014</w:t>
            </w:r>
            <w:r w:rsidR="003A080C" w:rsidRPr="00B401D4">
              <w:rPr>
                <w:rFonts w:asciiTheme="minorHAnsi" w:hAnsiTheme="minorHAnsi" w:cstheme="minorHAnsi"/>
                <w:i/>
              </w:rPr>
              <w:t xml:space="preserve"> r.</w:t>
            </w:r>
          </w:p>
        </w:tc>
      </w:tr>
      <w:tr w:rsidR="003A080C" w:rsidRPr="00B401D4" w:rsidTr="00C618DB">
        <w:tc>
          <w:tcPr>
            <w:tcW w:w="520" w:type="dxa"/>
          </w:tcPr>
          <w:p w:rsidR="003A080C" w:rsidRPr="00B401D4" w:rsidRDefault="001D1279" w:rsidP="007557D9">
            <w:pPr>
              <w:jc w:val="both"/>
              <w:rPr>
                <w:rFonts w:asciiTheme="minorHAnsi" w:hAnsiTheme="minorHAnsi" w:cstheme="minorHAnsi"/>
                <w:i/>
              </w:rPr>
            </w:pPr>
            <w:r w:rsidRPr="00B401D4">
              <w:rPr>
                <w:rFonts w:asciiTheme="minorHAnsi" w:hAnsiTheme="minorHAnsi" w:cstheme="minorHAnsi"/>
                <w:i/>
              </w:rPr>
              <w:t>4.3</w:t>
            </w:r>
          </w:p>
        </w:tc>
        <w:tc>
          <w:tcPr>
            <w:tcW w:w="7233" w:type="dxa"/>
          </w:tcPr>
          <w:p w:rsidR="003A080C" w:rsidRPr="00B401D4" w:rsidRDefault="003A080C" w:rsidP="003A080C">
            <w:pPr>
              <w:jc w:val="both"/>
              <w:rPr>
                <w:rFonts w:asciiTheme="minorHAnsi" w:hAnsiTheme="minorHAnsi" w:cstheme="minorHAnsi"/>
                <w:i/>
              </w:rPr>
            </w:pPr>
            <w:r w:rsidRPr="00B401D4">
              <w:rPr>
                <w:rFonts w:asciiTheme="minorHAnsi" w:hAnsiTheme="minorHAnsi" w:cstheme="minorHAnsi"/>
                <w:i/>
              </w:rPr>
              <w:t>Szkolenia</w:t>
            </w:r>
            <w:r w:rsidR="001D1279" w:rsidRPr="00B401D4">
              <w:rPr>
                <w:rFonts w:asciiTheme="minorHAnsi" w:hAnsiTheme="minorHAnsi" w:cstheme="minorHAnsi"/>
                <w:i/>
              </w:rPr>
              <w:t xml:space="preserve"> dla OSP i innych podmiotów nt.</w:t>
            </w:r>
            <w:r w:rsidRPr="00B401D4">
              <w:rPr>
                <w:rFonts w:asciiTheme="minorHAnsi" w:hAnsiTheme="minorHAnsi" w:cstheme="minorHAnsi"/>
                <w:i/>
              </w:rPr>
              <w:t xml:space="preserve"> dobrych praktykach przy usuwaniu wyrobów zawierających azbest</w:t>
            </w:r>
          </w:p>
        </w:tc>
        <w:tc>
          <w:tcPr>
            <w:tcW w:w="1319" w:type="dxa"/>
            <w:vAlign w:val="center"/>
          </w:tcPr>
          <w:p w:rsidR="003A080C" w:rsidRPr="00B401D4" w:rsidRDefault="00944DF0" w:rsidP="00C618DB">
            <w:pPr>
              <w:jc w:val="center"/>
              <w:rPr>
                <w:rFonts w:asciiTheme="minorHAnsi" w:hAnsiTheme="minorHAnsi" w:cstheme="minorHAnsi"/>
                <w:i/>
              </w:rPr>
            </w:pPr>
            <w:r w:rsidRPr="00B401D4">
              <w:rPr>
                <w:rFonts w:asciiTheme="minorHAnsi" w:hAnsiTheme="minorHAnsi" w:cstheme="minorHAnsi"/>
                <w:i/>
              </w:rPr>
              <w:t>2014 – 2018</w:t>
            </w:r>
            <w:r w:rsidR="003A080C" w:rsidRPr="00B401D4">
              <w:rPr>
                <w:rFonts w:asciiTheme="minorHAnsi" w:hAnsiTheme="minorHAnsi" w:cstheme="minorHAnsi"/>
                <w:i/>
              </w:rPr>
              <w:t xml:space="preserve"> r.</w:t>
            </w:r>
          </w:p>
        </w:tc>
      </w:tr>
      <w:tr w:rsidR="003A080C" w:rsidRPr="00B401D4" w:rsidTr="00C618DB">
        <w:tc>
          <w:tcPr>
            <w:tcW w:w="520" w:type="dxa"/>
          </w:tcPr>
          <w:p w:rsidR="003A080C" w:rsidRPr="00B401D4" w:rsidRDefault="001D1279" w:rsidP="007557D9">
            <w:pPr>
              <w:jc w:val="both"/>
              <w:rPr>
                <w:rFonts w:asciiTheme="minorHAnsi" w:hAnsiTheme="minorHAnsi" w:cstheme="minorHAnsi"/>
                <w:i/>
              </w:rPr>
            </w:pPr>
            <w:r w:rsidRPr="00B401D4">
              <w:rPr>
                <w:rFonts w:asciiTheme="minorHAnsi" w:hAnsiTheme="minorHAnsi" w:cstheme="minorHAnsi"/>
                <w:i/>
              </w:rPr>
              <w:t>4.4</w:t>
            </w:r>
          </w:p>
        </w:tc>
        <w:tc>
          <w:tcPr>
            <w:tcW w:w="7233" w:type="dxa"/>
          </w:tcPr>
          <w:p w:rsidR="003A080C" w:rsidRPr="00B401D4" w:rsidRDefault="003A080C" w:rsidP="007557D9">
            <w:pPr>
              <w:jc w:val="both"/>
              <w:rPr>
                <w:rFonts w:asciiTheme="minorHAnsi" w:hAnsiTheme="minorHAnsi" w:cstheme="minorHAnsi"/>
                <w:i/>
              </w:rPr>
            </w:pPr>
            <w:r w:rsidRPr="00B401D4">
              <w:rPr>
                <w:rFonts w:asciiTheme="minorHAnsi" w:hAnsiTheme="minorHAnsi" w:cstheme="minorHAnsi"/>
                <w:i/>
              </w:rPr>
              <w:t>Inne działania informacyjno - edukacyjne m.in.: informacja w lokalnej prasie, na stronie internetowej gminy, ogłoszenia w UG, na tablicach ogłoszeń, ulotki, informowanie mieszkańców w Urzędzie</w:t>
            </w:r>
            <w:r w:rsidR="00995D08" w:rsidRPr="00B401D4">
              <w:rPr>
                <w:rFonts w:asciiTheme="minorHAnsi" w:hAnsiTheme="minorHAnsi" w:cstheme="minorHAnsi"/>
                <w:i/>
              </w:rPr>
              <w:t xml:space="preserve"> </w:t>
            </w:r>
            <w:r w:rsidR="00514936" w:rsidRPr="00B401D4">
              <w:rPr>
                <w:rFonts w:asciiTheme="minorHAnsi" w:hAnsiTheme="minorHAnsi" w:cstheme="minorHAnsi"/>
                <w:i/>
              </w:rPr>
              <w:t>Gminy</w:t>
            </w:r>
            <w:r w:rsidRPr="00B401D4">
              <w:rPr>
                <w:rFonts w:asciiTheme="minorHAnsi" w:hAnsiTheme="minorHAnsi" w:cstheme="minorHAnsi"/>
                <w:i/>
              </w:rPr>
              <w:t>, zajęcia w szkołach)</w:t>
            </w:r>
          </w:p>
        </w:tc>
        <w:tc>
          <w:tcPr>
            <w:tcW w:w="1319" w:type="dxa"/>
            <w:vAlign w:val="center"/>
          </w:tcPr>
          <w:p w:rsidR="003A080C" w:rsidRPr="00B401D4" w:rsidRDefault="00921A70" w:rsidP="00C618DB">
            <w:pPr>
              <w:jc w:val="center"/>
              <w:rPr>
                <w:rFonts w:asciiTheme="minorHAnsi" w:hAnsiTheme="minorHAnsi" w:cstheme="minorHAnsi"/>
                <w:i/>
              </w:rPr>
            </w:pPr>
            <w:r>
              <w:rPr>
                <w:rFonts w:asciiTheme="minorHAnsi" w:hAnsiTheme="minorHAnsi" w:cstheme="minorHAnsi"/>
                <w:i/>
              </w:rPr>
              <w:t>2013 – 2018</w:t>
            </w:r>
            <w:r w:rsidR="003A080C" w:rsidRPr="00B401D4">
              <w:rPr>
                <w:rFonts w:asciiTheme="minorHAnsi" w:hAnsiTheme="minorHAnsi" w:cstheme="minorHAnsi"/>
                <w:i/>
              </w:rPr>
              <w:t xml:space="preserve"> r.</w:t>
            </w:r>
          </w:p>
        </w:tc>
      </w:tr>
      <w:tr w:rsidR="001D1279" w:rsidRPr="00B401D4" w:rsidTr="00C618DB">
        <w:tc>
          <w:tcPr>
            <w:tcW w:w="520" w:type="dxa"/>
          </w:tcPr>
          <w:p w:rsidR="001D1279" w:rsidRPr="00B401D4" w:rsidRDefault="001D1279" w:rsidP="007557D9">
            <w:pPr>
              <w:jc w:val="both"/>
              <w:rPr>
                <w:rFonts w:asciiTheme="minorHAnsi" w:hAnsiTheme="minorHAnsi" w:cstheme="minorHAnsi"/>
                <w:b/>
              </w:rPr>
            </w:pPr>
            <w:r w:rsidRPr="00B401D4">
              <w:rPr>
                <w:rFonts w:asciiTheme="minorHAnsi" w:hAnsiTheme="minorHAnsi" w:cstheme="minorHAnsi"/>
                <w:b/>
              </w:rPr>
              <w:t>5.</w:t>
            </w:r>
          </w:p>
        </w:tc>
        <w:tc>
          <w:tcPr>
            <w:tcW w:w="7233" w:type="dxa"/>
          </w:tcPr>
          <w:p w:rsidR="001D1279" w:rsidRPr="00B401D4" w:rsidRDefault="001D1279" w:rsidP="00447BA0">
            <w:pPr>
              <w:jc w:val="both"/>
              <w:rPr>
                <w:rFonts w:asciiTheme="minorHAnsi" w:hAnsiTheme="minorHAnsi" w:cstheme="minorHAnsi"/>
              </w:rPr>
            </w:pPr>
            <w:r w:rsidRPr="00B401D4">
              <w:rPr>
                <w:rFonts w:asciiTheme="minorHAnsi" w:hAnsiTheme="minorHAnsi" w:cstheme="minorHAnsi"/>
              </w:rPr>
              <w:t>Pozyskiwanie funduszy na realizację Programu w kolejnych latach</w:t>
            </w:r>
          </w:p>
        </w:tc>
        <w:tc>
          <w:tcPr>
            <w:tcW w:w="1319" w:type="dxa"/>
            <w:vAlign w:val="center"/>
          </w:tcPr>
          <w:p w:rsidR="001D1279" w:rsidRPr="00B401D4" w:rsidRDefault="00944DF0" w:rsidP="00C618DB">
            <w:pPr>
              <w:jc w:val="center"/>
              <w:rPr>
                <w:rFonts w:asciiTheme="minorHAnsi" w:hAnsiTheme="minorHAnsi" w:cstheme="minorHAnsi"/>
              </w:rPr>
            </w:pPr>
            <w:r w:rsidRPr="00B401D4">
              <w:rPr>
                <w:rFonts w:asciiTheme="minorHAnsi" w:hAnsiTheme="minorHAnsi" w:cstheme="minorHAnsi"/>
              </w:rPr>
              <w:t>2013 – 2018</w:t>
            </w:r>
            <w:r w:rsidR="001D1279" w:rsidRPr="00B401D4">
              <w:rPr>
                <w:rFonts w:asciiTheme="minorHAnsi" w:hAnsiTheme="minorHAnsi" w:cstheme="minorHAnsi"/>
              </w:rPr>
              <w:t xml:space="preserve"> r.</w:t>
            </w:r>
          </w:p>
        </w:tc>
      </w:tr>
      <w:tr w:rsidR="003B79AA" w:rsidRPr="00B401D4" w:rsidTr="00C618DB">
        <w:tc>
          <w:tcPr>
            <w:tcW w:w="520" w:type="dxa"/>
          </w:tcPr>
          <w:p w:rsidR="003B79AA" w:rsidRPr="00B401D4" w:rsidRDefault="001D1279" w:rsidP="007557D9">
            <w:pPr>
              <w:jc w:val="both"/>
              <w:rPr>
                <w:rFonts w:asciiTheme="minorHAnsi" w:hAnsiTheme="minorHAnsi" w:cstheme="minorHAnsi"/>
                <w:b/>
              </w:rPr>
            </w:pPr>
            <w:r w:rsidRPr="00B401D4">
              <w:rPr>
                <w:rFonts w:asciiTheme="minorHAnsi" w:hAnsiTheme="minorHAnsi" w:cstheme="minorHAnsi"/>
                <w:b/>
              </w:rPr>
              <w:t>6.</w:t>
            </w:r>
          </w:p>
        </w:tc>
        <w:tc>
          <w:tcPr>
            <w:tcW w:w="7233" w:type="dxa"/>
          </w:tcPr>
          <w:p w:rsidR="003B79AA" w:rsidRPr="00B401D4" w:rsidRDefault="003B79AA" w:rsidP="007557D9">
            <w:pPr>
              <w:jc w:val="both"/>
              <w:rPr>
                <w:rFonts w:asciiTheme="minorHAnsi" w:hAnsiTheme="minorHAnsi" w:cstheme="minorHAnsi"/>
              </w:rPr>
            </w:pPr>
            <w:r w:rsidRPr="00B401D4">
              <w:rPr>
                <w:rFonts w:asciiTheme="minorHAnsi" w:hAnsiTheme="minorHAnsi" w:cstheme="minorHAnsi"/>
              </w:rPr>
              <w:t>Usuwanie wyrobów zawierających azbest z terenu gminy</w:t>
            </w:r>
          </w:p>
          <w:p w:rsidR="003B79AA" w:rsidRPr="00B401D4" w:rsidRDefault="003B79AA" w:rsidP="007557D9">
            <w:pPr>
              <w:jc w:val="both"/>
              <w:rPr>
                <w:rFonts w:asciiTheme="minorHAnsi" w:hAnsiTheme="minorHAnsi" w:cstheme="minorHAnsi"/>
              </w:rPr>
            </w:pPr>
            <w:r w:rsidRPr="00B401D4">
              <w:rPr>
                <w:rFonts w:asciiTheme="minorHAnsi" w:hAnsiTheme="minorHAnsi" w:cstheme="minorHAnsi"/>
              </w:rPr>
              <w:t>W tym:</w:t>
            </w:r>
          </w:p>
        </w:tc>
        <w:tc>
          <w:tcPr>
            <w:tcW w:w="1319" w:type="dxa"/>
            <w:vAlign w:val="center"/>
          </w:tcPr>
          <w:p w:rsidR="003B79AA" w:rsidRPr="00B401D4" w:rsidRDefault="003B79AA" w:rsidP="00C618DB">
            <w:pPr>
              <w:jc w:val="center"/>
              <w:rPr>
                <w:rFonts w:asciiTheme="minorHAnsi" w:hAnsiTheme="minorHAnsi" w:cstheme="minorHAnsi"/>
              </w:rPr>
            </w:pPr>
          </w:p>
        </w:tc>
      </w:tr>
      <w:tr w:rsidR="001D1279" w:rsidRPr="00B401D4" w:rsidTr="00C618DB">
        <w:tc>
          <w:tcPr>
            <w:tcW w:w="520" w:type="dxa"/>
          </w:tcPr>
          <w:p w:rsidR="001D1279" w:rsidRPr="00B401D4" w:rsidRDefault="001D1279" w:rsidP="007557D9">
            <w:pPr>
              <w:jc w:val="both"/>
              <w:rPr>
                <w:rFonts w:asciiTheme="minorHAnsi" w:hAnsiTheme="minorHAnsi" w:cstheme="minorHAnsi"/>
                <w:i/>
              </w:rPr>
            </w:pPr>
            <w:r w:rsidRPr="00B401D4">
              <w:rPr>
                <w:rFonts w:asciiTheme="minorHAnsi" w:hAnsiTheme="minorHAnsi" w:cstheme="minorHAnsi"/>
                <w:i/>
              </w:rPr>
              <w:t>6.1</w:t>
            </w:r>
          </w:p>
        </w:tc>
        <w:tc>
          <w:tcPr>
            <w:tcW w:w="7233" w:type="dxa"/>
          </w:tcPr>
          <w:p w:rsidR="001D1279" w:rsidRPr="00B401D4" w:rsidRDefault="001D1279" w:rsidP="003B79AA">
            <w:pPr>
              <w:autoSpaceDE w:val="0"/>
              <w:autoSpaceDN w:val="0"/>
              <w:adjustRightInd w:val="0"/>
              <w:jc w:val="both"/>
              <w:rPr>
                <w:rFonts w:asciiTheme="minorHAnsi" w:hAnsiTheme="minorHAnsi" w:cstheme="minorHAnsi"/>
                <w:bCs/>
                <w:i/>
              </w:rPr>
            </w:pPr>
            <w:r w:rsidRPr="00B401D4">
              <w:rPr>
                <w:rFonts w:asciiTheme="minorHAnsi" w:hAnsiTheme="minorHAnsi" w:cstheme="minorHAnsi"/>
                <w:i/>
              </w:rPr>
              <w:t xml:space="preserve">Wyłonienie wykonawców zadań związanych z usuwaniem wyrobów zawierających azbest z terenu Gminy </w:t>
            </w:r>
            <w:r w:rsidR="00514936" w:rsidRPr="00B401D4">
              <w:rPr>
                <w:rFonts w:asciiTheme="minorHAnsi" w:hAnsiTheme="minorHAnsi" w:cstheme="minorHAnsi"/>
                <w:i/>
              </w:rPr>
              <w:t>Mirzec</w:t>
            </w:r>
            <w:r w:rsidR="00447BA0" w:rsidRPr="00B401D4">
              <w:rPr>
                <w:rFonts w:asciiTheme="minorHAnsi" w:hAnsiTheme="minorHAnsi" w:cstheme="minorHAnsi"/>
                <w:i/>
              </w:rPr>
              <w:t xml:space="preserve"> w kolejnych latach</w:t>
            </w:r>
          </w:p>
        </w:tc>
        <w:tc>
          <w:tcPr>
            <w:tcW w:w="1319" w:type="dxa"/>
            <w:vAlign w:val="center"/>
          </w:tcPr>
          <w:p w:rsidR="001D1279" w:rsidRPr="00B401D4" w:rsidRDefault="00944DF0" w:rsidP="00944DF0">
            <w:pPr>
              <w:jc w:val="center"/>
              <w:rPr>
                <w:rFonts w:asciiTheme="minorHAnsi" w:hAnsiTheme="minorHAnsi" w:cstheme="minorHAnsi"/>
                <w:i/>
              </w:rPr>
            </w:pPr>
            <w:r w:rsidRPr="00B401D4">
              <w:rPr>
                <w:rFonts w:asciiTheme="minorHAnsi" w:hAnsiTheme="minorHAnsi" w:cstheme="minorHAnsi"/>
                <w:i/>
              </w:rPr>
              <w:t>2014– 2018</w:t>
            </w:r>
            <w:r w:rsidR="001D1279" w:rsidRPr="00B401D4">
              <w:rPr>
                <w:rFonts w:asciiTheme="minorHAnsi" w:hAnsiTheme="minorHAnsi" w:cstheme="minorHAnsi"/>
                <w:i/>
              </w:rPr>
              <w:t xml:space="preserve"> r.</w:t>
            </w:r>
          </w:p>
        </w:tc>
      </w:tr>
      <w:tr w:rsidR="00447BA0" w:rsidRPr="00B401D4" w:rsidTr="00C618DB">
        <w:tc>
          <w:tcPr>
            <w:tcW w:w="520" w:type="dxa"/>
          </w:tcPr>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6.2</w:t>
            </w:r>
          </w:p>
        </w:tc>
        <w:tc>
          <w:tcPr>
            <w:tcW w:w="7233" w:type="dxa"/>
          </w:tcPr>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Wyroby zawierające azbest:</w:t>
            </w:r>
          </w:p>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I stopień pilności – wymiana lub naprawa wymagana bezzwłocznie</w:t>
            </w:r>
          </w:p>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Zakładane usunięcie i unieszkodliwienie wyrobów zawierających azbest</w:t>
            </w:r>
          </w:p>
        </w:tc>
        <w:tc>
          <w:tcPr>
            <w:tcW w:w="1319" w:type="dxa"/>
            <w:vAlign w:val="center"/>
          </w:tcPr>
          <w:p w:rsidR="00447BA0" w:rsidRPr="00B401D4" w:rsidRDefault="00944DF0" w:rsidP="00C618DB">
            <w:pPr>
              <w:jc w:val="center"/>
              <w:rPr>
                <w:rFonts w:asciiTheme="minorHAnsi" w:hAnsiTheme="minorHAnsi" w:cstheme="minorHAnsi"/>
                <w:i/>
              </w:rPr>
            </w:pPr>
            <w:r w:rsidRPr="00B401D4">
              <w:rPr>
                <w:rFonts w:asciiTheme="minorHAnsi" w:hAnsiTheme="minorHAnsi" w:cstheme="minorHAnsi"/>
                <w:i/>
              </w:rPr>
              <w:t>2013 -2014</w:t>
            </w:r>
            <w:r w:rsidR="00447BA0" w:rsidRPr="00B401D4">
              <w:rPr>
                <w:rFonts w:asciiTheme="minorHAnsi" w:hAnsiTheme="minorHAnsi" w:cstheme="minorHAnsi"/>
                <w:i/>
              </w:rPr>
              <w:t>r.</w:t>
            </w:r>
          </w:p>
        </w:tc>
      </w:tr>
      <w:tr w:rsidR="00447BA0" w:rsidRPr="00B401D4" w:rsidTr="00C618DB">
        <w:tc>
          <w:tcPr>
            <w:tcW w:w="520" w:type="dxa"/>
          </w:tcPr>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6.3</w:t>
            </w:r>
          </w:p>
        </w:tc>
        <w:tc>
          <w:tcPr>
            <w:tcW w:w="7233" w:type="dxa"/>
          </w:tcPr>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Wyroby zawierające azbest:</w:t>
            </w:r>
          </w:p>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II stopień pilności – ponowna ocena wymagana w czasie do 1 roku</w:t>
            </w:r>
          </w:p>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Zakładane usunięcie i unieszkodliwienie wyrobów zawierających azbest</w:t>
            </w:r>
          </w:p>
        </w:tc>
        <w:tc>
          <w:tcPr>
            <w:tcW w:w="1319" w:type="dxa"/>
            <w:vAlign w:val="center"/>
          </w:tcPr>
          <w:p w:rsidR="00447BA0" w:rsidRPr="00B401D4" w:rsidRDefault="00944DF0" w:rsidP="00C618DB">
            <w:pPr>
              <w:jc w:val="center"/>
              <w:rPr>
                <w:rFonts w:asciiTheme="minorHAnsi" w:hAnsiTheme="minorHAnsi" w:cstheme="minorHAnsi"/>
                <w:i/>
              </w:rPr>
            </w:pPr>
            <w:r w:rsidRPr="00B401D4">
              <w:rPr>
                <w:rFonts w:asciiTheme="minorHAnsi" w:hAnsiTheme="minorHAnsi" w:cstheme="minorHAnsi"/>
                <w:i/>
              </w:rPr>
              <w:t>2014</w:t>
            </w:r>
            <w:r w:rsidR="00447BA0" w:rsidRPr="00B401D4">
              <w:rPr>
                <w:rFonts w:asciiTheme="minorHAnsi" w:hAnsiTheme="minorHAnsi" w:cstheme="minorHAnsi"/>
                <w:i/>
              </w:rPr>
              <w:t xml:space="preserve"> r.</w:t>
            </w:r>
          </w:p>
        </w:tc>
      </w:tr>
      <w:tr w:rsidR="00447BA0" w:rsidRPr="00B401D4" w:rsidTr="00C618DB">
        <w:tc>
          <w:tcPr>
            <w:tcW w:w="520" w:type="dxa"/>
          </w:tcPr>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6.4</w:t>
            </w:r>
          </w:p>
        </w:tc>
        <w:tc>
          <w:tcPr>
            <w:tcW w:w="7233" w:type="dxa"/>
          </w:tcPr>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Wyroby zawierające azbest:</w:t>
            </w:r>
          </w:p>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III stopień pilności – ponowna ocena w terminie do 5 lat</w:t>
            </w:r>
          </w:p>
          <w:p w:rsidR="00447BA0" w:rsidRPr="00B401D4" w:rsidRDefault="00447BA0" w:rsidP="007557D9">
            <w:pPr>
              <w:jc w:val="both"/>
              <w:rPr>
                <w:rFonts w:asciiTheme="minorHAnsi" w:hAnsiTheme="minorHAnsi" w:cstheme="minorHAnsi"/>
                <w:i/>
              </w:rPr>
            </w:pPr>
            <w:r w:rsidRPr="00B401D4">
              <w:rPr>
                <w:rFonts w:asciiTheme="minorHAnsi" w:hAnsiTheme="minorHAnsi" w:cstheme="minorHAnsi"/>
                <w:i/>
              </w:rPr>
              <w:t>Zakładane usunięcie i unieszkodliwienie wyrobów zawierających azbest</w:t>
            </w:r>
          </w:p>
        </w:tc>
        <w:tc>
          <w:tcPr>
            <w:tcW w:w="1319" w:type="dxa"/>
            <w:vAlign w:val="center"/>
          </w:tcPr>
          <w:p w:rsidR="00447BA0" w:rsidRPr="00B401D4" w:rsidRDefault="00944DF0" w:rsidP="00C618DB">
            <w:pPr>
              <w:jc w:val="center"/>
              <w:rPr>
                <w:rFonts w:asciiTheme="minorHAnsi" w:hAnsiTheme="minorHAnsi" w:cstheme="minorHAnsi"/>
                <w:i/>
              </w:rPr>
            </w:pPr>
            <w:r w:rsidRPr="00B401D4">
              <w:rPr>
                <w:rFonts w:asciiTheme="minorHAnsi" w:hAnsiTheme="minorHAnsi" w:cstheme="minorHAnsi"/>
                <w:i/>
              </w:rPr>
              <w:t>2018</w:t>
            </w:r>
            <w:r w:rsidR="00447BA0" w:rsidRPr="00B401D4">
              <w:rPr>
                <w:rFonts w:asciiTheme="minorHAnsi" w:hAnsiTheme="minorHAnsi" w:cstheme="minorHAnsi"/>
                <w:i/>
              </w:rPr>
              <w:t xml:space="preserve"> r.</w:t>
            </w:r>
          </w:p>
        </w:tc>
      </w:tr>
      <w:tr w:rsidR="003B79AA" w:rsidRPr="00B401D4" w:rsidTr="00C618DB">
        <w:tc>
          <w:tcPr>
            <w:tcW w:w="520" w:type="dxa"/>
          </w:tcPr>
          <w:p w:rsidR="003B79AA" w:rsidRPr="00B401D4" w:rsidRDefault="00447BA0" w:rsidP="007557D9">
            <w:pPr>
              <w:jc w:val="both"/>
              <w:rPr>
                <w:rFonts w:asciiTheme="minorHAnsi" w:hAnsiTheme="minorHAnsi" w:cstheme="minorHAnsi"/>
                <w:i/>
              </w:rPr>
            </w:pPr>
            <w:r w:rsidRPr="00B401D4">
              <w:rPr>
                <w:rFonts w:asciiTheme="minorHAnsi" w:hAnsiTheme="minorHAnsi" w:cstheme="minorHAnsi"/>
                <w:i/>
              </w:rPr>
              <w:t>6.5</w:t>
            </w:r>
          </w:p>
        </w:tc>
        <w:tc>
          <w:tcPr>
            <w:tcW w:w="7233" w:type="dxa"/>
          </w:tcPr>
          <w:p w:rsidR="003B79AA" w:rsidRPr="00B401D4" w:rsidRDefault="003B79AA" w:rsidP="003B79AA">
            <w:pPr>
              <w:autoSpaceDE w:val="0"/>
              <w:autoSpaceDN w:val="0"/>
              <w:adjustRightInd w:val="0"/>
              <w:jc w:val="both"/>
              <w:rPr>
                <w:rFonts w:asciiTheme="minorHAnsi" w:hAnsiTheme="minorHAnsi" w:cstheme="minorHAnsi"/>
                <w:bCs/>
                <w:i/>
              </w:rPr>
            </w:pPr>
            <w:r w:rsidRPr="00B401D4">
              <w:rPr>
                <w:rFonts w:asciiTheme="minorHAnsi" w:hAnsiTheme="minorHAnsi" w:cstheme="minorHAnsi"/>
                <w:bCs/>
                <w:i/>
              </w:rPr>
              <w:t>Odbiór składowanych odpadów azbestowych z nieruchomości osób fizycznych, wspólnot mieszkaniowych, jednostek budżetowych i innych;</w:t>
            </w:r>
          </w:p>
        </w:tc>
        <w:tc>
          <w:tcPr>
            <w:tcW w:w="1319" w:type="dxa"/>
            <w:vAlign w:val="center"/>
          </w:tcPr>
          <w:p w:rsidR="003B79AA" w:rsidRPr="00B401D4" w:rsidRDefault="00944DF0" w:rsidP="00C618DB">
            <w:pPr>
              <w:jc w:val="center"/>
              <w:rPr>
                <w:rFonts w:asciiTheme="minorHAnsi" w:hAnsiTheme="minorHAnsi" w:cstheme="minorHAnsi"/>
                <w:i/>
              </w:rPr>
            </w:pPr>
            <w:r w:rsidRPr="00B401D4">
              <w:rPr>
                <w:rFonts w:asciiTheme="minorHAnsi" w:hAnsiTheme="minorHAnsi" w:cstheme="minorHAnsi"/>
                <w:i/>
              </w:rPr>
              <w:t>2014 – 2018</w:t>
            </w:r>
            <w:r w:rsidR="003B79AA" w:rsidRPr="00B401D4">
              <w:rPr>
                <w:rFonts w:asciiTheme="minorHAnsi" w:hAnsiTheme="minorHAnsi" w:cstheme="minorHAnsi"/>
                <w:i/>
              </w:rPr>
              <w:t>r.</w:t>
            </w:r>
          </w:p>
        </w:tc>
      </w:tr>
      <w:tr w:rsidR="003B79AA" w:rsidRPr="00B401D4" w:rsidTr="00C618DB">
        <w:tc>
          <w:tcPr>
            <w:tcW w:w="520" w:type="dxa"/>
          </w:tcPr>
          <w:p w:rsidR="003B79AA" w:rsidRPr="00B401D4" w:rsidRDefault="00447BA0" w:rsidP="007557D9">
            <w:pPr>
              <w:jc w:val="both"/>
              <w:rPr>
                <w:rFonts w:asciiTheme="minorHAnsi" w:hAnsiTheme="minorHAnsi" w:cstheme="minorHAnsi"/>
                <w:i/>
              </w:rPr>
            </w:pPr>
            <w:r w:rsidRPr="00B401D4">
              <w:rPr>
                <w:rFonts w:asciiTheme="minorHAnsi" w:hAnsiTheme="minorHAnsi" w:cstheme="minorHAnsi"/>
                <w:i/>
              </w:rPr>
              <w:lastRenderedPageBreak/>
              <w:t>6.6</w:t>
            </w:r>
          </w:p>
        </w:tc>
        <w:tc>
          <w:tcPr>
            <w:tcW w:w="7233" w:type="dxa"/>
          </w:tcPr>
          <w:p w:rsidR="003B79AA" w:rsidRPr="00B401D4" w:rsidRDefault="003B79AA" w:rsidP="003B79AA">
            <w:pPr>
              <w:autoSpaceDE w:val="0"/>
              <w:autoSpaceDN w:val="0"/>
              <w:adjustRightInd w:val="0"/>
              <w:jc w:val="both"/>
              <w:rPr>
                <w:rFonts w:asciiTheme="minorHAnsi" w:hAnsiTheme="minorHAnsi" w:cstheme="minorHAnsi"/>
                <w:bCs/>
                <w:i/>
                <w:szCs w:val="26"/>
              </w:rPr>
            </w:pPr>
            <w:r w:rsidRPr="00B401D4">
              <w:rPr>
                <w:rFonts w:asciiTheme="minorHAnsi" w:hAnsiTheme="minorHAnsi" w:cstheme="minorHAnsi"/>
                <w:bCs/>
                <w:i/>
                <w:szCs w:val="26"/>
              </w:rPr>
              <w:t>Likwidacja dzikich wysypisk z odpadami zawierającymi azbest (transport na składowisko odpadów)</w:t>
            </w:r>
          </w:p>
        </w:tc>
        <w:tc>
          <w:tcPr>
            <w:tcW w:w="1319" w:type="dxa"/>
            <w:vAlign w:val="center"/>
          </w:tcPr>
          <w:p w:rsidR="003B79AA" w:rsidRPr="00B401D4" w:rsidRDefault="00944DF0" w:rsidP="00C618DB">
            <w:pPr>
              <w:jc w:val="center"/>
              <w:rPr>
                <w:rFonts w:asciiTheme="minorHAnsi" w:hAnsiTheme="minorHAnsi" w:cstheme="minorHAnsi"/>
                <w:i/>
              </w:rPr>
            </w:pPr>
            <w:r w:rsidRPr="00B401D4">
              <w:rPr>
                <w:rFonts w:asciiTheme="minorHAnsi" w:hAnsiTheme="minorHAnsi" w:cstheme="minorHAnsi"/>
                <w:i/>
              </w:rPr>
              <w:t>2014 - 2018</w:t>
            </w:r>
            <w:r w:rsidR="001D1279" w:rsidRPr="00B401D4">
              <w:rPr>
                <w:rFonts w:asciiTheme="minorHAnsi" w:hAnsiTheme="minorHAnsi" w:cstheme="minorHAnsi"/>
                <w:i/>
              </w:rPr>
              <w:t>r.</w:t>
            </w:r>
          </w:p>
        </w:tc>
      </w:tr>
      <w:tr w:rsidR="003B79AA" w:rsidRPr="00B401D4" w:rsidTr="00C618DB">
        <w:tc>
          <w:tcPr>
            <w:tcW w:w="520" w:type="dxa"/>
            <w:tcBorders>
              <w:bottom w:val="single" w:sz="4" w:space="0" w:color="auto"/>
            </w:tcBorders>
          </w:tcPr>
          <w:p w:rsidR="003B79AA" w:rsidRPr="00B401D4" w:rsidRDefault="00944DF0" w:rsidP="007557D9">
            <w:pPr>
              <w:jc w:val="both"/>
              <w:rPr>
                <w:rFonts w:asciiTheme="minorHAnsi" w:hAnsiTheme="minorHAnsi" w:cstheme="minorHAnsi"/>
                <w:b/>
              </w:rPr>
            </w:pPr>
            <w:r w:rsidRPr="00B401D4">
              <w:rPr>
                <w:rFonts w:asciiTheme="minorHAnsi" w:hAnsiTheme="minorHAnsi" w:cstheme="minorHAnsi"/>
                <w:b/>
              </w:rPr>
              <w:t>7</w:t>
            </w:r>
            <w:r w:rsidR="003B79AA" w:rsidRPr="00B401D4">
              <w:rPr>
                <w:rFonts w:asciiTheme="minorHAnsi" w:hAnsiTheme="minorHAnsi" w:cstheme="minorHAnsi"/>
                <w:b/>
              </w:rPr>
              <w:t>.</w:t>
            </w:r>
          </w:p>
        </w:tc>
        <w:tc>
          <w:tcPr>
            <w:tcW w:w="7233" w:type="dxa"/>
            <w:tcBorders>
              <w:bottom w:val="single" w:sz="4" w:space="0" w:color="auto"/>
            </w:tcBorders>
          </w:tcPr>
          <w:p w:rsidR="003B79AA" w:rsidRPr="00B401D4" w:rsidRDefault="003B79AA" w:rsidP="00944DF0">
            <w:pPr>
              <w:jc w:val="both"/>
              <w:rPr>
                <w:rFonts w:asciiTheme="minorHAnsi" w:hAnsiTheme="minorHAnsi" w:cstheme="minorHAnsi"/>
              </w:rPr>
            </w:pPr>
            <w:r w:rsidRPr="00B401D4">
              <w:rPr>
                <w:rFonts w:asciiTheme="minorHAnsi" w:hAnsiTheme="minorHAnsi" w:cstheme="minorHAnsi"/>
              </w:rPr>
              <w:t>Monitorowanie realizacji pierwszego etapu Programu</w:t>
            </w:r>
            <w:r w:rsidR="00447BA0" w:rsidRPr="00B401D4">
              <w:rPr>
                <w:rFonts w:asciiTheme="minorHAnsi" w:hAnsiTheme="minorHAnsi" w:cstheme="minorHAnsi"/>
              </w:rPr>
              <w:t xml:space="preserve"> i coroczne raportowanie– przedstawienie</w:t>
            </w:r>
            <w:r w:rsidR="001A76D7" w:rsidRPr="00B401D4">
              <w:rPr>
                <w:rFonts w:asciiTheme="minorHAnsi" w:hAnsiTheme="minorHAnsi" w:cstheme="minorHAnsi"/>
              </w:rPr>
              <w:t xml:space="preserve"> wyników</w:t>
            </w:r>
            <w:r w:rsidR="00995D08" w:rsidRPr="00B401D4">
              <w:rPr>
                <w:rFonts w:asciiTheme="minorHAnsi" w:hAnsiTheme="minorHAnsi" w:cstheme="minorHAnsi"/>
              </w:rPr>
              <w:t xml:space="preserve"> Radzie </w:t>
            </w:r>
            <w:r w:rsidR="00944DF0" w:rsidRPr="00B401D4">
              <w:rPr>
                <w:rFonts w:asciiTheme="minorHAnsi" w:hAnsiTheme="minorHAnsi" w:cstheme="minorHAnsi"/>
              </w:rPr>
              <w:t>Gminy</w:t>
            </w:r>
          </w:p>
        </w:tc>
        <w:tc>
          <w:tcPr>
            <w:tcW w:w="1319" w:type="dxa"/>
            <w:tcBorders>
              <w:bottom w:val="single" w:sz="4" w:space="0" w:color="auto"/>
            </w:tcBorders>
            <w:vAlign w:val="center"/>
          </w:tcPr>
          <w:p w:rsidR="003B79AA" w:rsidRPr="00B401D4" w:rsidRDefault="00944DF0" w:rsidP="00C618DB">
            <w:pPr>
              <w:jc w:val="center"/>
              <w:rPr>
                <w:rFonts w:asciiTheme="minorHAnsi" w:hAnsiTheme="minorHAnsi" w:cstheme="minorHAnsi"/>
              </w:rPr>
            </w:pPr>
            <w:r w:rsidRPr="00B401D4">
              <w:rPr>
                <w:rFonts w:asciiTheme="minorHAnsi" w:hAnsiTheme="minorHAnsi" w:cstheme="minorHAnsi"/>
              </w:rPr>
              <w:t>2014 – 2018</w:t>
            </w:r>
            <w:r w:rsidR="003B79AA" w:rsidRPr="00B401D4">
              <w:rPr>
                <w:rFonts w:asciiTheme="minorHAnsi" w:hAnsiTheme="minorHAnsi" w:cstheme="minorHAnsi"/>
              </w:rPr>
              <w:t xml:space="preserve"> r.</w:t>
            </w:r>
          </w:p>
        </w:tc>
      </w:tr>
      <w:tr w:rsidR="004947EC" w:rsidRPr="00B401D4" w:rsidTr="00C618DB">
        <w:tc>
          <w:tcPr>
            <w:tcW w:w="520" w:type="dxa"/>
            <w:tcBorders>
              <w:bottom w:val="single" w:sz="4" w:space="0" w:color="auto"/>
            </w:tcBorders>
          </w:tcPr>
          <w:p w:rsidR="004947EC" w:rsidRPr="00B401D4" w:rsidRDefault="00944DF0" w:rsidP="007557D9">
            <w:pPr>
              <w:jc w:val="both"/>
              <w:rPr>
                <w:rFonts w:asciiTheme="minorHAnsi" w:hAnsiTheme="minorHAnsi" w:cstheme="minorHAnsi"/>
                <w:b/>
              </w:rPr>
            </w:pPr>
            <w:r w:rsidRPr="00B401D4">
              <w:rPr>
                <w:rFonts w:asciiTheme="minorHAnsi" w:hAnsiTheme="minorHAnsi" w:cstheme="minorHAnsi"/>
                <w:b/>
              </w:rPr>
              <w:t>8</w:t>
            </w:r>
            <w:r w:rsidR="004947EC" w:rsidRPr="00B401D4">
              <w:rPr>
                <w:rFonts w:asciiTheme="minorHAnsi" w:hAnsiTheme="minorHAnsi" w:cstheme="minorHAnsi"/>
                <w:b/>
              </w:rPr>
              <w:t xml:space="preserve">. </w:t>
            </w:r>
          </w:p>
        </w:tc>
        <w:tc>
          <w:tcPr>
            <w:tcW w:w="7233" w:type="dxa"/>
            <w:tcBorders>
              <w:bottom w:val="single" w:sz="4" w:space="0" w:color="auto"/>
            </w:tcBorders>
          </w:tcPr>
          <w:p w:rsidR="004947EC" w:rsidRPr="00B401D4" w:rsidRDefault="004947EC" w:rsidP="007557D9">
            <w:pPr>
              <w:jc w:val="both"/>
              <w:rPr>
                <w:rFonts w:asciiTheme="minorHAnsi" w:hAnsiTheme="minorHAnsi" w:cstheme="minorHAnsi"/>
              </w:rPr>
            </w:pPr>
            <w:r w:rsidRPr="00B401D4">
              <w:rPr>
                <w:rFonts w:asciiTheme="minorHAnsi" w:hAnsiTheme="minorHAnsi" w:cstheme="minorHAnsi"/>
              </w:rPr>
              <w:t>Ponowna aktualizacji inwentaryzacji i Programu po 5 latach</w:t>
            </w:r>
          </w:p>
        </w:tc>
        <w:tc>
          <w:tcPr>
            <w:tcW w:w="1319" w:type="dxa"/>
            <w:tcBorders>
              <w:bottom w:val="single" w:sz="4" w:space="0" w:color="auto"/>
            </w:tcBorders>
            <w:vAlign w:val="center"/>
          </w:tcPr>
          <w:p w:rsidR="004947EC" w:rsidRPr="00B401D4" w:rsidRDefault="00944DF0" w:rsidP="00C618DB">
            <w:pPr>
              <w:jc w:val="center"/>
              <w:rPr>
                <w:rFonts w:asciiTheme="minorHAnsi" w:hAnsiTheme="minorHAnsi" w:cstheme="minorHAnsi"/>
              </w:rPr>
            </w:pPr>
            <w:r w:rsidRPr="00B401D4">
              <w:rPr>
                <w:rFonts w:asciiTheme="minorHAnsi" w:hAnsiTheme="minorHAnsi" w:cstheme="minorHAnsi"/>
              </w:rPr>
              <w:t>2018</w:t>
            </w:r>
            <w:r w:rsidR="004947EC" w:rsidRPr="00B401D4">
              <w:rPr>
                <w:rFonts w:asciiTheme="minorHAnsi" w:hAnsiTheme="minorHAnsi" w:cstheme="minorHAnsi"/>
              </w:rPr>
              <w:t xml:space="preserve"> r.</w:t>
            </w:r>
          </w:p>
        </w:tc>
      </w:tr>
      <w:tr w:rsidR="000052CD" w:rsidRPr="00B401D4" w:rsidTr="00C618DB">
        <w:tc>
          <w:tcPr>
            <w:tcW w:w="520" w:type="dxa"/>
            <w:shd w:val="clear" w:color="auto" w:fill="D9D9D9" w:themeFill="background1" w:themeFillShade="D9"/>
          </w:tcPr>
          <w:p w:rsidR="000052CD" w:rsidRPr="00B401D4" w:rsidRDefault="000052CD" w:rsidP="007557D9">
            <w:pPr>
              <w:jc w:val="center"/>
              <w:rPr>
                <w:rFonts w:asciiTheme="minorHAnsi" w:hAnsiTheme="minorHAnsi" w:cstheme="minorHAnsi"/>
                <w:b/>
              </w:rPr>
            </w:pPr>
            <w:r w:rsidRPr="00B401D4">
              <w:rPr>
                <w:rFonts w:asciiTheme="minorHAnsi" w:hAnsiTheme="minorHAnsi" w:cstheme="minorHAnsi"/>
                <w:b/>
              </w:rPr>
              <w:t>Lp.</w:t>
            </w:r>
          </w:p>
        </w:tc>
        <w:tc>
          <w:tcPr>
            <w:tcW w:w="7233" w:type="dxa"/>
            <w:shd w:val="clear" w:color="auto" w:fill="D9D9D9" w:themeFill="background1" w:themeFillShade="D9"/>
          </w:tcPr>
          <w:p w:rsidR="000052CD" w:rsidRPr="00B401D4" w:rsidRDefault="000052CD" w:rsidP="000052CD">
            <w:pPr>
              <w:jc w:val="center"/>
              <w:rPr>
                <w:rFonts w:asciiTheme="minorHAnsi" w:hAnsiTheme="minorHAnsi" w:cstheme="minorHAnsi"/>
                <w:b/>
              </w:rPr>
            </w:pPr>
            <w:r w:rsidRPr="00B401D4">
              <w:rPr>
                <w:rFonts w:asciiTheme="minorHAnsi" w:hAnsiTheme="minorHAnsi" w:cstheme="minorHAnsi"/>
                <w:b/>
              </w:rPr>
              <w:t>CELE DŁUGOOKRESOWE</w:t>
            </w:r>
          </w:p>
        </w:tc>
        <w:tc>
          <w:tcPr>
            <w:tcW w:w="1319" w:type="dxa"/>
            <w:shd w:val="clear" w:color="auto" w:fill="D9D9D9" w:themeFill="background1" w:themeFillShade="D9"/>
          </w:tcPr>
          <w:p w:rsidR="000052CD" w:rsidRPr="00B401D4" w:rsidRDefault="000052CD" w:rsidP="007557D9">
            <w:pPr>
              <w:jc w:val="center"/>
              <w:rPr>
                <w:rFonts w:asciiTheme="minorHAnsi" w:hAnsiTheme="minorHAnsi" w:cstheme="minorHAnsi"/>
                <w:b/>
              </w:rPr>
            </w:pPr>
            <w:r w:rsidRPr="00B401D4">
              <w:rPr>
                <w:rFonts w:asciiTheme="minorHAnsi" w:hAnsiTheme="minorHAnsi" w:cstheme="minorHAnsi"/>
                <w:b/>
              </w:rPr>
              <w:t>Termin realizacji</w:t>
            </w:r>
          </w:p>
        </w:tc>
      </w:tr>
      <w:tr w:rsidR="004947EC" w:rsidRPr="00B401D4" w:rsidTr="00C618DB">
        <w:tc>
          <w:tcPr>
            <w:tcW w:w="520" w:type="dxa"/>
          </w:tcPr>
          <w:p w:rsidR="004947EC" w:rsidRPr="00B401D4" w:rsidRDefault="0030395B" w:rsidP="007557D9">
            <w:pPr>
              <w:jc w:val="both"/>
              <w:rPr>
                <w:rFonts w:asciiTheme="minorHAnsi" w:hAnsiTheme="minorHAnsi" w:cstheme="minorHAnsi"/>
              </w:rPr>
            </w:pPr>
            <w:r w:rsidRPr="00B401D4">
              <w:rPr>
                <w:rFonts w:asciiTheme="minorHAnsi" w:hAnsiTheme="minorHAnsi" w:cstheme="minorHAnsi"/>
              </w:rPr>
              <w:t>1</w:t>
            </w:r>
          </w:p>
        </w:tc>
        <w:tc>
          <w:tcPr>
            <w:tcW w:w="7233" w:type="dxa"/>
          </w:tcPr>
          <w:p w:rsidR="004947EC" w:rsidRPr="00B401D4" w:rsidRDefault="004947EC" w:rsidP="007557D9">
            <w:pPr>
              <w:jc w:val="both"/>
              <w:rPr>
                <w:rFonts w:asciiTheme="minorHAnsi" w:hAnsiTheme="minorHAnsi" w:cstheme="minorHAnsi"/>
                <w:bCs/>
                <w:szCs w:val="26"/>
              </w:rPr>
            </w:pPr>
            <w:r w:rsidRPr="00B401D4">
              <w:rPr>
                <w:rFonts w:asciiTheme="minorHAnsi" w:hAnsiTheme="minorHAnsi" w:cstheme="minorHAnsi"/>
                <w:bCs/>
                <w:szCs w:val="26"/>
              </w:rPr>
              <w:t xml:space="preserve">Monitorowanie i stała aktualizacja danych zawartych w Bazie Azbestowej </w:t>
            </w:r>
            <w:r w:rsidR="00944DF0" w:rsidRPr="00B401D4">
              <w:rPr>
                <w:rFonts w:asciiTheme="minorHAnsi" w:hAnsiTheme="minorHAnsi" w:cstheme="minorHAnsi"/>
                <w:bCs/>
                <w:szCs w:val="26"/>
              </w:rPr>
              <w:t>(bazaazbestowa.gov.pl)</w:t>
            </w:r>
          </w:p>
        </w:tc>
        <w:tc>
          <w:tcPr>
            <w:tcW w:w="1319" w:type="dxa"/>
            <w:vAlign w:val="center"/>
          </w:tcPr>
          <w:p w:rsidR="004947EC" w:rsidRPr="00B401D4" w:rsidRDefault="00944DF0" w:rsidP="00C618DB">
            <w:pPr>
              <w:jc w:val="center"/>
              <w:rPr>
                <w:rFonts w:asciiTheme="minorHAnsi" w:hAnsiTheme="minorHAnsi" w:cstheme="minorHAnsi"/>
              </w:rPr>
            </w:pPr>
            <w:r w:rsidRPr="00B401D4">
              <w:rPr>
                <w:rFonts w:asciiTheme="minorHAnsi" w:hAnsiTheme="minorHAnsi" w:cstheme="minorHAnsi"/>
              </w:rPr>
              <w:t>2019</w:t>
            </w:r>
            <w:r w:rsidR="004947EC" w:rsidRPr="00B401D4">
              <w:rPr>
                <w:rFonts w:asciiTheme="minorHAnsi" w:hAnsiTheme="minorHAnsi" w:cstheme="minorHAnsi"/>
              </w:rPr>
              <w:t xml:space="preserve"> – 2032 r.</w:t>
            </w:r>
          </w:p>
        </w:tc>
      </w:tr>
      <w:tr w:rsidR="004947EC" w:rsidRPr="00B401D4" w:rsidTr="00C618DB">
        <w:tc>
          <w:tcPr>
            <w:tcW w:w="520" w:type="dxa"/>
          </w:tcPr>
          <w:p w:rsidR="004947EC" w:rsidRPr="00B401D4" w:rsidRDefault="0030395B" w:rsidP="007557D9">
            <w:pPr>
              <w:jc w:val="both"/>
              <w:rPr>
                <w:rFonts w:asciiTheme="minorHAnsi" w:hAnsiTheme="minorHAnsi" w:cstheme="minorHAnsi"/>
              </w:rPr>
            </w:pPr>
            <w:r w:rsidRPr="00B401D4">
              <w:rPr>
                <w:rFonts w:asciiTheme="minorHAnsi" w:hAnsiTheme="minorHAnsi" w:cstheme="minorHAnsi"/>
              </w:rPr>
              <w:t>2</w:t>
            </w:r>
          </w:p>
        </w:tc>
        <w:tc>
          <w:tcPr>
            <w:tcW w:w="7233" w:type="dxa"/>
          </w:tcPr>
          <w:p w:rsidR="004947EC" w:rsidRPr="00B401D4" w:rsidRDefault="004947EC" w:rsidP="0030395B">
            <w:pPr>
              <w:jc w:val="both"/>
              <w:rPr>
                <w:rFonts w:asciiTheme="minorHAnsi" w:hAnsiTheme="minorHAnsi" w:cstheme="minorHAnsi"/>
                <w:bCs/>
                <w:szCs w:val="26"/>
              </w:rPr>
            </w:pPr>
            <w:r w:rsidRPr="00B401D4">
              <w:rPr>
                <w:rFonts w:asciiTheme="minorHAnsi" w:hAnsiTheme="minorHAnsi" w:cstheme="minorHAnsi"/>
                <w:bCs/>
                <w:szCs w:val="26"/>
              </w:rPr>
              <w:t>Aktualizacja Programu w przypadku znaczących zmian</w:t>
            </w:r>
            <w:r w:rsidR="0030395B" w:rsidRPr="00B401D4">
              <w:rPr>
                <w:rFonts w:asciiTheme="minorHAnsi" w:hAnsiTheme="minorHAnsi" w:cstheme="minorHAnsi"/>
                <w:bCs/>
                <w:szCs w:val="26"/>
              </w:rPr>
              <w:t xml:space="preserve"> w legislacji,</w:t>
            </w:r>
            <w:r w:rsidRPr="00B401D4">
              <w:rPr>
                <w:rFonts w:asciiTheme="minorHAnsi" w:hAnsiTheme="minorHAnsi" w:cstheme="minorHAnsi"/>
                <w:bCs/>
                <w:szCs w:val="26"/>
              </w:rPr>
              <w:t xml:space="preserve"> </w:t>
            </w:r>
            <w:r w:rsidR="0030395B" w:rsidRPr="00B401D4">
              <w:rPr>
                <w:rFonts w:asciiTheme="minorHAnsi" w:hAnsiTheme="minorHAnsi" w:cstheme="minorHAnsi"/>
                <w:bCs/>
                <w:szCs w:val="26"/>
              </w:rPr>
              <w:t>finansowaniu lub zasad</w:t>
            </w:r>
            <w:r w:rsidR="00B23DF6" w:rsidRPr="00B401D4">
              <w:rPr>
                <w:rFonts w:asciiTheme="minorHAnsi" w:hAnsiTheme="minorHAnsi" w:cstheme="minorHAnsi"/>
                <w:bCs/>
                <w:szCs w:val="26"/>
              </w:rPr>
              <w:t>ach</w:t>
            </w:r>
            <w:r w:rsidR="0030395B" w:rsidRPr="00B401D4">
              <w:rPr>
                <w:rFonts w:asciiTheme="minorHAnsi" w:hAnsiTheme="minorHAnsi" w:cstheme="minorHAnsi"/>
                <w:bCs/>
                <w:szCs w:val="26"/>
              </w:rPr>
              <w:t xml:space="preserve"> realizacji</w:t>
            </w:r>
            <w:r w:rsidR="00B23DF6" w:rsidRPr="00B401D4">
              <w:rPr>
                <w:rFonts w:asciiTheme="minorHAnsi" w:hAnsiTheme="minorHAnsi" w:cstheme="minorHAnsi"/>
                <w:bCs/>
                <w:szCs w:val="26"/>
              </w:rPr>
              <w:t xml:space="preserve"> (zalecane co 5 lat)</w:t>
            </w:r>
          </w:p>
        </w:tc>
        <w:tc>
          <w:tcPr>
            <w:tcW w:w="1319" w:type="dxa"/>
            <w:vAlign w:val="center"/>
          </w:tcPr>
          <w:p w:rsidR="004947EC" w:rsidRPr="00B401D4" w:rsidRDefault="00944DF0" w:rsidP="00C618DB">
            <w:pPr>
              <w:jc w:val="center"/>
              <w:rPr>
                <w:rFonts w:asciiTheme="minorHAnsi" w:hAnsiTheme="minorHAnsi" w:cstheme="minorHAnsi"/>
              </w:rPr>
            </w:pPr>
            <w:r w:rsidRPr="00B401D4">
              <w:rPr>
                <w:rFonts w:asciiTheme="minorHAnsi" w:hAnsiTheme="minorHAnsi" w:cstheme="minorHAnsi"/>
              </w:rPr>
              <w:t>2019</w:t>
            </w:r>
            <w:r w:rsidR="004947EC" w:rsidRPr="00B401D4">
              <w:rPr>
                <w:rFonts w:asciiTheme="minorHAnsi" w:hAnsiTheme="minorHAnsi" w:cstheme="minorHAnsi"/>
              </w:rPr>
              <w:t xml:space="preserve"> – 2032 r.</w:t>
            </w:r>
          </w:p>
        </w:tc>
      </w:tr>
      <w:tr w:rsidR="000052CD" w:rsidRPr="00B401D4" w:rsidTr="00C618DB">
        <w:tc>
          <w:tcPr>
            <w:tcW w:w="520" w:type="dxa"/>
          </w:tcPr>
          <w:p w:rsidR="000052CD" w:rsidRPr="00B401D4" w:rsidRDefault="0030395B" w:rsidP="007557D9">
            <w:pPr>
              <w:jc w:val="both"/>
              <w:rPr>
                <w:rFonts w:asciiTheme="minorHAnsi" w:hAnsiTheme="minorHAnsi" w:cstheme="minorHAnsi"/>
              </w:rPr>
            </w:pPr>
            <w:r w:rsidRPr="00B401D4">
              <w:rPr>
                <w:rFonts w:asciiTheme="minorHAnsi" w:hAnsiTheme="minorHAnsi" w:cstheme="minorHAnsi"/>
              </w:rPr>
              <w:t>3</w:t>
            </w:r>
          </w:p>
        </w:tc>
        <w:tc>
          <w:tcPr>
            <w:tcW w:w="7233" w:type="dxa"/>
          </w:tcPr>
          <w:p w:rsidR="000052CD" w:rsidRPr="00B401D4" w:rsidRDefault="004947EC" w:rsidP="007557D9">
            <w:pPr>
              <w:jc w:val="both"/>
              <w:rPr>
                <w:rFonts w:asciiTheme="minorHAnsi" w:hAnsiTheme="minorHAnsi" w:cstheme="minorHAnsi"/>
              </w:rPr>
            </w:pPr>
            <w:r w:rsidRPr="00B401D4">
              <w:rPr>
                <w:rFonts w:asciiTheme="minorHAnsi" w:hAnsiTheme="minorHAnsi" w:cstheme="minorHAnsi"/>
                <w:bCs/>
                <w:szCs w:val="26"/>
              </w:rPr>
              <w:t>Stałe podnoszen</w:t>
            </w:r>
            <w:r w:rsidR="0030395B" w:rsidRPr="00B401D4">
              <w:rPr>
                <w:rFonts w:asciiTheme="minorHAnsi" w:hAnsiTheme="minorHAnsi" w:cstheme="minorHAnsi"/>
                <w:bCs/>
                <w:szCs w:val="26"/>
              </w:rPr>
              <w:t>ie świadomości mieszkańców</w:t>
            </w:r>
            <w:r w:rsidRPr="00B401D4">
              <w:rPr>
                <w:rFonts w:asciiTheme="minorHAnsi" w:hAnsiTheme="minorHAnsi" w:cstheme="minorHAnsi"/>
                <w:bCs/>
                <w:szCs w:val="26"/>
              </w:rPr>
              <w:t xml:space="preserve"> i innych podmiotów</w:t>
            </w:r>
            <w:r w:rsidR="0030395B" w:rsidRPr="00B401D4">
              <w:rPr>
                <w:rFonts w:asciiTheme="minorHAnsi" w:hAnsiTheme="minorHAnsi" w:cstheme="minorHAnsi"/>
                <w:bCs/>
                <w:szCs w:val="26"/>
              </w:rPr>
              <w:t xml:space="preserve"> z terenu gminy</w:t>
            </w:r>
            <w:r w:rsidRPr="00B401D4">
              <w:rPr>
                <w:rFonts w:asciiTheme="minorHAnsi" w:hAnsiTheme="minorHAnsi" w:cstheme="minorHAnsi"/>
                <w:bCs/>
                <w:szCs w:val="26"/>
              </w:rPr>
              <w:t xml:space="preserve">  w zakresie szkodliwości azbestu dla zdrowia ludzkiego oraz w zakresie bezpiecznego postępowania z azbestem</w:t>
            </w:r>
          </w:p>
        </w:tc>
        <w:tc>
          <w:tcPr>
            <w:tcW w:w="1319" w:type="dxa"/>
            <w:vAlign w:val="center"/>
          </w:tcPr>
          <w:p w:rsidR="000052CD" w:rsidRPr="00B401D4" w:rsidRDefault="004947EC" w:rsidP="00C618DB">
            <w:pPr>
              <w:jc w:val="center"/>
              <w:rPr>
                <w:rFonts w:asciiTheme="minorHAnsi" w:hAnsiTheme="minorHAnsi" w:cstheme="minorHAnsi"/>
              </w:rPr>
            </w:pPr>
            <w:r w:rsidRPr="00B401D4">
              <w:rPr>
                <w:rFonts w:asciiTheme="minorHAnsi" w:hAnsiTheme="minorHAnsi" w:cstheme="minorHAnsi"/>
              </w:rPr>
              <w:t>201</w:t>
            </w:r>
            <w:r w:rsidR="00944DF0" w:rsidRPr="00B401D4">
              <w:rPr>
                <w:rFonts w:asciiTheme="minorHAnsi" w:hAnsiTheme="minorHAnsi" w:cstheme="minorHAnsi"/>
              </w:rPr>
              <w:t>9</w:t>
            </w:r>
            <w:r w:rsidRPr="00B401D4">
              <w:rPr>
                <w:rFonts w:asciiTheme="minorHAnsi" w:hAnsiTheme="minorHAnsi" w:cstheme="minorHAnsi"/>
              </w:rPr>
              <w:t xml:space="preserve"> – 2032 r.</w:t>
            </w:r>
          </w:p>
        </w:tc>
      </w:tr>
      <w:tr w:rsidR="000052CD" w:rsidRPr="00B401D4" w:rsidTr="00C618DB">
        <w:trPr>
          <w:trHeight w:val="557"/>
        </w:trPr>
        <w:tc>
          <w:tcPr>
            <w:tcW w:w="520" w:type="dxa"/>
          </w:tcPr>
          <w:p w:rsidR="000052CD" w:rsidRPr="00B401D4" w:rsidRDefault="0030395B" w:rsidP="007557D9">
            <w:pPr>
              <w:jc w:val="both"/>
              <w:rPr>
                <w:rFonts w:asciiTheme="minorHAnsi" w:hAnsiTheme="minorHAnsi" w:cstheme="minorHAnsi"/>
              </w:rPr>
            </w:pPr>
            <w:r w:rsidRPr="00B401D4">
              <w:rPr>
                <w:rFonts w:asciiTheme="minorHAnsi" w:hAnsiTheme="minorHAnsi" w:cstheme="minorHAnsi"/>
              </w:rPr>
              <w:t>4</w:t>
            </w:r>
          </w:p>
        </w:tc>
        <w:tc>
          <w:tcPr>
            <w:tcW w:w="7233" w:type="dxa"/>
          </w:tcPr>
          <w:p w:rsidR="000052CD" w:rsidRPr="00B401D4" w:rsidRDefault="004947EC" w:rsidP="00B23DF6">
            <w:pPr>
              <w:jc w:val="both"/>
              <w:rPr>
                <w:rFonts w:asciiTheme="minorHAnsi" w:hAnsiTheme="minorHAnsi" w:cstheme="minorHAnsi"/>
              </w:rPr>
            </w:pPr>
            <w:r w:rsidRPr="00B401D4">
              <w:rPr>
                <w:rFonts w:asciiTheme="minorHAnsi" w:hAnsiTheme="minorHAnsi" w:cstheme="minorHAnsi"/>
                <w:bCs/>
                <w:szCs w:val="26"/>
              </w:rPr>
              <w:t xml:space="preserve">Pozyskanie funduszy na </w:t>
            </w:r>
            <w:r w:rsidR="00B23DF6" w:rsidRPr="00B401D4">
              <w:rPr>
                <w:rFonts w:asciiTheme="minorHAnsi" w:hAnsiTheme="minorHAnsi" w:cstheme="minorHAnsi"/>
                <w:bCs/>
                <w:szCs w:val="26"/>
              </w:rPr>
              <w:t>realizację Programu</w:t>
            </w:r>
            <w:r w:rsidRPr="00B401D4">
              <w:rPr>
                <w:rFonts w:asciiTheme="minorHAnsi" w:hAnsiTheme="minorHAnsi" w:cstheme="minorHAnsi"/>
                <w:bCs/>
                <w:szCs w:val="26"/>
              </w:rPr>
              <w:t xml:space="preserve"> ze źródeł zewnętrznych</w:t>
            </w:r>
          </w:p>
        </w:tc>
        <w:tc>
          <w:tcPr>
            <w:tcW w:w="1319" w:type="dxa"/>
            <w:vAlign w:val="center"/>
          </w:tcPr>
          <w:p w:rsidR="000052CD" w:rsidRPr="00B401D4" w:rsidRDefault="00944DF0" w:rsidP="00C618DB">
            <w:pPr>
              <w:jc w:val="center"/>
              <w:rPr>
                <w:rFonts w:asciiTheme="minorHAnsi" w:hAnsiTheme="minorHAnsi" w:cstheme="minorHAnsi"/>
              </w:rPr>
            </w:pPr>
            <w:r w:rsidRPr="00B401D4">
              <w:rPr>
                <w:rFonts w:asciiTheme="minorHAnsi" w:hAnsiTheme="minorHAnsi" w:cstheme="minorHAnsi"/>
              </w:rPr>
              <w:t>2019</w:t>
            </w:r>
            <w:r w:rsidR="004947EC" w:rsidRPr="00B401D4">
              <w:rPr>
                <w:rFonts w:asciiTheme="minorHAnsi" w:hAnsiTheme="minorHAnsi" w:cstheme="minorHAnsi"/>
              </w:rPr>
              <w:t xml:space="preserve"> – 2032 r.</w:t>
            </w:r>
          </w:p>
        </w:tc>
      </w:tr>
      <w:tr w:rsidR="000052CD" w:rsidRPr="00B401D4" w:rsidTr="00C618DB">
        <w:tc>
          <w:tcPr>
            <w:tcW w:w="520" w:type="dxa"/>
          </w:tcPr>
          <w:p w:rsidR="000052CD" w:rsidRPr="00B401D4" w:rsidRDefault="0030395B" w:rsidP="007557D9">
            <w:pPr>
              <w:jc w:val="both"/>
              <w:rPr>
                <w:rFonts w:asciiTheme="minorHAnsi" w:hAnsiTheme="minorHAnsi" w:cstheme="minorHAnsi"/>
              </w:rPr>
            </w:pPr>
            <w:r w:rsidRPr="00B401D4">
              <w:rPr>
                <w:rFonts w:asciiTheme="minorHAnsi" w:hAnsiTheme="minorHAnsi" w:cstheme="minorHAnsi"/>
              </w:rPr>
              <w:t>5</w:t>
            </w:r>
          </w:p>
        </w:tc>
        <w:tc>
          <w:tcPr>
            <w:tcW w:w="7233" w:type="dxa"/>
          </w:tcPr>
          <w:p w:rsidR="000052CD" w:rsidRPr="00B401D4" w:rsidRDefault="004947EC" w:rsidP="0018649F">
            <w:pPr>
              <w:jc w:val="both"/>
              <w:rPr>
                <w:rFonts w:asciiTheme="minorHAnsi" w:hAnsiTheme="minorHAnsi" w:cstheme="minorHAnsi"/>
              </w:rPr>
            </w:pPr>
            <w:r w:rsidRPr="00B401D4">
              <w:rPr>
                <w:rFonts w:asciiTheme="minorHAnsi" w:hAnsiTheme="minorHAnsi" w:cstheme="minorHAnsi"/>
                <w:bCs/>
                <w:szCs w:val="26"/>
              </w:rPr>
              <w:t xml:space="preserve">Stopniowe usuwanie wyrobów zawierających azbest znajdujących się na ternie gminy – w pierwszej kolejności </w:t>
            </w:r>
            <w:r w:rsidR="000D7053" w:rsidRPr="00B401D4">
              <w:rPr>
                <w:rFonts w:asciiTheme="minorHAnsi" w:hAnsiTheme="minorHAnsi" w:cstheme="minorHAnsi"/>
                <w:bCs/>
                <w:szCs w:val="26"/>
              </w:rPr>
              <w:t>magazynowanych</w:t>
            </w:r>
            <w:r w:rsidRPr="00B401D4">
              <w:rPr>
                <w:rFonts w:asciiTheme="minorHAnsi" w:hAnsiTheme="minorHAnsi" w:cstheme="minorHAnsi"/>
                <w:bCs/>
                <w:szCs w:val="26"/>
              </w:rPr>
              <w:t xml:space="preserve">, zaklasyfikowanych </w:t>
            </w:r>
            <w:r w:rsidR="0030395B" w:rsidRPr="00B401D4">
              <w:rPr>
                <w:rFonts w:asciiTheme="minorHAnsi" w:hAnsiTheme="minorHAnsi" w:cstheme="minorHAnsi"/>
                <w:bCs/>
                <w:szCs w:val="26"/>
              </w:rPr>
              <w:t xml:space="preserve">do I stopnia pilności </w:t>
            </w:r>
            <w:r w:rsidRPr="00B401D4">
              <w:rPr>
                <w:rFonts w:asciiTheme="minorHAnsi" w:hAnsiTheme="minorHAnsi" w:cstheme="minorHAnsi"/>
                <w:bCs/>
                <w:szCs w:val="26"/>
              </w:rPr>
              <w:t>oraz na bieżąco wyrobów zgłaszanych przez mieszkańców do demontażu, transportu i utylizacji</w:t>
            </w:r>
            <w:r w:rsidR="00B23DF6" w:rsidRPr="00B401D4">
              <w:rPr>
                <w:rFonts w:asciiTheme="minorHAnsi" w:hAnsiTheme="minorHAnsi" w:cstheme="minorHAnsi"/>
                <w:bCs/>
                <w:szCs w:val="26"/>
              </w:rPr>
              <w:t xml:space="preserve"> </w:t>
            </w:r>
          </w:p>
        </w:tc>
        <w:tc>
          <w:tcPr>
            <w:tcW w:w="1319" w:type="dxa"/>
            <w:vAlign w:val="center"/>
          </w:tcPr>
          <w:p w:rsidR="000052CD" w:rsidRPr="00B401D4" w:rsidRDefault="0018649F" w:rsidP="00C618DB">
            <w:pPr>
              <w:jc w:val="center"/>
              <w:rPr>
                <w:rFonts w:asciiTheme="minorHAnsi" w:hAnsiTheme="minorHAnsi" w:cstheme="minorHAnsi"/>
              </w:rPr>
            </w:pPr>
            <w:r w:rsidRPr="00B401D4">
              <w:rPr>
                <w:rFonts w:asciiTheme="minorHAnsi" w:hAnsiTheme="minorHAnsi" w:cstheme="minorHAnsi"/>
              </w:rPr>
              <w:t>2019</w:t>
            </w:r>
            <w:r w:rsidR="004947EC" w:rsidRPr="00B401D4">
              <w:rPr>
                <w:rFonts w:asciiTheme="minorHAnsi" w:hAnsiTheme="minorHAnsi" w:cstheme="minorHAnsi"/>
              </w:rPr>
              <w:t xml:space="preserve"> – 2032 r.</w:t>
            </w:r>
          </w:p>
        </w:tc>
      </w:tr>
      <w:tr w:rsidR="000052CD" w:rsidRPr="00B401D4" w:rsidTr="00C618DB">
        <w:tc>
          <w:tcPr>
            <w:tcW w:w="520" w:type="dxa"/>
          </w:tcPr>
          <w:p w:rsidR="000052CD" w:rsidRPr="00B401D4" w:rsidRDefault="0030395B" w:rsidP="007557D9">
            <w:pPr>
              <w:jc w:val="both"/>
              <w:rPr>
                <w:rFonts w:asciiTheme="minorHAnsi" w:hAnsiTheme="minorHAnsi" w:cstheme="minorHAnsi"/>
              </w:rPr>
            </w:pPr>
            <w:r w:rsidRPr="00B401D4">
              <w:rPr>
                <w:rFonts w:asciiTheme="minorHAnsi" w:hAnsiTheme="minorHAnsi" w:cstheme="minorHAnsi"/>
              </w:rPr>
              <w:t>6</w:t>
            </w:r>
          </w:p>
        </w:tc>
        <w:tc>
          <w:tcPr>
            <w:tcW w:w="7233" w:type="dxa"/>
          </w:tcPr>
          <w:p w:rsidR="000052CD" w:rsidRPr="00B401D4" w:rsidRDefault="0030395B" w:rsidP="007557D9">
            <w:pPr>
              <w:jc w:val="both"/>
              <w:rPr>
                <w:rFonts w:asciiTheme="minorHAnsi" w:hAnsiTheme="minorHAnsi" w:cstheme="minorHAnsi"/>
              </w:rPr>
            </w:pPr>
            <w:r w:rsidRPr="00B401D4">
              <w:rPr>
                <w:rFonts w:asciiTheme="minorHAnsi" w:hAnsiTheme="minorHAnsi" w:cstheme="minorHAnsi"/>
              </w:rPr>
              <w:t>Raportowanie realizacji Programu i ocena jego skuteczności (corocznie)</w:t>
            </w:r>
          </w:p>
        </w:tc>
        <w:tc>
          <w:tcPr>
            <w:tcW w:w="1319" w:type="dxa"/>
            <w:vAlign w:val="center"/>
          </w:tcPr>
          <w:p w:rsidR="000052CD" w:rsidRPr="00B401D4" w:rsidRDefault="0018649F" w:rsidP="00C618DB">
            <w:pPr>
              <w:jc w:val="center"/>
              <w:rPr>
                <w:rFonts w:asciiTheme="minorHAnsi" w:hAnsiTheme="minorHAnsi" w:cstheme="minorHAnsi"/>
              </w:rPr>
            </w:pPr>
            <w:r w:rsidRPr="00B401D4">
              <w:rPr>
                <w:rFonts w:asciiTheme="minorHAnsi" w:hAnsiTheme="minorHAnsi" w:cstheme="minorHAnsi"/>
              </w:rPr>
              <w:t>2019</w:t>
            </w:r>
            <w:r w:rsidR="004947EC" w:rsidRPr="00B401D4">
              <w:rPr>
                <w:rFonts w:asciiTheme="minorHAnsi" w:hAnsiTheme="minorHAnsi" w:cstheme="minorHAnsi"/>
              </w:rPr>
              <w:t xml:space="preserve"> – 2032 r.</w:t>
            </w:r>
          </w:p>
        </w:tc>
      </w:tr>
    </w:tbl>
    <w:p w:rsidR="001F35F6" w:rsidRPr="00B401D4" w:rsidRDefault="001F35F6" w:rsidP="001F35F6">
      <w:pPr>
        <w:pStyle w:val="Akapitzlist"/>
        <w:ind w:left="360"/>
        <w:rPr>
          <w:rFonts w:asciiTheme="minorHAnsi" w:hAnsiTheme="minorHAnsi" w:cstheme="minorHAnsi"/>
          <w:b/>
          <w:sz w:val="32"/>
          <w:szCs w:val="36"/>
        </w:rPr>
      </w:pPr>
    </w:p>
    <w:p w:rsidR="00C618DB" w:rsidRPr="00B71A4C" w:rsidRDefault="009B64D1" w:rsidP="00B71A4C">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Pierwsze trzy cele krótkookresowe zostały już zrealizowane</w:t>
      </w:r>
      <w:r w:rsidR="0030395B" w:rsidRPr="00B401D4">
        <w:rPr>
          <w:rFonts w:asciiTheme="minorHAnsi" w:hAnsiTheme="minorHAnsi" w:cstheme="minorHAnsi"/>
          <w:szCs w:val="36"/>
        </w:rPr>
        <w:t>.</w:t>
      </w:r>
      <w:r w:rsidR="00E3209C" w:rsidRPr="00B401D4">
        <w:rPr>
          <w:rFonts w:asciiTheme="minorHAnsi" w:hAnsiTheme="minorHAnsi" w:cstheme="minorHAnsi"/>
          <w:szCs w:val="36"/>
        </w:rPr>
        <w:t xml:space="preserve"> Są one kluczowe, gdyż umożliwiają rozpoczęcie kolejnych działań i monitoring realizacji całego Programu.</w:t>
      </w:r>
      <w:r w:rsidR="0030395B" w:rsidRPr="00B401D4">
        <w:rPr>
          <w:rFonts w:asciiTheme="minorHAnsi" w:hAnsiTheme="minorHAnsi" w:cstheme="minorHAnsi"/>
          <w:szCs w:val="36"/>
        </w:rPr>
        <w:t xml:space="preserve"> </w:t>
      </w:r>
    </w:p>
    <w:p w:rsidR="0018649F" w:rsidRPr="00CE5734" w:rsidRDefault="00E3209C" w:rsidP="00CE5734">
      <w:pPr>
        <w:pStyle w:val="Akapitzlist"/>
        <w:spacing w:line="360" w:lineRule="auto"/>
        <w:ind w:left="0" w:firstLine="360"/>
        <w:jc w:val="both"/>
        <w:rPr>
          <w:rFonts w:asciiTheme="minorHAnsi" w:hAnsiTheme="minorHAnsi" w:cstheme="minorHAnsi"/>
          <w:szCs w:val="36"/>
        </w:rPr>
      </w:pPr>
      <w:r w:rsidRPr="00B401D4">
        <w:rPr>
          <w:rFonts w:asciiTheme="minorHAnsi" w:hAnsiTheme="minorHAnsi" w:cstheme="minorHAnsi"/>
          <w:szCs w:val="36"/>
        </w:rPr>
        <w:t>W wyniku realizacji wszystkich podstawowych założeń przyjętych w Programie, z</w:t>
      </w:r>
      <w:r w:rsidR="001D1279" w:rsidRPr="00B401D4">
        <w:rPr>
          <w:rFonts w:asciiTheme="minorHAnsi" w:hAnsiTheme="minorHAnsi" w:cstheme="minorHAnsi"/>
          <w:szCs w:val="36"/>
        </w:rPr>
        <w:t>akładane tempo usuwania wyrobów zawierających azbest</w:t>
      </w:r>
      <w:r w:rsidR="00734D3A" w:rsidRPr="00B401D4">
        <w:rPr>
          <w:rFonts w:asciiTheme="minorHAnsi" w:hAnsiTheme="minorHAnsi" w:cstheme="minorHAnsi"/>
          <w:szCs w:val="36"/>
        </w:rPr>
        <w:t xml:space="preserve"> powinno</w:t>
      </w:r>
      <w:r w:rsidR="001D1279" w:rsidRPr="00B401D4">
        <w:rPr>
          <w:rFonts w:asciiTheme="minorHAnsi" w:hAnsiTheme="minorHAnsi" w:cstheme="minorHAnsi"/>
          <w:szCs w:val="36"/>
        </w:rPr>
        <w:t xml:space="preserve"> </w:t>
      </w:r>
      <w:r w:rsidRPr="00B401D4">
        <w:rPr>
          <w:rFonts w:asciiTheme="minorHAnsi" w:hAnsiTheme="minorHAnsi" w:cstheme="minorHAnsi"/>
          <w:szCs w:val="36"/>
        </w:rPr>
        <w:t>przedstawia</w:t>
      </w:r>
      <w:r w:rsidR="00734D3A" w:rsidRPr="00B401D4">
        <w:rPr>
          <w:rFonts w:asciiTheme="minorHAnsi" w:hAnsiTheme="minorHAnsi" w:cstheme="minorHAnsi"/>
          <w:szCs w:val="36"/>
        </w:rPr>
        <w:t>ć</w:t>
      </w:r>
      <w:r w:rsidRPr="00B401D4">
        <w:rPr>
          <w:rFonts w:asciiTheme="minorHAnsi" w:hAnsiTheme="minorHAnsi" w:cstheme="minorHAnsi"/>
          <w:szCs w:val="36"/>
        </w:rPr>
        <w:t xml:space="preserve"> się następująco</w:t>
      </w:r>
      <w:r w:rsidR="00734D3A" w:rsidRPr="00B401D4">
        <w:rPr>
          <w:rFonts w:asciiTheme="minorHAnsi" w:hAnsiTheme="minorHAnsi" w:cstheme="minorHAnsi"/>
          <w:szCs w:val="36"/>
        </w:rPr>
        <w:t>:</w:t>
      </w:r>
    </w:p>
    <w:p w:rsidR="00C618DB" w:rsidRPr="00B401D4" w:rsidRDefault="00C618DB" w:rsidP="00734D3A">
      <w:pPr>
        <w:pStyle w:val="Akapitzlist"/>
        <w:spacing w:line="360" w:lineRule="auto"/>
        <w:ind w:left="0" w:firstLine="360"/>
        <w:jc w:val="both"/>
        <w:rPr>
          <w:rFonts w:asciiTheme="minorHAnsi" w:hAnsiTheme="minorHAnsi" w:cstheme="minorHAnsi"/>
          <w:szCs w:val="36"/>
        </w:rPr>
      </w:pPr>
    </w:p>
    <w:p w:rsidR="007A70DC" w:rsidRPr="00B401D4" w:rsidRDefault="00F3197E" w:rsidP="00C618DB">
      <w:pPr>
        <w:pStyle w:val="Akapitzlist"/>
        <w:spacing w:line="360" w:lineRule="auto"/>
        <w:ind w:left="0"/>
        <w:rPr>
          <w:rFonts w:asciiTheme="minorHAnsi" w:hAnsiTheme="minorHAnsi" w:cstheme="minorHAnsi"/>
          <w:szCs w:val="36"/>
        </w:rPr>
      </w:pPr>
      <w:bookmarkStart w:id="71" w:name="_Toc332891808"/>
      <w:bookmarkStart w:id="72" w:name="_Toc365409466"/>
      <w:r w:rsidRPr="00B401D4">
        <w:rPr>
          <w:rFonts w:asciiTheme="minorHAnsi" w:hAnsiTheme="minorHAnsi" w:cstheme="minorHAnsi"/>
          <w:b/>
        </w:rPr>
        <w:t xml:space="preserve">Tabela </w:t>
      </w:r>
      <w:r w:rsidR="006D18D3" w:rsidRPr="00B401D4">
        <w:rPr>
          <w:rFonts w:asciiTheme="minorHAnsi" w:hAnsiTheme="minorHAnsi" w:cstheme="minorHAnsi"/>
          <w:b/>
        </w:rPr>
        <w:fldChar w:fldCharType="begin"/>
      </w:r>
      <w:r w:rsidRPr="00B401D4">
        <w:rPr>
          <w:rFonts w:asciiTheme="minorHAnsi" w:hAnsiTheme="minorHAnsi" w:cstheme="minorHAnsi"/>
          <w:b/>
        </w:rPr>
        <w:instrText xml:space="preserve"> SEQ Tabela \* ARABIC </w:instrText>
      </w:r>
      <w:r w:rsidR="006D18D3" w:rsidRPr="00B401D4">
        <w:rPr>
          <w:rFonts w:asciiTheme="minorHAnsi" w:hAnsiTheme="minorHAnsi" w:cstheme="minorHAnsi"/>
          <w:b/>
        </w:rPr>
        <w:fldChar w:fldCharType="separate"/>
      </w:r>
      <w:r w:rsidR="008831E4">
        <w:rPr>
          <w:rFonts w:asciiTheme="minorHAnsi" w:hAnsiTheme="minorHAnsi" w:cstheme="minorHAnsi"/>
          <w:b/>
          <w:noProof/>
        </w:rPr>
        <w:t>16</w:t>
      </w:r>
      <w:r w:rsidR="006D18D3" w:rsidRPr="00B401D4">
        <w:rPr>
          <w:rFonts w:asciiTheme="minorHAnsi" w:hAnsiTheme="minorHAnsi" w:cstheme="minorHAnsi"/>
          <w:b/>
        </w:rPr>
        <w:fldChar w:fldCharType="end"/>
      </w:r>
      <w:r w:rsidR="00B71A4C">
        <w:rPr>
          <w:rFonts w:asciiTheme="minorHAnsi" w:hAnsiTheme="minorHAnsi" w:cstheme="minorHAnsi"/>
          <w:b/>
        </w:rPr>
        <w:t>.</w:t>
      </w:r>
      <w:r w:rsidRPr="00B401D4">
        <w:rPr>
          <w:rFonts w:asciiTheme="minorHAnsi" w:hAnsiTheme="minorHAnsi" w:cstheme="minorHAnsi"/>
          <w:b/>
        </w:rPr>
        <w:t xml:space="preserve"> </w:t>
      </w:r>
      <w:r w:rsidRPr="00B401D4">
        <w:rPr>
          <w:rFonts w:asciiTheme="minorHAnsi" w:hAnsiTheme="minorHAnsi" w:cstheme="minorHAnsi"/>
          <w:szCs w:val="36"/>
        </w:rPr>
        <w:t>Prognozowane tempo usuwania wyrobów zawierających azbest</w:t>
      </w:r>
      <w:bookmarkEnd w:id="71"/>
      <w:bookmarkEnd w:id="72"/>
    </w:p>
    <w:tbl>
      <w:tblPr>
        <w:tblStyle w:val="Tabela-Siatka"/>
        <w:tblW w:w="0" w:type="auto"/>
        <w:tblInd w:w="108" w:type="dxa"/>
        <w:tblLook w:val="04A0"/>
      </w:tblPr>
      <w:tblGrid>
        <w:gridCol w:w="2662"/>
        <w:gridCol w:w="2563"/>
        <w:gridCol w:w="1066"/>
        <w:gridCol w:w="1222"/>
        <w:gridCol w:w="1666"/>
      </w:tblGrid>
      <w:tr w:rsidR="00A3353B" w:rsidRPr="00A3353B" w:rsidTr="008747BB">
        <w:tc>
          <w:tcPr>
            <w:tcW w:w="2662" w:type="dxa"/>
            <w:vMerge w:val="restart"/>
            <w:vAlign w:val="center"/>
          </w:tcPr>
          <w:p w:rsidR="00A3353B" w:rsidRPr="00A3353B" w:rsidRDefault="00A3353B" w:rsidP="008747BB">
            <w:pPr>
              <w:pStyle w:val="Akapitzlist"/>
              <w:ind w:left="0"/>
              <w:jc w:val="center"/>
              <w:rPr>
                <w:rFonts w:asciiTheme="minorHAnsi" w:hAnsiTheme="minorHAnsi" w:cstheme="minorHAnsi"/>
                <w:b/>
                <w:szCs w:val="36"/>
              </w:rPr>
            </w:pPr>
            <w:r w:rsidRPr="00A3353B">
              <w:rPr>
                <w:rFonts w:asciiTheme="minorHAnsi" w:hAnsiTheme="minorHAnsi" w:cstheme="minorHAnsi"/>
                <w:b/>
                <w:szCs w:val="36"/>
              </w:rPr>
              <w:t>ETAP HARMONOGRAMU</w:t>
            </w:r>
          </w:p>
        </w:tc>
        <w:tc>
          <w:tcPr>
            <w:tcW w:w="2563" w:type="dxa"/>
            <w:vMerge w:val="restart"/>
            <w:vAlign w:val="center"/>
          </w:tcPr>
          <w:p w:rsidR="00A3353B" w:rsidRPr="00A3353B" w:rsidRDefault="00A3353B" w:rsidP="008747BB">
            <w:pPr>
              <w:pStyle w:val="Akapitzlist"/>
              <w:ind w:left="0"/>
              <w:jc w:val="center"/>
              <w:rPr>
                <w:rFonts w:asciiTheme="minorHAnsi" w:hAnsiTheme="minorHAnsi" w:cstheme="minorHAnsi"/>
                <w:b/>
                <w:szCs w:val="36"/>
              </w:rPr>
            </w:pPr>
            <w:r w:rsidRPr="00A3353B">
              <w:rPr>
                <w:rFonts w:asciiTheme="minorHAnsi" w:hAnsiTheme="minorHAnsi" w:cstheme="minorHAnsi"/>
                <w:b/>
                <w:szCs w:val="36"/>
              </w:rPr>
              <w:t>PROGNOZOWANA ILOŚĆ USUNIĘTYCH WYROBÓW [%]</w:t>
            </w:r>
          </w:p>
        </w:tc>
        <w:tc>
          <w:tcPr>
            <w:tcW w:w="1066" w:type="dxa"/>
            <w:vMerge w:val="restart"/>
            <w:vAlign w:val="center"/>
          </w:tcPr>
          <w:p w:rsidR="00A3353B" w:rsidRPr="00A3353B" w:rsidRDefault="00A3353B" w:rsidP="008747BB">
            <w:pPr>
              <w:pStyle w:val="Akapitzlist"/>
              <w:ind w:left="0"/>
              <w:jc w:val="center"/>
              <w:rPr>
                <w:rFonts w:asciiTheme="minorHAnsi" w:hAnsiTheme="minorHAnsi" w:cstheme="minorHAnsi"/>
                <w:b/>
                <w:szCs w:val="36"/>
              </w:rPr>
            </w:pPr>
            <w:r w:rsidRPr="00A3353B">
              <w:rPr>
                <w:rFonts w:asciiTheme="minorHAnsi" w:hAnsiTheme="minorHAnsi" w:cstheme="minorHAnsi"/>
                <w:b/>
                <w:szCs w:val="36"/>
              </w:rPr>
              <w:t>ROK</w:t>
            </w:r>
          </w:p>
        </w:tc>
        <w:tc>
          <w:tcPr>
            <w:tcW w:w="2888" w:type="dxa"/>
            <w:gridSpan w:val="2"/>
            <w:vAlign w:val="center"/>
          </w:tcPr>
          <w:p w:rsidR="00A3353B" w:rsidRPr="00A3353B" w:rsidRDefault="00A3353B" w:rsidP="008747BB">
            <w:pPr>
              <w:pStyle w:val="Akapitzlist"/>
              <w:ind w:left="0"/>
              <w:jc w:val="center"/>
              <w:rPr>
                <w:rFonts w:asciiTheme="minorHAnsi" w:hAnsiTheme="minorHAnsi" w:cstheme="minorHAnsi"/>
                <w:b/>
                <w:szCs w:val="36"/>
              </w:rPr>
            </w:pPr>
            <w:r w:rsidRPr="00A3353B">
              <w:rPr>
                <w:rFonts w:asciiTheme="minorHAnsi" w:hAnsiTheme="minorHAnsi" w:cstheme="minorHAnsi"/>
                <w:b/>
                <w:szCs w:val="36"/>
              </w:rPr>
              <w:t>PROGNOZOWA ILOŚĆ WYROBÓW USUWANYCH W KOLEJNYCH LATACH</w:t>
            </w:r>
          </w:p>
        </w:tc>
      </w:tr>
      <w:tr w:rsidR="00A3353B" w:rsidRPr="00A3353B" w:rsidTr="008747BB">
        <w:tc>
          <w:tcPr>
            <w:tcW w:w="2662" w:type="dxa"/>
            <w:vMerge/>
          </w:tcPr>
          <w:p w:rsidR="00A3353B" w:rsidRPr="00A3353B" w:rsidRDefault="00A3353B" w:rsidP="008747BB">
            <w:pPr>
              <w:pStyle w:val="Akapitzlist"/>
              <w:ind w:left="0"/>
              <w:rPr>
                <w:rFonts w:asciiTheme="minorHAnsi" w:hAnsiTheme="minorHAnsi" w:cstheme="minorHAnsi"/>
                <w:b/>
                <w:szCs w:val="36"/>
              </w:rPr>
            </w:pPr>
          </w:p>
        </w:tc>
        <w:tc>
          <w:tcPr>
            <w:tcW w:w="2563" w:type="dxa"/>
            <w:vMerge/>
          </w:tcPr>
          <w:p w:rsidR="00A3353B" w:rsidRPr="00A3353B" w:rsidRDefault="00A3353B" w:rsidP="008747BB">
            <w:pPr>
              <w:pStyle w:val="Akapitzlist"/>
              <w:ind w:left="0"/>
              <w:rPr>
                <w:rFonts w:asciiTheme="minorHAnsi" w:hAnsiTheme="minorHAnsi" w:cstheme="minorHAnsi"/>
                <w:b/>
                <w:szCs w:val="36"/>
              </w:rPr>
            </w:pPr>
          </w:p>
        </w:tc>
        <w:tc>
          <w:tcPr>
            <w:tcW w:w="1066" w:type="dxa"/>
            <w:vMerge/>
          </w:tcPr>
          <w:p w:rsidR="00A3353B" w:rsidRPr="00A3353B" w:rsidRDefault="00A3353B" w:rsidP="008747BB">
            <w:pPr>
              <w:pStyle w:val="Akapitzlist"/>
              <w:ind w:left="0"/>
              <w:rPr>
                <w:rFonts w:asciiTheme="minorHAnsi" w:hAnsiTheme="minorHAnsi" w:cstheme="minorHAnsi"/>
                <w:b/>
                <w:szCs w:val="36"/>
              </w:rPr>
            </w:pPr>
          </w:p>
        </w:tc>
        <w:tc>
          <w:tcPr>
            <w:tcW w:w="1222" w:type="dxa"/>
          </w:tcPr>
          <w:p w:rsidR="00A3353B" w:rsidRPr="00A3353B" w:rsidRDefault="00A3353B" w:rsidP="008747BB">
            <w:pPr>
              <w:pStyle w:val="Akapitzlist"/>
              <w:ind w:left="0"/>
              <w:jc w:val="center"/>
              <w:rPr>
                <w:rFonts w:asciiTheme="minorHAnsi" w:hAnsiTheme="minorHAnsi" w:cstheme="minorHAnsi"/>
                <w:b/>
                <w:szCs w:val="36"/>
              </w:rPr>
            </w:pPr>
            <w:r w:rsidRPr="00A3353B">
              <w:rPr>
                <w:rFonts w:asciiTheme="minorHAnsi" w:hAnsiTheme="minorHAnsi" w:cstheme="minorHAnsi"/>
                <w:b/>
                <w:szCs w:val="36"/>
              </w:rPr>
              <w:t>%</w:t>
            </w:r>
          </w:p>
        </w:tc>
        <w:tc>
          <w:tcPr>
            <w:tcW w:w="1666" w:type="dxa"/>
          </w:tcPr>
          <w:p w:rsidR="00A3353B" w:rsidRPr="00A3353B" w:rsidRDefault="00A3353B" w:rsidP="008747BB">
            <w:pPr>
              <w:pStyle w:val="Akapitzlist"/>
              <w:ind w:left="0"/>
              <w:jc w:val="center"/>
              <w:rPr>
                <w:rFonts w:asciiTheme="minorHAnsi" w:hAnsiTheme="minorHAnsi" w:cstheme="minorHAnsi"/>
                <w:b/>
                <w:szCs w:val="36"/>
              </w:rPr>
            </w:pPr>
            <w:r w:rsidRPr="00A3353B">
              <w:rPr>
                <w:rFonts w:asciiTheme="minorHAnsi" w:hAnsiTheme="minorHAnsi" w:cstheme="minorHAnsi"/>
                <w:b/>
                <w:szCs w:val="36"/>
              </w:rPr>
              <w:t>Mg</w:t>
            </w:r>
          </w:p>
        </w:tc>
      </w:tr>
      <w:tr w:rsidR="00A3353B" w:rsidRPr="00A3353B" w:rsidTr="00A3353B">
        <w:tc>
          <w:tcPr>
            <w:tcW w:w="2662" w:type="dxa"/>
            <w:vMerge w:val="restart"/>
            <w:vAlign w:val="center"/>
          </w:tcPr>
          <w:p w:rsidR="00A3353B" w:rsidRPr="00A3353B" w:rsidRDefault="00A3353B" w:rsidP="008747BB">
            <w:pPr>
              <w:pStyle w:val="Akapitzlist"/>
              <w:ind w:left="0"/>
              <w:jc w:val="center"/>
              <w:rPr>
                <w:rFonts w:asciiTheme="minorHAnsi" w:hAnsiTheme="minorHAnsi" w:cstheme="minorHAnsi"/>
                <w:b/>
                <w:sz w:val="32"/>
                <w:szCs w:val="36"/>
              </w:rPr>
            </w:pPr>
            <w:r w:rsidRPr="00A3353B">
              <w:rPr>
                <w:rFonts w:asciiTheme="minorHAnsi" w:hAnsiTheme="minorHAnsi" w:cstheme="minorHAnsi"/>
                <w:b/>
                <w:sz w:val="32"/>
                <w:szCs w:val="36"/>
              </w:rPr>
              <w:t>I</w:t>
            </w:r>
          </w:p>
        </w:tc>
        <w:tc>
          <w:tcPr>
            <w:tcW w:w="2563" w:type="dxa"/>
            <w:vMerge w:val="restart"/>
            <w:vAlign w:val="center"/>
          </w:tcPr>
          <w:p w:rsidR="00A3353B" w:rsidRPr="00A3353B" w:rsidRDefault="00A3353B" w:rsidP="008747BB">
            <w:pPr>
              <w:pStyle w:val="Akapitzlist"/>
              <w:ind w:left="0"/>
              <w:jc w:val="center"/>
              <w:rPr>
                <w:rFonts w:asciiTheme="minorHAnsi" w:hAnsiTheme="minorHAnsi" w:cstheme="minorHAnsi"/>
                <w:b/>
                <w:sz w:val="32"/>
                <w:szCs w:val="36"/>
              </w:rPr>
            </w:pPr>
            <w:r w:rsidRPr="00A3353B">
              <w:rPr>
                <w:rFonts w:asciiTheme="minorHAnsi" w:hAnsiTheme="minorHAnsi" w:cstheme="minorHAnsi"/>
                <w:b/>
                <w:sz w:val="32"/>
                <w:szCs w:val="36"/>
              </w:rPr>
              <w:t>21 %</w:t>
            </w: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2013</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2</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102</w:t>
            </w:r>
            <w:r>
              <w:rPr>
                <w:rFonts w:ascii="Calibri" w:hAnsi="Calibri"/>
                <w:color w:val="000000"/>
              </w:rPr>
              <w:t>,</w:t>
            </w:r>
            <w:r w:rsidRPr="00A3353B">
              <w:rPr>
                <w:rFonts w:ascii="Calibri" w:hAnsi="Calibri"/>
                <w:color w:val="000000"/>
              </w:rPr>
              <w:t>544</w:t>
            </w:r>
          </w:p>
        </w:tc>
      </w:tr>
      <w:tr w:rsidR="00A3353B" w:rsidRPr="00A3353B" w:rsidTr="00A3353B">
        <w:tc>
          <w:tcPr>
            <w:tcW w:w="2662"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2563"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2014</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3</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153</w:t>
            </w:r>
            <w:r>
              <w:rPr>
                <w:rFonts w:ascii="Calibri" w:hAnsi="Calibri"/>
                <w:color w:val="000000"/>
              </w:rPr>
              <w:t>,</w:t>
            </w:r>
            <w:r w:rsidRPr="00A3353B">
              <w:rPr>
                <w:rFonts w:ascii="Calibri" w:hAnsi="Calibri"/>
                <w:color w:val="000000"/>
              </w:rPr>
              <w:t>817</w:t>
            </w:r>
          </w:p>
        </w:tc>
      </w:tr>
      <w:tr w:rsidR="00A3353B" w:rsidRPr="00A3353B" w:rsidTr="00A3353B">
        <w:tc>
          <w:tcPr>
            <w:tcW w:w="2662"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2563"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2015</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3</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153</w:t>
            </w:r>
            <w:r>
              <w:rPr>
                <w:rFonts w:ascii="Calibri" w:hAnsi="Calibri"/>
                <w:color w:val="000000"/>
              </w:rPr>
              <w:t>,</w:t>
            </w:r>
            <w:r w:rsidRPr="00A3353B">
              <w:rPr>
                <w:rFonts w:ascii="Calibri" w:hAnsi="Calibri"/>
                <w:color w:val="000000"/>
              </w:rPr>
              <w:t>817</w:t>
            </w:r>
          </w:p>
        </w:tc>
      </w:tr>
      <w:tr w:rsidR="00A3353B" w:rsidRPr="00A3353B" w:rsidTr="00A3353B">
        <w:tc>
          <w:tcPr>
            <w:tcW w:w="2662"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2563"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2016</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4</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205</w:t>
            </w:r>
            <w:r>
              <w:rPr>
                <w:rFonts w:ascii="Calibri" w:hAnsi="Calibri"/>
                <w:color w:val="000000"/>
              </w:rPr>
              <w:t>,</w:t>
            </w:r>
            <w:r w:rsidRPr="00A3353B">
              <w:rPr>
                <w:rFonts w:ascii="Calibri" w:hAnsi="Calibri"/>
                <w:color w:val="000000"/>
              </w:rPr>
              <w:t>089</w:t>
            </w:r>
          </w:p>
        </w:tc>
      </w:tr>
      <w:tr w:rsidR="00A3353B" w:rsidRPr="00A3353B" w:rsidTr="00A3353B">
        <w:tc>
          <w:tcPr>
            <w:tcW w:w="2662"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2563"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2017</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4</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205</w:t>
            </w:r>
            <w:r>
              <w:rPr>
                <w:rFonts w:ascii="Calibri" w:hAnsi="Calibri"/>
                <w:color w:val="000000"/>
              </w:rPr>
              <w:t>,</w:t>
            </w:r>
            <w:r w:rsidRPr="00A3353B">
              <w:rPr>
                <w:rFonts w:ascii="Calibri" w:hAnsi="Calibri"/>
                <w:color w:val="000000"/>
              </w:rPr>
              <w:t>089</w:t>
            </w:r>
          </w:p>
        </w:tc>
      </w:tr>
      <w:tr w:rsidR="00A3353B" w:rsidRPr="00A3353B" w:rsidTr="00A3353B">
        <w:tc>
          <w:tcPr>
            <w:tcW w:w="2662"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2563" w:type="dxa"/>
            <w:vMerge/>
            <w:vAlign w:val="center"/>
          </w:tcPr>
          <w:p w:rsidR="00A3353B" w:rsidRPr="00A3353B" w:rsidRDefault="00A3353B" w:rsidP="008747BB">
            <w:pPr>
              <w:pStyle w:val="Akapitzlist"/>
              <w:ind w:left="0"/>
              <w:jc w:val="center"/>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2018</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val="restart"/>
            <w:vAlign w:val="center"/>
          </w:tcPr>
          <w:p w:rsidR="00A3353B" w:rsidRPr="00A3353B" w:rsidRDefault="00A3353B" w:rsidP="008747BB">
            <w:pPr>
              <w:pStyle w:val="Akapitzlist"/>
              <w:ind w:left="0"/>
              <w:jc w:val="center"/>
              <w:rPr>
                <w:rFonts w:asciiTheme="minorHAnsi" w:hAnsiTheme="minorHAnsi" w:cstheme="minorHAnsi"/>
                <w:b/>
                <w:sz w:val="32"/>
                <w:szCs w:val="36"/>
              </w:rPr>
            </w:pPr>
            <w:r w:rsidRPr="00A3353B">
              <w:rPr>
                <w:rFonts w:asciiTheme="minorHAnsi" w:hAnsiTheme="minorHAnsi" w:cstheme="minorHAnsi"/>
                <w:b/>
                <w:sz w:val="32"/>
                <w:szCs w:val="36"/>
              </w:rPr>
              <w:lastRenderedPageBreak/>
              <w:t>II</w:t>
            </w:r>
          </w:p>
        </w:tc>
        <w:tc>
          <w:tcPr>
            <w:tcW w:w="2563" w:type="dxa"/>
            <w:vMerge w:val="restart"/>
            <w:vAlign w:val="center"/>
          </w:tcPr>
          <w:p w:rsidR="00A3353B" w:rsidRPr="00A3353B" w:rsidRDefault="00A3353B" w:rsidP="008747BB">
            <w:pPr>
              <w:pStyle w:val="Akapitzlist"/>
              <w:ind w:left="0"/>
              <w:jc w:val="center"/>
              <w:rPr>
                <w:rFonts w:asciiTheme="minorHAnsi" w:hAnsiTheme="minorHAnsi" w:cstheme="minorHAnsi"/>
                <w:b/>
                <w:sz w:val="32"/>
                <w:szCs w:val="36"/>
              </w:rPr>
            </w:pPr>
            <w:r w:rsidRPr="00A3353B">
              <w:rPr>
                <w:rFonts w:asciiTheme="minorHAnsi" w:hAnsiTheme="minorHAnsi" w:cstheme="minorHAnsi"/>
                <w:b/>
                <w:sz w:val="32"/>
                <w:szCs w:val="36"/>
              </w:rPr>
              <w:t>79 %</w:t>
            </w: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2019</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2020</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2021</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2022</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2023</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2024</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2025</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2026</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2027</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2028</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5</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256</w:t>
            </w:r>
            <w:r>
              <w:rPr>
                <w:rFonts w:ascii="Calibri" w:hAnsi="Calibri"/>
                <w:color w:val="000000"/>
              </w:rPr>
              <w:t>,</w:t>
            </w:r>
            <w:r w:rsidRPr="00A3353B">
              <w:rPr>
                <w:rFonts w:ascii="Calibri" w:hAnsi="Calibri"/>
                <w:color w:val="000000"/>
              </w:rPr>
              <w:t>361</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2029</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6</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307</w:t>
            </w:r>
            <w:r>
              <w:rPr>
                <w:rFonts w:ascii="Calibri" w:hAnsi="Calibri"/>
                <w:color w:val="000000"/>
              </w:rPr>
              <w:t>,</w:t>
            </w:r>
            <w:r w:rsidRPr="00A3353B">
              <w:rPr>
                <w:rFonts w:ascii="Calibri" w:hAnsi="Calibri"/>
                <w:color w:val="000000"/>
              </w:rPr>
              <w:t>633</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2030</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7</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358</w:t>
            </w:r>
            <w:r>
              <w:rPr>
                <w:rFonts w:ascii="Calibri" w:hAnsi="Calibri"/>
                <w:color w:val="000000"/>
              </w:rPr>
              <w:t>,</w:t>
            </w:r>
            <w:r w:rsidRPr="00A3353B">
              <w:rPr>
                <w:rFonts w:ascii="Calibri" w:hAnsi="Calibri"/>
                <w:color w:val="000000"/>
              </w:rPr>
              <w:t>905</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2031</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8</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410</w:t>
            </w:r>
            <w:r>
              <w:rPr>
                <w:rFonts w:ascii="Calibri" w:hAnsi="Calibri"/>
                <w:color w:val="000000"/>
              </w:rPr>
              <w:t>,</w:t>
            </w:r>
            <w:r w:rsidRPr="00A3353B">
              <w:rPr>
                <w:rFonts w:ascii="Calibri" w:hAnsi="Calibri"/>
                <w:color w:val="000000"/>
              </w:rPr>
              <w:t>178</w:t>
            </w:r>
          </w:p>
        </w:tc>
      </w:tr>
      <w:tr w:rsidR="00A3353B" w:rsidRPr="00A3353B" w:rsidTr="00A3353B">
        <w:tc>
          <w:tcPr>
            <w:tcW w:w="2662" w:type="dxa"/>
            <w:vMerge/>
          </w:tcPr>
          <w:p w:rsidR="00A3353B" w:rsidRPr="00A3353B" w:rsidRDefault="00A3353B" w:rsidP="008747BB">
            <w:pPr>
              <w:pStyle w:val="Akapitzlist"/>
              <w:ind w:left="0"/>
              <w:rPr>
                <w:rFonts w:asciiTheme="minorHAnsi" w:hAnsiTheme="minorHAnsi" w:cstheme="minorHAnsi"/>
                <w:b/>
                <w:sz w:val="32"/>
                <w:szCs w:val="36"/>
              </w:rPr>
            </w:pPr>
          </w:p>
        </w:tc>
        <w:tc>
          <w:tcPr>
            <w:tcW w:w="2563" w:type="dxa"/>
            <w:vMerge/>
          </w:tcPr>
          <w:p w:rsidR="00A3353B" w:rsidRPr="00A3353B" w:rsidRDefault="00A3353B" w:rsidP="008747BB">
            <w:pPr>
              <w:pStyle w:val="Akapitzlist"/>
              <w:ind w:left="0"/>
              <w:rPr>
                <w:rFonts w:asciiTheme="minorHAnsi" w:hAnsiTheme="minorHAnsi" w:cstheme="minorHAnsi"/>
                <w:b/>
                <w:sz w:val="32"/>
                <w:szCs w:val="36"/>
              </w:rPr>
            </w:pPr>
          </w:p>
        </w:tc>
        <w:tc>
          <w:tcPr>
            <w:tcW w:w="1066" w:type="dxa"/>
          </w:tcPr>
          <w:p w:rsidR="00A3353B" w:rsidRPr="00A3353B" w:rsidRDefault="00A3353B" w:rsidP="008747BB">
            <w:pPr>
              <w:pStyle w:val="Akapitzlist"/>
              <w:ind w:left="0"/>
              <w:rPr>
                <w:rFonts w:asciiTheme="minorHAnsi" w:hAnsiTheme="minorHAnsi" w:cstheme="minorHAnsi"/>
                <w:b/>
                <w:sz w:val="32"/>
                <w:szCs w:val="36"/>
              </w:rPr>
            </w:pPr>
            <w:r w:rsidRPr="00A3353B">
              <w:rPr>
                <w:rFonts w:asciiTheme="minorHAnsi" w:hAnsiTheme="minorHAnsi" w:cstheme="minorHAnsi"/>
                <w:b/>
                <w:sz w:val="32"/>
                <w:szCs w:val="36"/>
              </w:rPr>
              <w:t>2032</w:t>
            </w:r>
          </w:p>
        </w:tc>
        <w:tc>
          <w:tcPr>
            <w:tcW w:w="1222" w:type="dxa"/>
            <w:vAlign w:val="center"/>
          </w:tcPr>
          <w:p w:rsidR="00A3353B" w:rsidRPr="00A3353B" w:rsidRDefault="00A3353B" w:rsidP="008747BB">
            <w:pPr>
              <w:jc w:val="center"/>
              <w:rPr>
                <w:rFonts w:asciiTheme="minorHAnsi" w:hAnsiTheme="minorHAnsi"/>
                <w:color w:val="000000"/>
              </w:rPr>
            </w:pPr>
            <w:r w:rsidRPr="00A3353B">
              <w:rPr>
                <w:rFonts w:asciiTheme="minorHAnsi" w:hAnsiTheme="minorHAnsi"/>
                <w:color w:val="000000"/>
              </w:rPr>
              <w:t>8</w:t>
            </w:r>
          </w:p>
        </w:tc>
        <w:tc>
          <w:tcPr>
            <w:tcW w:w="1666" w:type="dxa"/>
            <w:vAlign w:val="center"/>
          </w:tcPr>
          <w:p w:rsidR="00A3353B" w:rsidRPr="00A3353B" w:rsidRDefault="00A3353B" w:rsidP="00A3353B">
            <w:pPr>
              <w:jc w:val="center"/>
              <w:rPr>
                <w:rFonts w:ascii="Calibri" w:hAnsi="Calibri"/>
                <w:color w:val="000000"/>
              </w:rPr>
            </w:pPr>
            <w:r w:rsidRPr="00A3353B">
              <w:rPr>
                <w:rFonts w:ascii="Calibri" w:hAnsi="Calibri"/>
                <w:color w:val="000000"/>
              </w:rPr>
              <w:t>410</w:t>
            </w:r>
            <w:r>
              <w:rPr>
                <w:rFonts w:ascii="Calibri" w:hAnsi="Calibri"/>
                <w:color w:val="000000"/>
              </w:rPr>
              <w:t>,</w:t>
            </w:r>
            <w:r w:rsidRPr="00A3353B">
              <w:rPr>
                <w:rFonts w:ascii="Calibri" w:hAnsi="Calibri"/>
                <w:color w:val="000000"/>
              </w:rPr>
              <w:t>178</w:t>
            </w:r>
          </w:p>
        </w:tc>
      </w:tr>
    </w:tbl>
    <w:p w:rsidR="001F35F6" w:rsidRPr="00B401D4" w:rsidRDefault="001F35F6" w:rsidP="001F35F6">
      <w:pPr>
        <w:pStyle w:val="Akapitzlist"/>
        <w:ind w:left="360"/>
        <w:rPr>
          <w:rFonts w:asciiTheme="minorHAnsi" w:hAnsiTheme="minorHAnsi" w:cstheme="minorHAnsi"/>
          <w:b/>
          <w:sz w:val="32"/>
          <w:szCs w:val="36"/>
        </w:rPr>
      </w:pPr>
    </w:p>
    <w:p w:rsidR="00F85C52" w:rsidRPr="00B401D4" w:rsidRDefault="007A70DC" w:rsidP="00C618DB">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W pierwszym eta</w:t>
      </w:r>
      <w:r w:rsidR="00F451ED" w:rsidRPr="00B401D4">
        <w:rPr>
          <w:rFonts w:asciiTheme="minorHAnsi" w:hAnsiTheme="minorHAnsi" w:cstheme="minorHAnsi"/>
          <w:szCs w:val="36"/>
        </w:rPr>
        <w:t>pie</w:t>
      </w:r>
      <w:r w:rsidR="00F85C52" w:rsidRPr="00B401D4">
        <w:rPr>
          <w:rFonts w:asciiTheme="minorHAnsi" w:hAnsiTheme="minorHAnsi" w:cstheme="minorHAnsi"/>
          <w:szCs w:val="36"/>
        </w:rPr>
        <w:t xml:space="preserve"> realizacji Programu</w:t>
      </w:r>
      <w:r w:rsidR="00F451ED" w:rsidRPr="00B401D4">
        <w:rPr>
          <w:rFonts w:asciiTheme="minorHAnsi" w:hAnsiTheme="minorHAnsi" w:cstheme="minorHAnsi"/>
          <w:szCs w:val="36"/>
        </w:rPr>
        <w:t xml:space="preserve"> </w:t>
      </w:r>
      <w:r w:rsidR="0048179A" w:rsidRPr="00B401D4">
        <w:rPr>
          <w:rFonts w:asciiTheme="minorHAnsi" w:hAnsiTheme="minorHAnsi" w:cstheme="minorHAnsi"/>
          <w:szCs w:val="36"/>
        </w:rPr>
        <w:t xml:space="preserve">całkowita </w:t>
      </w:r>
      <w:r w:rsidR="00F451ED" w:rsidRPr="00B401D4">
        <w:rPr>
          <w:rFonts w:asciiTheme="minorHAnsi" w:hAnsiTheme="minorHAnsi" w:cstheme="minorHAnsi"/>
          <w:szCs w:val="36"/>
        </w:rPr>
        <w:t>prognozowana ilość usuniętych wyrobów</w:t>
      </w:r>
      <w:r w:rsidR="00F85C52" w:rsidRPr="00B401D4">
        <w:rPr>
          <w:rFonts w:asciiTheme="minorHAnsi" w:hAnsiTheme="minorHAnsi" w:cstheme="minorHAnsi"/>
          <w:szCs w:val="36"/>
        </w:rPr>
        <w:t xml:space="preserve"> azbestowych wynosi</w:t>
      </w:r>
      <w:r w:rsidR="002E6D94" w:rsidRPr="00B401D4">
        <w:rPr>
          <w:rFonts w:asciiTheme="minorHAnsi" w:hAnsiTheme="minorHAnsi" w:cstheme="minorHAnsi"/>
          <w:szCs w:val="36"/>
        </w:rPr>
        <w:t xml:space="preserve"> 21</w:t>
      </w:r>
      <w:r w:rsidR="00F451ED" w:rsidRPr="00B401D4">
        <w:rPr>
          <w:rFonts w:asciiTheme="minorHAnsi" w:hAnsiTheme="minorHAnsi" w:cstheme="minorHAnsi"/>
          <w:szCs w:val="36"/>
        </w:rPr>
        <w:t>%</w:t>
      </w:r>
      <w:r w:rsidR="002E6D94" w:rsidRPr="00B401D4">
        <w:rPr>
          <w:rFonts w:asciiTheme="minorHAnsi" w:hAnsiTheme="minorHAnsi" w:cstheme="minorHAnsi"/>
          <w:szCs w:val="36"/>
        </w:rPr>
        <w:t>, natomiast w drugim etapie 79</w:t>
      </w:r>
      <w:r w:rsidR="00F85C52" w:rsidRPr="00B401D4">
        <w:rPr>
          <w:rFonts w:asciiTheme="minorHAnsi" w:hAnsiTheme="minorHAnsi" w:cstheme="minorHAnsi"/>
          <w:szCs w:val="36"/>
        </w:rPr>
        <w:t>%</w:t>
      </w:r>
      <w:r w:rsidR="0048179A" w:rsidRPr="00B401D4">
        <w:rPr>
          <w:rFonts w:asciiTheme="minorHAnsi" w:hAnsiTheme="minorHAnsi" w:cstheme="minorHAnsi"/>
          <w:szCs w:val="36"/>
        </w:rPr>
        <w:t>.</w:t>
      </w:r>
      <w:r w:rsidR="00F85C52" w:rsidRPr="00B401D4">
        <w:rPr>
          <w:rFonts w:asciiTheme="minorHAnsi" w:hAnsiTheme="minorHAnsi" w:cstheme="minorHAnsi"/>
          <w:szCs w:val="36"/>
        </w:rPr>
        <w:t xml:space="preserve"> Wielkości te wynikają </w:t>
      </w:r>
      <w:r w:rsidR="00B71A4C">
        <w:rPr>
          <w:rFonts w:asciiTheme="minorHAnsi" w:hAnsiTheme="minorHAnsi" w:cstheme="minorHAnsi"/>
          <w:szCs w:val="36"/>
        </w:rPr>
        <w:t xml:space="preserve">    </w:t>
      </w:r>
      <w:r w:rsidR="00F85C52" w:rsidRPr="00B401D4">
        <w:rPr>
          <w:rFonts w:asciiTheme="minorHAnsi" w:hAnsiTheme="minorHAnsi" w:cstheme="minorHAnsi"/>
          <w:szCs w:val="36"/>
        </w:rPr>
        <w:t>z przeprowadzonej inwentaryzacji, podczas której właściciele budynków deklarowali m.in. chęć pozbycia się wyrobów azbestowych w danym przedziale czasowym.</w:t>
      </w:r>
    </w:p>
    <w:p w:rsidR="001F35F6" w:rsidRDefault="00F85C52" w:rsidP="00C618DB">
      <w:pPr>
        <w:spacing w:line="360" w:lineRule="auto"/>
        <w:ind w:firstLine="348"/>
        <w:jc w:val="both"/>
        <w:rPr>
          <w:rFonts w:asciiTheme="minorHAnsi" w:hAnsiTheme="minorHAnsi" w:cstheme="minorHAnsi"/>
          <w:szCs w:val="36"/>
        </w:rPr>
      </w:pPr>
      <w:r w:rsidRPr="00B401D4">
        <w:rPr>
          <w:rFonts w:asciiTheme="minorHAnsi" w:hAnsiTheme="minorHAnsi" w:cstheme="minorHAnsi"/>
          <w:szCs w:val="36"/>
        </w:rPr>
        <w:t>Założono, że przy</w:t>
      </w:r>
      <w:r w:rsidR="0048179A" w:rsidRPr="00B401D4">
        <w:rPr>
          <w:rFonts w:asciiTheme="minorHAnsi" w:hAnsiTheme="minorHAnsi" w:cstheme="minorHAnsi"/>
          <w:szCs w:val="36"/>
        </w:rPr>
        <w:t xml:space="preserve"> rosnącej świadomości mieszkańców i intensyfikacji działań związanych z pozyskiwaniem środków </w:t>
      </w:r>
      <w:r w:rsidRPr="00B401D4">
        <w:rPr>
          <w:rFonts w:asciiTheme="minorHAnsi" w:hAnsiTheme="minorHAnsi" w:cstheme="minorHAnsi"/>
          <w:szCs w:val="36"/>
        </w:rPr>
        <w:t xml:space="preserve">ilość usuwanych wyrobów </w:t>
      </w:r>
      <w:r w:rsidR="0048179A" w:rsidRPr="00B401D4">
        <w:rPr>
          <w:rFonts w:asciiTheme="minorHAnsi" w:hAnsiTheme="minorHAnsi" w:cstheme="minorHAnsi"/>
          <w:szCs w:val="36"/>
        </w:rPr>
        <w:t>będzie z roku na rok systematycznie</w:t>
      </w:r>
      <w:r w:rsidRPr="00B401D4">
        <w:rPr>
          <w:rFonts w:asciiTheme="minorHAnsi" w:hAnsiTheme="minorHAnsi" w:cstheme="minorHAnsi"/>
          <w:szCs w:val="36"/>
        </w:rPr>
        <w:t xml:space="preserve"> się</w:t>
      </w:r>
      <w:r w:rsidR="0048179A" w:rsidRPr="00B401D4">
        <w:rPr>
          <w:rFonts w:asciiTheme="minorHAnsi" w:hAnsiTheme="minorHAnsi" w:cstheme="minorHAnsi"/>
          <w:szCs w:val="36"/>
        </w:rPr>
        <w:t xml:space="preserve"> zwiększać, aż osiągnie stały poziom 5%/rok</w:t>
      </w:r>
      <w:r w:rsidR="00C2773E">
        <w:rPr>
          <w:rFonts w:asciiTheme="minorHAnsi" w:hAnsiTheme="minorHAnsi" w:cstheme="minorHAnsi"/>
          <w:szCs w:val="36"/>
        </w:rPr>
        <w:t xml:space="preserve"> (w 2018</w:t>
      </w:r>
      <w:r w:rsidRPr="00B401D4">
        <w:rPr>
          <w:rFonts w:asciiTheme="minorHAnsi" w:hAnsiTheme="minorHAnsi" w:cstheme="minorHAnsi"/>
          <w:szCs w:val="36"/>
        </w:rPr>
        <w:t xml:space="preserve"> r.)</w:t>
      </w:r>
      <w:r w:rsidR="0048179A" w:rsidRPr="00B401D4">
        <w:rPr>
          <w:rFonts w:asciiTheme="minorHAnsi" w:hAnsiTheme="minorHAnsi" w:cstheme="minorHAnsi"/>
          <w:szCs w:val="36"/>
        </w:rPr>
        <w:t xml:space="preserve">. </w:t>
      </w:r>
      <w:r w:rsidR="00C2773E" w:rsidRPr="00C2773E">
        <w:rPr>
          <w:rFonts w:asciiTheme="minorHAnsi" w:hAnsiTheme="minorHAnsi" w:cs="Arial"/>
          <w:szCs w:val="36"/>
        </w:rPr>
        <w:t>Poziom ten powinien się utrzymywać przez niemal cały okres, a w ostatnich czterech latach realizacji Programu powinien być jeszcze zwiększony do 8% w 2031 i 2032 r.</w:t>
      </w:r>
      <w:r w:rsidR="00AE37CB" w:rsidRPr="00B401D4">
        <w:rPr>
          <w:rFonts w:asciiTheme="minorHAnsi" w:hAnsiTheme="minorHAnsi" w:cstheme="minorHAnsi"/>
          <w:szCs w:val="36"/>
        </w:rPr>
        <w:t xml:space="preserve"> Spadek ilośc</w:t>
      </w:r>
      <w:r w:rsidR="00B3065C" w:rsidRPr="00B401D4">
        <w:rPr>
          <w:rFonts w:asciiTheme="minorHAnsi" w:hAnsiTheme="minorHAnsi" w:cstheme="minorHAnsi"/>
          <w:szCs w:val="36"/>
        </w:rPr>
        <w:t>i wyrobów zawierających azbest</w:t>
      </w:r>
      <w:r w:rsidR="00AE37CB" w:rsidRPr="00B401D4">
        <w:rPr>
          <w:rFonts w:asciiTheme="minorHAnsi" w:hAnsiTheme="minorHAnsi" w:cstheme="minorHAnsi"/>
          <w:szCs w:val="36"/>
        </w:rPr>
        <w:t xml:space="preserve"> </w:t>
      </w:r>
      <w:r w:rsidR="00B3065C" w:rsidRPr="00B401D4">
        <w:rPr>
          <w:rFonts w:asciiTheme="minorHAnsi" w:hAnsiTheme="minorHAnsi" w:cstheme="minorHAnsi"/>
          <w:szCs w:val="36"/>
        </w:rPr>
        <w:t xml:space="preserve">związany z realizacją założonego harmonogramu przedstawia </w:t>
      </w:r>
      <w:r w:rsidR="00AE37CB" w:rsidRPr="00B401D4">
        <w:rPr>
          <w:rFonts w:asciiTheme="minorHAnsi" w:hAnsiTheme="minorHAnsi" w:cstheme="minorHAnsi"/>
          <w:szCs w:val="36"/>
        </w:rPr>
        <w:t>poniższy wykres.</w:t>
      </w:r>
    </w:p>
    <w:p w:rsidR="00864022" w:rsidRPr="00B401D4" w:rsidRDefault="00864022" w:rsidP="00C618DB">
      <w:pPr>
        <w:spacing w:line="360" w:lineRule="auto"/>
        <w:ind w:firstLine="348"/>
        <w:jc w:val="both"/>
        <w:rPr>
          <w:rFonts w:asciiTheme="minorHAnsi" w:hAnsiTheme="minorHAnsi" w:cstheme="minorHAnsi"/>
          <w:szCs w:val="36"/>
        </w:rPr>
      </w:pPr>
    </w:p>
    <w:p w:rsidR="0027175D" w:rsidRPr="00B401D4" w:rsidRDefault="00864022" w:rsidP="00864022">
      <w:pPr>
        <w:pStyle w:val="Akapitzlist"/>
        <w:spacing w:line="360" w:lineRule="auto"/>
        <w:ind w:left="0"/>
        <w:jc w:val="both"/>
        <w:rPr>
          <w:rFonts w:asciiTheme="minorHAnsi" w:hAnsiTheme="minorHAnsi" w:cstheme="minorHAnsi"/>
          <w:szCs w:val="36"/>
        </w:rPr>
      </w:pPr>
      <w:r>
        <w:rPr>
          <w:noProof/>
        </w:rPr>
        <w:lastRenderedPageBreak/>
        <w:drawing>
          <wp:inline distT="0" distB="0" distL="0" distR="0">
            <wp:extent cx="5934075" cy="474345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175D" w:rsidRDefault="00F3197E" w:rsidP="00F3197E">
      <w:pPr>
        <w:pStyle w:val="Legenda"/>
        <w:jc w:val="both"/>
        <w:rPr>
          <w:rFonts w:asciiTheme="minorHAnsi" w:hAnsiTheme="minorHAnsi" w:cstheme="minorHAnsi"/>
          <w:b w:val="0"/>
          <w:color w:val="auto"/>
          <w:sz w:val="24"/>
          <w:szCs w:val="24"/>
        </w:rPr>
      </w:pPr>
      <w:bookmarkStart w:id="73" w:name="_Toc332891902"/>
      <w:bookmarkStart w:id="74" w:name="_Toc365409550"/>
      <w:r w:rsidRPr="00B401D4">
        <w:rPr>
          <w:rFonts w:asciiTheme="minorHAnsi" w:hAnsiTheme="minorHAnsi" w:cstheme="minorHAnsi"/>
          <w:color w:val="auto"/>
          <w:sz w:val="24"/>
          <w:szCs w:val="24"/>
        </w:rPr>
        <w:t xml:space="preserve">Wykres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Wykres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9</w:t>
      </w:r>
      <w:r w:rsidR="006D18D3" w:rsidRPr="00B401D4">
        <w:rPr>
          <w:rFonts w:asciiTheme="minorHAnsi" w:hAnsiTheme="minorHAnsi" w:cstheme="minorHAnsi"/>
          <w:color w:val="auto"/>
          <w:sz w:val="24"/>
          <w:szCs w:val="24"/>
        </w:rPr>
        <w:fldChar w:fldCharType="end"/>
      </w:r>
      <w:r w:rsidRPr="00B401D4">
        <w:rPr>
          <w:rFonts w:asciiTheme="minorHAnsi" w:hAnsiTheme="minorHAnsi" w:cstheme="minorHAnsi"/>
          <w:b w:val="0"/>
          <w:color w:val="auto"/>
          <w:sz w:val="24"/>
          <w:szCs w:val="24"/>
        </w:rPr>
        <w:t xml:space="preserve">. Spadek ilości wyrobów zawierających azbest usuwanych z terenu Gminy </w:t>
      </w:r>
      <w:r w:rsidR="00514936" w:rsidRPr="00B401D4">
        <w:rPr>
          <w:rFonts w:asciiTheme="minorHAnsi" w:hAnsiTheme="minorHAnsi" w:cstheme="minorHAnsi"/>
          <w:b w:val="0"/>
          <w:color w:val="auto"/>
          <w:sz w:val="24"/>
          <w:szCs w:val="24"/>
        </w:rPr>
        <w:t>Mirzec</w:t>
      </w:r>
      <w:bookmarkEnd w:id="73"/>
      <w:bookmarkEnd w:id="74"/>
    </w:p>
    <w:p w:rsidR="00781229" w:rsidRPr="00781229" w:rsidRDefault="00781229" w:rsidP="00781229"/>
    <w:p w:rsidR="007A70DC" w:rsidRPr="00B401D4" w:rsidRDefault="007A70DC" w:rsidP="00C618DB">
      <w:pPr>
        <w:spacing w:line="360" w:lineRule="auto"/>
        <w:ind w:firstLine="284"/>
        <w:jc w:val="both"/>
        <w:rPr>
          <w:rFonts w:asciiTheme="minorHAnsi" w:hAnsiTheme="minorHAnsi" w:cstheme="minorHAnsi"/>
          <w:szCs w:val="36"/>
        </w:rPr>
      </w:pPr>
      <w:r w:rsidRPr="00B401D4">
        <w:rPr>
          <w:rFonts w:asciiTheme="minorHAnsi" w:hAnsiTheme="minorHAnsi" w:cstheme="minorHAnsi"/>
          <w:szCs w:val="36"/>
        </w:rPr>
        <w:t xml:space="preserve">Należy zaznaczyć, że </w:t>
      </w:r>
      <w:r w:rsidR="002661BE" w:rsidRPr="00B401D4">
        <w:rPr>
          <w:rFonts w:asciiTheme="minorHAnsi" w:hAnsiTheme="minorHAnsi" w:cstheme="minorHAnsi"/>
          <w:szCs w:val="36"/>
        </w:rPr>
        <w:t>przedstawiona wyżej prognoza ma jedynie charakter poglądowy</w:t>
      </w:r>
      <w:r w:rsidR="00781229">
        <w:rPr>
          <w:rFonts w:asciiTheme="minorHAnsi" w:hAnsiTheme="minorHAnsi" w:cstheme="minorHAnsi"/>
          <w:szCs w:val="36"/>
        </w:rPr>
        <w:t xml:space="preserve">         </w:t>
      </w:r>
      <w:r w:rsidR="002661BE" w:rsidRPr="00B401D4">
        <w:rPr>
          <w:rFonts w:asciiTheme="minorHAnsi" w:hAnsiTheme="minorHAnsi" w:cstheme="minorHAnsi"/>
          <w:szCs w:val="36"/>
        </w:rPr>
        <w:t xml:space="preserve"> i służy zobrazowaniu potrzeb </w:t>
      </w:r>
      <w:r w:rsidR="00F451ED" w:rsidRPr="00B401D4">
        <w:rPr>
          <w:rFonts w:asciiTheme="minorHAnsi" w:hAnsiTheme="minorHAnsi" w:cstheme="minorHAnsi"/>
          <w:szCs w:val="36"/>
        </w:rPr>
        <w:t xml:space="preserve">wynikających z pozbywania się wyrobów azbestowych regularnie w każdym roku, tak aby zrealizować główne założenie całkowitej eliminacji tych wyrobów z terenu Gminy </w:t>
      </w:r>
      <w:r w:rsidR="00514936" w:rsidRPr="00B401D4">
        <w:rPr>
          <w:rFonts w:asciiTheme="minorHAnsi" w:hAnsiTheme="minorHAnsi" w:cstheme="minorHAnsi"/>
          <w:szCs w:val="36"/>
        </w:rPr>
        <w:t>Mirzec</w:t>
      </w:r>
      <w:r w:rsidR="00F451ED" w:rsidRPr="00B401D4">
        <w:rPr>
          <w:rFonts w:asciiTheme="minorHAnsi" w:hAnsiTheme="minorHAnsi" w:cstheme="minorHAnsi"/>
          <w:szCs w:val="36"/>
        </w:rPr>
        <w:t xml:space="preserve"> do 2032 r. </w:t>
      </w:r>
    </w:p>
    <w:p w:rsidR="0064193C" w:rsidRPr="00B401D4" w:rsidRDefault="0048179A" w:rsidP="00C618DB">
      <w:pPr>
        <w:spacing w:line="360" w:lineRule="auto"/>
        <w:ind w:firstLine="284"/>
        <w:jc w:val="both"/>
        <w:rPr>
          <w:rFonts w:asciiTheme="minorHAnsi" w:hAnsiTheme="minorHAnsi" w:cstheme="minorHAnsi"/>
          <w:szCs w:val="36"/>
        </w:rPr>
      </w:pPr>
      <w:r w:rsidRPr="00B401D4">
        <w:rPr>
          <w:rFonts w:asciiTheme="minorHAnsi" w:hAnsiTheme="minorHAnsi" w:cstheme="minorHAnsi"/>
          <w:szCs w:val="36"/>
        </w:rPr>
        <w:t xml:space="preserve">Oczywiście okres realizacji Programu jest tak długi, że nie da się do końca przewidzieć wszystkich uwarunkowań, a jedynie </w:t>
      </w:r>
      <w:r w:rsidR="00F85C52" w:rsidRPr="00B401D4">
        <w:rPr>
          <w:rFonts w:asciiTheme="minorHAnsi" w:hAnsiTheme="minorHAnsi" w:cstheme="minorHAnsi"/>
          <w:szCs w:val="36"/>
        </w:rPr>
        <w:t xml:space="preserve">można </w:t>
      </w:r>
      <w:r w:rsidRPr="00B401D4">
        <w:rPr>
          <w:rFonts w:asciiTheme="minorHAnsi" w:hAnsiTheme="minorHAnsi" w:cstheme="minorHAnsi"/>
          <w:szCs w:val="36"/>
        </w:rPr>
        <w:t>zakładać, że będą one sprzyjały stałej eliminacji azbestu.</w:t>
      </w:r>
    </w:p>
    <w:p w:rsidR="0018649F" w:rsidRPr="00781229" w:rsidRDefault="0018649F" w:rsidP="00CE5734">
      <w:pPr>
        <w:spacing w:line="360" w:lineRule="auto"/>
        <w:jc w:val="both"/>
        <w:rPr>
          <w:rFonts w:asciiTheme="minorHAnsi" w:hAnsiTheme="minorHAnsi" w:cstheme="minorHAnsi"/>
          <w:sz w:val="32"/>
          <w:szCs w:val="32"/>
        </w:rPr>
      </w:pPr>
    </w:p>
    <w:p w:rsidR="00017400" w:rsidRPr="00B401D4" w:rsidRDefault="00017400" w:rsidP="00793402">
      <w:pPr>
        <w:pStyle w:val="Nagwek1"/>
      </w:pPr>
      <w:bookmarkStart w:id="75" w:name="_Toc373824836"/>
      <w:r w:rsidRPr="00B401D4">
        <w:t>KOSZTY REALIZACJI PROGRAMU</w:t>
      </w:r>
      <w:bookmarkEnd w:id="75"/>
    </w:p>
    <w:p w:rsidR="00FB7097" w:rsidRPr="00B401D4" w:rsidRDefault="00FB7097" w:rsidP="00FB7097">
      <w:pPr>
        <w:rPr>
          <w:rFonts w:asciiTheme="minorHAnsi" w:hAnsiTheme="minorHAnsi" w:cstheme="minorHAnsi"/>
          <w:b/>
          <w:sz w:val="32"/>
          <w:szCs w:val="36"/>
        </w:rPr>
      </w:pPr>
    </w:p>
    <w:p w:rsidR="00466876" w:rsidRPr="00B401D4" w:rsidRDefault="00466876" w:rsidP="00E9532D">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 xml:space="preserve">Przy szacowaniu kosztów realizacji programu </w:t>
      </w:r>
      <w:r w:rsidR="00F46B26" w:rsidRPr="00B401D4">
        <w:rPr>
          <w:rFonts w:asciiTheme="minorHAnsi" w:hAnsiTheme="minorHAnsi" w:cstheme="minorHAnsi"/>
          <w:szCs w:val="36"/>
        </w:rPr>
        <w:t>zostały wzięte</w:t>
      </w:r>
      <w:r w:rsidRPr="00B401D4">
        <w:rPr>
          <w:rFonts w:asciiTheme="minorHAnsi" w:hAnsiTheme="minorHAnsi" w:cstheme="minorHAnsi"/>
          <w:szCs w:val="36"/>
        </w:rPr>
        <w:t xml:space="preserve"> pod uwagę</w:t>
      </w:r>
      <w:r w:rsidR="00F46B26" w:rsidRPr="00B401D4">
        <w:rPr>
          <w:rFonts w:asciiTheme="minorHAnsi" w:hAnsiTheme="minorHAnsi" w:cstheme="minorHAnsi"/>
          <w:szCs w:val="36"/>
        </w:rPr>
        <w:t xml:space="preserve"> aktualnie obowiązujące ceny, które wynikają z rozeznania rynku. Ceny usług związanych z usuwaniem </w:t>
      </w:r>
      <w:r w:rsidR="00F46B26" w:rsidRPr="00B401D4">
        <w:rPr>
          <w:rFonts w:asciiTheme="minorHAnsi" w:hAnsiTheme="minorHAnsi" w:cstheme="minorHAnsi"/>
          <w:szCs w:val="36"/>
        </w:rPr>
        <w:lastRenderedPageBreak/>
        <w:t>wyrobów zawierających azbest wyliczono na podstawie ofert składanych przez firmy posiadające zezwolenie na demontaż, transport i u</w:t>
      </w:r>
      <w:r w:rsidR="00781229">
        <w:rPr>
          <w:rFonts w:asciiTheme="minorHAnsi" w:hAnsiTheme="minorHAnsi" w:cstheme="minorHAnsi"/>
          <w:szCs w:val="36"/>
        </w:rPr>
        <w:t>nieszkodliwienie</w:t>
      </w:r>
      <w:r w:rsidR="00F46B26" w:rsidRPr="00B401D4">
        <w:rPr>
          <w:rFonts w:asciiTheme="minorHAnsi" w:hAnsiTheme="minorHAnsi" w:cstheme="minorHAnsi"/>
          <w:szCs w:val="36"/>
        </w:rPr>
        <w:t xml:space="preserve"> azbestu z terenu województwa świętokrzyskiego. Należy brać pod uwagę zmienność kosztów realizacji Programu, szczególnie w odniesieniu do drug</w:t>
      </w:r>
      <w:r w:rsidR="00A95085" w:rsidRPr="00B401D4">
        <w:rPr>
          <w:rFonts w:asciiTheme="minorHAnsi" w:hAnsiTheme="minorHAnsi" w:cstheme="minorHAnsi"/>
          <w:szCs w:val="36"/>
        </w:rPr>
        <w:t xml:space="preserve">iego etapu jego realizacji. </w:t>
      </w:r>
    </w:p>
    <w:p w:rsidR="00FB7097" w:rsidRPr="00B401D4" w:rsidRDefault="00A95085" w:rsidP="00E9532D">
      <w:pPr>
        <w:spacing w:line="360" w:lineRule="auto"/>
        <w:jc w:val="both"/>
        <w:rPr>
          <w:rFonts w:asciiTheme="minorHAnsi" w:hAnsiTheme="minorHAnsi" w:cstheme="minorHAnsi"/>
          <w:b/>
          <w:szCs w:val="36"/>
        </w:rPr>
      </w:pPr>
      <w:r w:rsidRPr="00B401D4">
        <w:rPr>
          <w:rFonts w:asciiTheme="minorHAnsi" w:hAnsiTheme="minorHAnsi" w:cstheme="minorHAnsi"/>
          <w:b/>
          <w:szCs w:val="36"/>
        </w:rPr>
        <w:t>Koszty realizacji Programu zostały podzielone na:</w:t>
      </w:r>
    </w:p>
    <w:p w:rsidR="006323A6" w:rsidRPr="00B401D4" w:rsidRDefault="006323A6" w:rsidP="00AD3A0A">
      <w:pPr>
        <w:pStyle w:val="Akapitzlist"/>
        <w:numPr>
          <w:ilvl w:val="0"/>
          <w:numId w:val="22"/>
        </w:num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Koszty prowadzenia Programu (aktualizacja Programu, </w:t>
      </w:r>
      <w:r w:rsidR="00B23DF6" w:rsidRPr="00B401D4">
        <w:rPr>
          <w:rFonts w:asciiTheme="minorHAnsi" w:hAnsiTheme="minorHAnsi" w:cstheme="minorHAnsi"/>
          <w:szCs w:val="36"/>
        </w:rPr>
        <w:t>działania informacyjno-edukacyjne</w:t>
      </w:r>
      <w:r w:rsidRPr="00B401D4">
        <w:rPr>
          <w:rFonts w:asciiTheme="minorHAnsi" w:hAnsiTheme="minorHAnsi" w:cstheme="minorHAnsi"/>
          <w:szCs w:val="36"/>
        </w:rPr>
        <w:t>)</w:t>
      </w:r>
    </w:p>
    <w:p w:rsidR="006323A6" w:rsidRPr="00B401D4" w:rsidRDefault="006323A6" w:rsidP="00AD3A0A">
      <w:pPr>
        <w:pStyle w:val="Akapitzlist"/>
        <w:numPr>
          <w:ilvl w:val="0"/>
          <w:numId w:val="21"/>
        </w:numPr>
        <w:spacing w:line="360" w:lineRule="auto"/>
        <w:jc w:val="both"/>
        <w:rPr>
          <w:rFonts w:asciiTheme="minorHAnsi" w:hAnsiTheme="minorHAnsi" w:cstheme="minorHAnsi"/>
          <w:szCs w:val="36"/>
        </w:rPr>
      </w:pPr>
      <w:r w:rsidRPr="00B401D4">
        <w:rPr>
          <w:rFonts w:asciiTheme="minorHAnsi" w:hAnsiTheme="minorHAnsi" w:cstheme="minorHAnsi"/>
          <w:szCs w:val="36"/>
        </w:rPr>
        <w:t>Koszty usuwania wyrobów zawierających azbest</w:t>
      </w:r>
      <w:r w:rsidR="00E9532D" w:rsidRPr="00B401D4">
        <w:rPr>
          <w:rFonts w:asciiTheme="minorHAnsi" w:hAnsiTheme="minorHAnsi" w:cstheme="minorHAnsi"/>
          <w:szCs w:val="36"/>
        </w:rPr>
        <w:t xml:space="preserve"> </w:t>
      </w:r>
      <w:r w:rsidRPr="00B401D4">
        <w:rPr>
          <w:rFonts w:asciiTheme="minorHAnsi" w:hAnsiTheme="minorHAnsi" w:cstheme="minorHAnsi"/>
          <w:szCs w:val="36"/>
        </w:rPr>
        <w:t>(demontaż, transport, utylizacja)</w:t>
      </w:r>
    </w:p>
    <w:p w:rsidR="00793402" w:rsidRPr="00B401D4" w:rsidRDefault="00793402" w:rsidP="00793402">
      <w:pPr>
        <w:pStyle w:val="Akapitzlist"/>
        <w:spacing w:line="360" w:lineRule="auto"/>
        <w:jc w:val="both"/>
        <w:rPr>
          <w:rFonts w:asciiTheme="minorHAnsi" w:hAnsiTheme="minorHAnsi" w:cstheme="minorHAnsi"/>
          <w:szCs w:val="36"/>
        </w:rPr>
      </w:pPr>
    </w:p>
    <w:p w:rsidR="006323A6" w:rsidRPr="00B401D4" w:rsidRDefault="00EE3AD7" w:rsidP="00793402">
      <w:pPr>
        <w:pStyle w:val="Nagwek2"/>
      </w:pPr>
      <w:bookmarkStart w:id="76" w:name="_Toc373824837"/>
      <w:r w:rsidRPr="00B401D4">
        <w:t>Wyliczenie kosztów</w:t>
      </w:r>
      <w:r w:rsidR="00D70D18" w:rsidRPr="00B401D4">
        <w:t xml:space="preserve"> prowadzenia Programu</w:t>
      </w:r>
      <w:bookmarkEnd w:id="76"/>
    </w:p>
    <w:p w:rsidR="00793402" w:rsidRPr="00B401D4" w:rsidRDefault="00793402" w:rsidP="00793402">
      <w:pPr>
        <w:rPr>
          <w:rFonts w:asciiTheme="minorHAnsi" w:hAnsiTheme="minorHAnsi"/>
        </w:rPr>
      </w:pPr>
    </w:p>
    <w:p w:rsidR="003F1542" w:rsidRPr="00B401D4" w:rsidRDefault="00114544" w:rsidP="008F747B">
      <w:pPr>
        <w:spacing w:line="360" w:lineRule="auto"/>
        <w:ind w:firstLine="360"/>
        <w:jc w:val="both"/>
        <w:rPr>
          <w:rFonts w:asciiTheme="minorHAnsi" w:hAnsiTheme="minorHAnsi" w:cstheme="minorHAnsi"/>
          <w:szCs w:val="36"/>
        </w:rPr>
      </w:pPr>
      <w:r w:rsidRPr="00B401D4">
        <w:rPr>
          <w:rFonts w:asciiTheme="minorHAnsi" w:hAnsiTheme="minorHAnsi" w:cstheme="minorHAnsi"/>
          <w:szCs w:val="36"/>
        </w:rPr>
        <w:t>Koszty związane</w:t>
      </w:r>
      <w:r w:rsidR="003F1542" w:rsidRPr="00B401D4">
        <w:rPr>
          <w:rFonts w:asciiTheme="minorHAnsi" w:hAnsiTheme="minorHAnsi" w:cstheme="minorHAnsi"/>
          <w:szCs w:val="36"/>
        </w:rPr>
        <w:t xml:space="preserve"> z prowadzeniem Programu </w:t>
      </w:r>
      <w:r w:rsidRPr="00B401D4">
        <w:rPr>
          <w:rFonts w:asciiTheme="minorHAnsi" w:hAnsiTheme="minorHAnsi" w:cstheme="minorHAnsi"/>
          <w:szCs w:val="36"/>
        </w:rPr>
        <w:t xml:space="preserve">są nieodłącznym elementem kalkulacji finansowej, gdyż </w:t>
      </w:r>
      <w:r w:rsidR="003F1542" w:rsidRPr="00B401D4">
        <w:rPr>
          <w:rFonts w:asciiTheme="minorHAnsi" w:hAnsiTheme="minorHAnsi" w:cstheme="minorHAnsi"/>
          <w:szCs w:val="36"/>
        </w:rPr>
        <w:t>wynika</w:t>
      </w:r>
      <w:r w:rsidRPr="00B401D4">
        <w:rPr>
          <w:rFonts w:asciiTheme="minorHAnsi" w:hAnsiTheme="minorHAnsi" w:cstheme="minorHAnsi"/>
          <w:szCs w:val="36"/>
        </w:rPr>
        <w:t>ją</w:t>
      </w:r>
      <w:r w:rsidR="003F1542" w:rsidRPr="00B401D4">
        <w:rPr>
          <w:rFonts w:asciiTheme="minorHAnsi" w:hAnsiTheme="minorHAnsi" w:cstheme="minorHAnsi"/>
          <w:szCs w:val="36"/>
        </w:rPr>
        <w:t xml:space="preserve"> z harmonogramu jego realizacji.</w:t>
      </w:r>
      <w:r w:rsidRPr="00B401D4">
        <w:rPr>
          <w:rFonts w:asciiTheme="minorHAnsi" w:hAnsiTheme="minorHAnsi" w:cstheme="minorHAnsi"/>
          <w:szCs w:val="36"/>
        </w:rPr>
        <w:t xml:space="preserve"> </w:t>
      </w:r>
      <w:r w:rsidR="003F1542" w:rsidRPr="00B401D4">
        <w:rPr>
          <w:rFonts w:asciiTheme="minorHAnsi" w:hAnsiTheme="minorHAnsi" w:cstheme="minorHAnsi"/>
          <w:szCs w:val="36"/>
        </w:rPr>
        <w:t>Konieczne jest bowiem przeprowadzanie okresowej aktualizacji Programu (średnio co 5 lat)</w:t>
      </w:r>
      <w:r w:rsidRPr="00B401D4">
        <w:rPr>
          <w:rFonts w:asciiTheme="minorHAnsi" w:hAnsiTheme="minorHAnsi" w:cstheme="minorHAnsi"/>
          <w:szCs w:val="36"/>
        </w:rPr>
        <w:t xml:space="preserve"> oraz przeprowadzanie działań </w:t>
      </w:r>
      <w:r w:rsidR="00B23DF6" w:rsidRPr="00B401D4">
        <w:rPr>
          <w:rFonts w:asciiTheme="minorHAnsi" w:hAnsiTheme="minorHAnsi" w:cstheme="minorHAnsi"/>
          <w:szCs w:val="36"/>
        </w:rPr>
        <w:t>informacyjno-edukacyjnych</w:t>
      </w:r>
      <w:r w:rsidRPr="00B401D4">
        <w:rPr>
          <w:rFonts w:asciiTheme="minorHAnsi" w:hAnsiTheme="minorHAnsi" w:cstheme="minorHAnsi"/>
          <w:szCs w:val="36"/>
        </w:rPr>
        <w:t xml:space="preserve"> dla mieszkańców gminy. </w:t>
      </w:r>
      <w:r w:rsidR="00B23DF6" w:rsidRPr="00B401D4">
        <w:rPr>
          <w:rFonts w:asciiTheme="minorHAnsi" w:hAnsiTheme="minorHAnsi" w:cstheme="minorHAnsi"/>
          <w:szCs w:val="36"/>
        </w:rPr>
        <w:t>Należy założyć, że przy realizacji tych zadań gmina będzie korzystała z pomocy zewnętrznej, gdyż nie posiada wystarczających instrumentów do ich pełnego przeprowadzenia. W związku z powyższym w poniższej tabeli podano szacunkowe koszty prowadzenia Programu z podziałem na etapy jego realizacji:</w:t>
      </w:r>
    </w:p>
    <w:p w:rsidR="003243F3" w:rsidRPr="00B401D4" w:rsidRDefault="003243F3" w:rsidP="008F747B">
      <w:pPr>
        <w:spacing w:line="360" w:lineRule="auto"/>
        <w:ind w:firstLine="360"/>
        <w:jc w:val="both"/>
        <w:rPr>
          <w:rFonts w:asciiTheme="minorHAnsi" w:hAnsiTheme="minorHAnsi" w:cstheme="minorHAnsi"/>
          <w:szCs w:val="36"/>
        </w:rPr>
      </w:pPr>
    </w:p>
    <w:p w:rsidR="003243F3" w:rsidRPr="00B401D4" w:rsidRDefault="00F3197E" w:rsidP="00F3197E">
      <w:pPr>
        <w:pStyle w:val="Legenda"/>
        <w:keepNext/>
        <w:jc w:val="both"/>
        <w:rPr>
          <w:rFonts w:asciiTheme="minorHAnsi" w:hAnsiTheme="minorHAnsi" w:cstheme="minorHAnsi"/>
          <w:color w:val="auto"/>
          <w:sz w:val="24"/>
          <w:szCs w:val="24"/>
        </w:rPr>
      </w:pPr>
      <w:bookmarkStart w:id="77" w:name="_Toc332891809"/>
      <w:bookmarkStart w:id="78" w:name="_Toc365409467"/>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17</w:t>
      </w:r>
      <w:r w:rsidR="006D18D3" w:rsidRPr="00B401D4">
        <w:rPr>
          <w:rFonts w:asciiTheme="minorHAnsi" w:hAnsiTheme="minorHAnsi" w:cstheme="minorHAnsi"/>
          <w:color w:val="auto"/>
          <w:sz w:val="24"/>
          <w:szCs w:val="24"/>
        </w:rPr>
        <w:fldChar w:fldCharType="end"/>
      </w:r>
      <w:r w:rsidR="00781229">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Pr="00B401D4">
        <w:rPr>
          <w:rFonts w:asciiTheme="minorHAnsi" w:hAnsiTheme="minorHAnsi" w:cstheme="minorHAnsi"/>
          <w:b w:val="0"/>
          <w:color w:val="auto"/>
          <w:sz w:val="24"/>
          <w:szCs w:val="24"/>
        </w:rPr>
        <w:t>Koszty prowadzenia Programu</w:t>
      </w:r>
      <w:bookmarkEnd w:id="77"/>
      <w:bookmarkEnd w:id="78"/>
    </w:p>
    <w:tbl>
      <w:tblPr>
        <w:tblStyle w:val="Tabela-Siatka"/>
        <w:tblW w:w="0" w:type="auto"/>
        <w:tblInd w:w="108" w:type="dxa"/>
        <w:tblLook w:val="04A0"/>
      </w:tblPr>
      <w:tblGrid>
        <w:gridCol w:w="2195"/>
        <w:gridCol w:w="2303"/>
        <w:gridCol w:w="2303"/>
        <w:gridCol w:w="2303"/>
      </w:tblGrid>
      <w:tr w:rsidR="00B23DF6" w:rsidRPr="00B401D4" w:rsidTr="003243F3">
        <w:tc>
          <w:tcPr>
            <w:tcW w:w="2195" w:type="dxa"/>
            <w:shd w:val="clear" w:color="auto" w:fill="D9D9D9" w:themeFill="background1" w:themeFillShade="D9"/>
          </w:tcPr>
          <w:p w:rsidR="00B23DF6" w:rsidRPr="00B401D4" w:rsidRDefault="00B23DF6" w:rsidP="00B23DF6">
            <w:pPr>
              <w:spacing w:line="360" w:lineRule="auto"/>
              <w:jc w:val="both"/>
              <w:rPr>
                <w:rFonts w:asciiTheme="minorHAnsi" w:hAnsiTheme="minorHAnsi" w:cstheme="minorHAnsi"/>
                <w:b/>
                <w:szCs w:val="36"/>
              </w:rPr>
            </w:pPr>
            <w:r w:rsidRPr="00B401D4">
              <w:rPr>
                <w:rFonts w:asciiTheme="minorHAnsi" w:hAnsiTheme="minorHAnsi" w:cstheme="minorHAnsi"/>
                <w:b/>
                <w:szCs w:val="36"/>
              </w:rPr>
              <w:t>Nazwa zadania</w:t>
            </w:r>
          </w:p>
        </w:tc>
        <w:tc>
          <w:tcPr>
            <w:tcW w:w="2303" w:type="dxa"/>
            <w:shd w:val="clear" w:color="auto" w:fill="D9D9D9" w:themeFill="background1" w:themeFillShade="D9"/>
          </w:tcPr>
          <w:p w:rsidR="00B23DF6" w:rsidRPr="00B401D4" w:rsidRDefault="00B23DF6" w:rsidP="00B23DF6">
            <w:pPr>
              <w:spacing w:line="360" w:lineRule="auto"/>
              <w:jc w:val="both"/>
              <w:rPr>
                <w:rFonts w:asciiTheme="minorHAnsi" w:hAnsiTheme="minorHAnsi" w:cstheme="minorHAnsi"/>
                <w:b/>
                <w:szCs w:val="36"/>
              </w:rPr>
            </w:pPr>
            <w:r w:rsidRPr="00B401D4">
              <w:rPr>
                <w:rFonts w:asciiTheme="minorHAnsi" w:hAnsiTheme="minorHAnsi" w:cstheme="minorHAnsi"/>
                <w:b/>
                <w:szCs w:val="36"/>
              </w:rPr>
              <w:t>Etap I</w:t>
            </w:r>
            <w:r w:rsidR="00781229">
              <w:rPr>
                <w:rFonts w:asciiTheme="minorHAnsi" w:hAnsiTheme="minorHAnsi" w:cstheme="minorHAnsi"/>
                <w:b/>
                <w:szCs w:val="36"/>
              </w:rPr>
              <w:t xml:space="preserve"> [zł]</w:t>
            </w:r>
          </w:p>
        </w:tc>
        <w:tc>
          <w:tcPr>
            <w:tcW w:w="2303" w:type="dxa"/>
            <w:shd w:val="clear" w:color="auto" w:fill="D9D9D9" w:themeFill="background1" w:themeFillShade="D9"/>
          </w:tcPr>
          <w:p w:rsidR="00B23DF6" w:rsidRPr="00B401D4" w:rsidRDefault="00B23DF6" w:rsidP="00B23DF6">
            <w:pPr>
              <w:spacing w:line="360" w:lineRule="auto"/>
              <w:jc w:val="both"/>
              <w:rPr>
                <w:rFonts w:asciiTheme="minorHAnsi" w:hAnsiTheme="minorHAnsi" w:cstheme="minorHAnsi"/>
                <w:b/>
                <w:szCs w:val="36"/>
              </w:rPr>
            </w:pPr>
            <w:r w:rsidRPr="00B401D4">
              <w:rPr>
                <w:rFonts w:asciiTheme="minorHAnsi" w:hAnsiTheme="minorHAnsi" w:cstheme="minorHAnsi"/>
                <w:b/>
                <w:szCs w:val="36"/>
              </w:rPr>
              <w:t>Etap II</w:t>
            </w:r>
            <w:r w:rsidR="00781229">
              <w:rPr>
                <w:rFonts w:asciiTheme="minorHAnsi" w:hAnsiTheme="minorHAnsi" w:cstheme="minorHAnsi"/>
                <w:b/>
                <w:szCs w:val="36"/>
              </w:rPr>
              <w:t xml:space="preserve"> [zł]</w:t>
            </w:r>
          </w:p>
        </w:tc>
        <w:tc>
          <w:tcPr>
            <w:tcW w:w="2303" w:type="dxa"/>
            <w:shd w:val="clear" w:color="auto" w:fill="D9D9D9" w:themeFill="background1" w:themeFillShade="D9"/>
          </w:tcPr>
          <w:p w:rsidR="00B23DF6" w:rsidRPr="00B401D4" w:rsidRDefault="00946D13" w:rsidP="00B23DF6">
            <w:pPr>
              <w:spacing w:line="360" w:lineRule="auto"/>
              <w:jc w:val="both"/>
              <w:rPr>
                <w:rFonts w:asciiTheme="minorHAnsi" w:hAnsiTheme="minorHAnsi" w:cstheme="minorHAnsi"/>
                <w:b/>
                <w:szCs w:val="36"/>
              </w:rPr>
            </w:pPr>
            <w:r w:rsidRPr="00B401D4">
              <w:rPr>
                <w:rFonts w:asciiTheme="minorHAnsi" w:hAnsiTheme="minorHAnsi" w:cstheme="minorHAnsi"/>
                <w:b/>
                <w:szCs w:val="36"/>
              </w:rPr>
              <w:t>RAZEM</w:t>
            </w:r>
            <w:r w:rsidR="00781229">
              <w:rPr>
                <w:rFonts w:asciiTheme="minorHAnsi" w:hAnsiTheme="minorHAnsi" w:cstheme="minorHAnsi"/>
                <w:b/>
                <w:szCs w:val="36"/>
              </w:rPr>
              <w:t xml:space="preserve"> [zł]</w:t>
            </w:r>
          </w:p>
        </w:tc>
      </w:tr>
      <w:tr w:rsidR="00B23DF6" w:rsidRPr="00B401D4" w:rsidTr="003243F3">
        <w:tc>
          <w:tcPr>
            <w:tcW w:w="2195" w:type="dxa"/>
          </w:tcPr>
          <w:p w:rsidR="00B23DF6" w:rsidRPr="00B401D4" w:rsidRDefault="00B23DF6"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aktualizacja Programu</w:t>
            </w:r>
          </w:p>
        </w:tc>
        <w:tc>
          <w:tcPr>
            <w:tcW w:w="2303" w:type="dxa"/>
          </w:tcPr>
          <w:p w:rsidR="00B23DF6" w:rsidRPr="00B401D4" w:rsidRDefault="00B23DF6"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10 000,00</w:t>
            </w:r>
          </w:p>
        </w:tc>
        <w:tc>
          <w:tcPr>
            <w:tcW w:w="2303" w:type="dxa"/>
          </w:tcPr>
          <w:p w:rsidR="00B23DF6" w:rsidRPr="00B401D4" w:rsidRDefault="00946D13"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20 000,00</w:t>
            </w:r>
          </w:p>
        </w:tc>
        <w:tc>
          <w:tcPr>
            <w:tcW w:w="2303" w:type="dxa"/>
          </w:tcPr>
          <w:p w:rsidR="00B23DF6" w:rsidRPr="00B401D4" w:rsidRDefault="00946D13"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30 000,00</w:t>
            </w:r>
          </w:p>
        </w:tc>
      </w:tr>
      <w:tr w:rsidR="00B23DF6" w:rsidRPr="00B401D4" w:rsidTr="003243F3">
        <w:tc>
          <w:tcPr>
            <w:tcW w:w="2195" w:type="dxa"/>
          </w:tcPr>
          <w:p w:rsidR="00B23DF6" w:rsidRPr="00B401D4" w:rsidRDefault="00B23DF6"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Działania informacyjno-edukacyjne</w:t>
            </w:r>
          </w:p>
        </w:tc>
        <w:tc>
          <w:tcPr>
            <w:tcW w:w="2303" w:type="dxa"/>
          </w:tcPr>
          <w:p w:rsidR="00B23DF6" w:rsidRPr="00B401D4" w:rsidRDefault="00946D13"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20 000,00</w:t>
            </w:r>
          </w:p>
        </w:tc>
        <w:tc>
          <w:tcPr>
            <w:tcW w:w="2303" w:type="dxa"/>
          </w:tcPr>
          <w:p w:rsidR="00B23DF6" w:rsidRPr="00B401D4" w:rsidRDefault="00946D13"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30 000,00</w:t>
            </w:r>
          </w:p>
        </w:tc>
        <w:tc>
          <w:tcPr>
            <w:tcW w:w="2303" w:type="dxa"/>
            <w:tcBorders>
              <w:bottom w:val="single" w:sz="4" w:space="0" w:color="auto"/>
            </w:tcBorders>
          </w:tcPr>
          <w:p w:rsidR="00B23DF6" w:rsidRPr="00B401D4" w:rsidRDefault="00946D13" w:rsidP="00B23DF6">
            <w:pPr>
              <w:spacing w:line="360" w:lineRule="auto"/>
              <w:jc w:val="both"/>
              <w:rPr>
                <w:rFonts w:asciiTheme="minorHAnsi" w:hAnsiTheme="minorHAnsi" w:cstheme="minorHAnsi"/>
                <w:szCs w:val="36"/>
              </w:rPr>
            </w:pPr>
            <w:r w:rsidRPr="00B401D4">
              <w:rPr>
                <w:rFonts w:asciiTheme="minorHAnsi" w:hAnsiTheme="minorHAnsi" w:cstheme="minorHAnsi"/>
                <w:szCs w:val="36"/>
              </w:rPr>
              <w:t>50 000,00</w:t>
            </w:r>
          </w:p>
        </w:tc>
      </w:tr>
      <w:tr w:rsidR="00946D13" w:rsidRPr="00B401D4" w:rsidTr="003243F3">
        <w:tc>
          <w:tcPr>
            <w:tcW w:w="6801" w:type="dxa"/>
            <w:gridSpan w:val="3"/>
          </w:tcPr>
          <w:p w:rsidR="00946D13" w:rsidRPr="00B401D4" w:rsidRDefault="00946D13" w:rsidP="00B23DF6">
            <w:pPr>
              <w:spacing w:line="360" w:lineRule="auto"/>
              <w:jc w:val="both"/>
              <w:rPr>
                <w:rFonts w:asciiTheme="minorHAnsi" w:hAnsiTheme="minorHAnsi" w:cstheme="minorHAnsi"/>
                <w:b/>
                <w:szCs w:val="36"/>
              </w:rPr>
            </w:pPr>
            <w:r w:rsidRPr="00B401D4">
              <w:rPr>
                <w:rFonts w:asciiTheme="minorHAnsi" w:hAnsiTheme="minorHAnsi" w:cstheme="minorHAnsi"/>
                <w:b/>
                <w:szCs w:val="36"/>
              </w:rPr>
              <w:t>SUMA</w:t>
            </w:r>
          </w:p>
        </w:tc>
        <w:tc>
          <w:tcPr>
            <w:tcW w:w="2303" w:type="dxa"/>
            <w:shd w:val="clear" w:color="auto" w:fill="D9D9D9" w:themeFill="background1" w:themeFillShade="D9"/>
          </w:tcPr>
          <w:p w:rsidR="00946D13" w:rsidRPr="00B401D4" w:rsidRDefault="00946D13" w:rsidP="00B23DF6">
            <w:pPr>
              <w:spacing w:line="360" w:lineRule="auto"/>
              <w:jc w:val="both"/>
              <w:rPr>
                <w:rFonts w:asciiTheme="minorHAnsi" w:hAnsiTheme="minorHAnsi" w:cstheme="minorHAnsi"/>
                <w:b/>
                <w:szCs w:val="36"/>
              </w:rPr>
            </w:pPr>
            <w:r w:rsidRPr="00B401D4">
              <w:rPr>
                <w:rFonts w:asciiTheme="minorHAnsi" w:hAnsiTheme="minorHAnsi" w:cstheme="minorHAnsi"/>
                <w:b/>
                <w:sz w:val="28"/>
                <w:szCs w:val="36"/>
              </w:rPr>
              <w:t>80 000,00</w:t>
            </w:r>
          </w:p>
        </w:tc>
      </w:tr>
    </w:tbl>
    <w:p w:rsidR="00B23DF6" w:rsidRDefault="00B23DF6" w:rsidP="00793402">
      <w:pPr>
        <w:spacing w:line="360" w:lineRule="auto"/>
        <w:jc w:val="both"/>
        <w:rPr>
          <w:rFonts w:asciiTheme="minorHAnsi" w:hAnsiTheme="minorHAnsi" w:cstheme="minorHAnsi"/>
          <w:szCs w:val="36"/>
        </w:rPr>
      </w:pPr>
    </w:p>
    <w:p w:rsidR="00781229" w:rsidRDefault="00781229" w:rsidP="00793402">
      <w:pPr>
        <w:spacing w:line="360" w:lineRule="auto"/>
        <w:jc w:val="both"/>
        <w:rPr>
          <w:rFonts w:asciiTheme="minorHAnsi" w:hAnsiTheme="minorHAnsi" w:cstheme="minorHAnsi"/>
          <w:szCs w:val="36"/>
        </w:rPr>
      </w:pPr>
    </w:p>
    <w:p w:rsidR="00781229" w:rsidRDefault="00781229" w:rsidP="00793402">
      <w:pPr>
        <w:spacing w:line="360" w:lineRule="auto"/>
        <w:jc w:val="both"/>
        <w:rPr>
          <w:rFonts w:asciiTheme="minorHAnsi" w:hAnsiTheme="minorHAnsi" w:cstheme="minorHAnsi"/>
          <w:szCs w:val="36"/>
        </w:rPr>
      </w:pPr>
    </w:p>
    <w:p w:rsidR="00781229" w:rsidRPr="00B401D4" w:rsidRDefault="00781229" w:rsidP="00793402">
      <w:pPr>
        <w:spacing w:line="360" w:lineRule="auto"/>
        <w:jc w:val="both"/>
        <w:rPr>
          <w:rFonts w:asciiTheme="minorHAnsi" w:hAnsiTheme="minorHAnsi" w:cstheme="minorHAnsi"/>
          <w:szCs w:val="36"/>
        </w:rPr>
      </w:pPr>
    </w:p>
    <w:p w:rsidR="00114544" w:rsidRPr="00B401D4" w:rsidRDefault="00EE3AD7" w:rsidP="00793402">
      <w:pPr>
        <w:pStyle w:val="Nagwek2"/>
      </w:pPr>
      <w:bookmarkStart w:id="79" w:name="_Toc373824838"/>
      <w:r w:rsidRPr="00B401D4">
        <w:lastRenderedPageBreak/>
        <w:t>Wyliczenie kosztów</w:t>
      </w:r>
      <w:r w:rsidR="00D70D18" w:rsidRPr="00B401D4">
        <w:t xml:space="preserve"> usuwania wyrobów zawierających azbest</w:t>
      </w:r>
      <w:bookmarkEnd w:id="79"/>
    </w:p>
    <w:p w:rsidR="00D70D18" w:rsidRPr="00B401D4" w:rsidRDefault="00D70D18" w:rsidP="00FB7097">
      <w:pPr>
        <w:rPr>
          <w:rFonts w:asciiTheme="minorHAnsi" w:hAnsiTheme="minorHAnsi" w:cstheme="minorHAnsi"/>
          <w:b/>
          <w:sz w:val="32"/>
          <w:szCs w:val="36"/>
        </w:rPr>
      </w:pPr>
    </w:p>
    <w:p w:rsidR="006323A6" w:rsidRPr="00B401D4" w:rsidRDefault="00946D13" w:rsidP="003243F3">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 xml:space="preserve">Przystępując do obliczania kosztów usuwania wyrobów zawierających azbest, </w:t>
      </w:r>
      <w:r w:rsidR="002137C0">
        <w:rPr>
          <w:rFonts w:asciiTheme="minorHAnsi" w:hAnsiTheme="minorHAnsi" w:cstheme="minorHAnsi"/>
          <w:szCs w:val="36"/>
        </w:rPr>
        <w:t xml:space="preserve">            </w:t>
      </w:r>
      <w:r w:rsidRPr="00B401D4">
        <w:rPr>
          <w:rFonts w:asciiTheme="minorHAnsi" w:hAnsiTheme="minorHAnsi" w:cstheme="minorHAnsi"/>
          <w:szCs w:val="36"/>
        </w:rPr>
        <w:t>w</w:t>
      </w:r>
      <w:r w:rsidR="006323A6" w:rsidRPr="00B401D4">
        <w:rPr>
          <w:rFonts w:asciiTheme="minorHAnsi" w:hAnsiTheme="minorHAnsi" w:cstheme="minorHAnsi"/>
          <w:szCs w:val="36"/>
        </w:rPr>
        <w:t xml:space="preserve"> pierwszej kolejności nale</w:t>
      </w:r>
      <w:r w:rsidRPr="00B401D4">
        <w:rPr>
          <w:rFonts w:asciiTheme="minorHAnsi" w:hAnsiTheme="minorHAnsi" w:cstheme="minorHAnsi"/>
          <w:szCs w:val="36"/>
        </w:rPr>
        <w:t xml:space="preserve">ży </w:t>
      </w:r>
      <w:r w:rsidR="006323A6" w:rsidRPr="00B401D4">
        <w:rPr>
          <w:rFonts w:asciiTheme="minorHAnsi" w:hAnsiTheme="minorHAnsi" w:cstheme="minorHAnsi"/>
          <w:szCs w:val="36"/>
        </w:rPr>
        <w:t xml:space="preserve">określić kwoty bazowe </w:t>
      </w:r>
      <w:r w:rsidRPr="00B401D4">
        <w:rPr>
          <w:rFonts w:asciiTheme="minorHAnsi" w:hAnsiTheme="minorHAnsi" w:cstheme="minorHAnsi"/>
          <w:szCs w:val="36"/>
        </w:rPr>
        <w:t>ich demontażu, transportu</w:t>
      </w:r>
      <w:r w:rsidR="009505CE">
        <w:rPr>
          <w:rFonts w:asciiTheme="minorHAnsi" w:hAnsiTheme="minorHAnsi" w:cstheme="minorHAnsi"/>
          <w:szCs w:val="36"/>
        </w:rPr>
        <w:t xml:space="preserve">                       </w:t>
      </w:r>
      <w:r w:rsidRPr="00B401D4">
        <w:rPr>
          <w:rFonts w:asciiTheme="minorHAnsi" w:hAnsiTheme="minorHAnsi" w:cstheme="minorHAnsi"/>
          <w:szCs w:val="36"/>
        </w:rPr>
        <w:t xml:space="preserve"> i u</w:t>
      </w:r>
      <w:r w:rsidR="009505CE">
        <w:rPr>
          <w:rFonts w:asciiTheme="minorHAnsi" w:hAnsiTheme="minorHAnsi" w:cstheme="minorHAnsi"/>
          <w:szCs w:val="36"/>
        </w:rPr>
        <w:t>nieszkodliwienia</w:t>
      </w:r>
      <w:r w:rsidRPr="00B401D4">
        <w:rPr>
          <w:rFonts w:asciiTheme="minorHAnsi" w:hAnsiTheme="minorHAnsi" w:cstheme="minorHAnsi"/>
          <w:szCs w:val="36"/>
        </w:rPr>
        <w:t>. Z przeprowa</w:t>
      </w:r>
      <w:r w:rsidR="008F0E8F">
        <w:rPr>
          <w:rFonts w:asciiTheme="minorHAnsi" w:hAnsiTheme="minorHAnsi" w:cstheme="minorHAnsi"/>
          <w:szCs w:val="36"/>
        </w:rPr>
        <w:t>dzonej analizy wynika, że w 2013</w:t>
      </w:r>
      <w:r w:rsidRPr="00B401D4">
        <w:rPr>
          <w:rFonts w:asciiTheme="minorHAnsi" w:hAnsiTheme="minorHAnsi" w:cstheme="minorHAnsi"/>
          <w:szCs w:val="36"/>
        </w:rPr>
        <w:t xml:space="preserve"> r. na terenie województwa świętokrzyskiego </w:t>
      </w:r>
      <w:r w:rsidR="00AA6FF6" w:rsidRPr="00B401D4">
        <w:rPr>
          <w:rFonts w:asciiTheme="minorHAnsi" w:hAnsiTheme="minorHAnsi" w:cstheme="minorHAnsi"/>
          <w:szCs w:val="36"/>
        </w:rPr>
        <w:t>przedstawiają się</w:t>
      </w:r>
      <w:r w:rsidRPr="00B401D4">
        <w:rPr>
          <w:rFonts w:asciiTheme="minorHAnsi" w:hAnsiTheme="minorHAnsi" w:cstheme="minorHAnsi"/>
          <w:szCs w:val="36"/>
        </w:rPr>
        <w:t xml:space="preserve"> one następująco:</w:t>
      </w:r>
    </w:p>
    <w:p w:rsidR="00946D13" w:rsidRPr="00B401D4" w:rsidRDefault="00946D13" w:rsidP="00FB7097">
      <w:pPr>
        <w:rPr>
          <w:rFonts w:asciiTheme="minorHAnsi" w:hAnsiTheme="minorHAnsi" w:cstheme="minorHAnsi"/>
          <w:szCs w:val="36"/>
        </w:rPr>
      </w:pPr>
    </w:p>
    <w:p w:rsidR="00A95085" w:rsidRPr="00B401D4" w:rsidRDefault="00F3197E" w:rsidP="00F3197E">
      <w:pPr>
        <w:pStyle w:val="Legenda"/>
        <w:keepNext/>
        <w:rPr>
          <w:rFonts w:asciiTheme="minorHAnsi" w:hAnsiTheme="minorHAnsi" w:cstheme="minorHAnsi"/>
          <w:color w:val="auto"/>
          <w:sz w:val="24"/>
          <w:szCs w:val="24"/>
        </w:rPr>
      </w:pPr>
      <w:bookmarkStart w:id="80" w:name="_Toc332891810"/>
      <w:bookmarkStart w:id="81" w:name="_Toc365409468"/>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18</w:t>
      </w:r>
      <w:r w:rsidR="006D18D3" w:rsidRPr="00B401D4">
        <w:rPr>
          <w:rFonts w:asciiTheme="minorHAnsi" w:hAnsiTheme="minorHAnsi" w:cstheme="minorHAnsi"/>
          <w:color w:val="auto"/>
          <w:sz w:val="24"/>
          <w:szCs w:val="24"/>
        </w:rPr>
        <w:fldChar w:fldCharType="end"/>
      </w:r>
      <w:r w:rsidR="009505CE">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Pr="00B401D4">
        <w:rPr>
          <w:rFonts w:asciiTheme="minorHAnsi" w:hAnsiTheme="minorHAnsi" w:cstheme="minorHAnsi"/>
          <w:b w:val="0"/>
          <w:color w:val="auto"/>
          <w:sz w:val="24"/>
          <w:szCs w:val="24"/>
        </w:rPr>
        <w:t>Ceny usuwania wyrobów azbestowy</w:t>
      </w:r>
      <w:r w:rsidR="00576D24">
        <w:rPr>
          <w:rFonts w:asciiTheme="minorHAnsi" w:hAnsiTheme="minorHAnsi" w:cstheme="minorHAnsi"/>
          <w:b w:val="0"/>
          <w:color w:val="auto"/>
          <w:sz w:val="24"/>
          <w:szCs w:val="24"/>
        </w:rPr>
        <w:t>ch przez uprawnione firmy w 2013</w:t>
      </w:r>
      <w:r w:rsidRPr="00B401D4">
        <w:rPr>
          <w:rFonts w:asciiTheme="minorHAnsi" w:hAnsiTheme="minorHAnsi" w:cstheme="minorHAnsi"/>
          <w:b w:val="0"/>
          <w:color w:val="auto"/>
          <w:sz w:val="24"/>
          <w:szCs w:val="24"/>
        </w:rPr>
        <w:t xml:space="preserve"> r. dla województwa świętokrzyskiego</w:t>
      </w:r>
      <w:bookmarkEnd w:id="80"/>
      <w:bookmarkEnd w:id="81"/>
    </w:p>
    <w:tbl>
      <w:tblPr>
        <w:tblStyle w:val="Tabela-Siatka"/>
        <w:tblW w:w="0" w:type="auto"/>
        <w:tblInd w:w="108" w:type="dxa"/>
        <w:tblLook w:val="04A0"/>
      </w:tblPr>
      <w:tblGrid>
        <w:gridCol w:w="1843"/>
        <w:gridCol w:w="1760"/>
        <w:gridCol w:w="1842"/>
        <w:gridCol w:w="1843"/>
        <w:gridCol w:w="1843"/>
      </w:tblGrid>
      <w:tr w:rsidR="00FB7097" w:rsidRPr="00B401D4" w:rsidTr="003312BE">
        <w:trPr>
          <w:trHeight w:val="842"/>
        </w:trPr>
        <w:tc>
          <w:tcPr>
            <w:tcW w:w="1843" w:type="dxa"/>
            <w:shd w:val="clear" w:color="auto" w:fill="D9D9D9" w:themeFill="background1" w:themeFillShade="D9"/>
          </w:tcPr>
          <w:p w:rsidR="00FB7097" w:rsidRPr="00B401D4" w:rsidRDefault="004F3341" w:rsidP="00FB7097">
            <w:pPr>
              <w:rPr>
                <w:rFonts w:asciiTheme="minorHAnsi" w:hAnsiTheme="minorHAnsi" w:cstheme="minorHAnsi"/>
                <w:b/>
                <w:sz w:val="28"/>
                <w:szCs w:val="36"/>
              </w:rPr>
            </w:pPr>
            <w:r w:rsidRPr="00B401D4">
              <w:rPr>
                <w:rFonts w:asciiTheme="minorHAnsi" w:hAnsiTheme="minorHAnsi" w:cstheme="minorHAnsi"/>
                <w:b/>
                <w:sz w:val="28"/>
                <w:szCs w:val="36"/>
              </w:rPr>
              <w:t>CENA</w:t>
            </w:r>
          </w:p>
          <w:p w:rsidR="0071702D" w:rsidRPr="00B401D4" w:rsidRDefault="0071702D" w:rsidP="00FB7097">
            <w:pPr>
              <w:rPr>
                <w:rFonts w:asciiTheme="minorHAnsi" w:hAnsiTheme="minorHAnsi" w:cstheme="minorHAnsi"/>
                <w:b/>
                <w:sz w:val="32"/>
                <w:szCs w:val="36"/>
              </w:rPr>
            </w:pPr>
            <w:r w:rsidRPr="00B401D4">
              <w:rPr>
                <w:rFonts w:asciiTheme="minorHAnsi" w:hAnsiTheme="minorHAnsi" w:cstheme="minorHAnsi"/>
                <w:b/>
                <w:sz w:val="28"/>
                <w:szCs w:val="36"/>
              </w:rPr>
              <w:t>[zł</w:t>
            </w:r>
            <w:r w:rsidR="004F3341" w:rsidRPr="00B401D4">
              <w:rPr>
                <w:rFonts w:asciiTheme="minorHAnsi" w:hAnsiTheme="minorHAnsi" w:cstheme="minorHAnsi"/>
                <w:b/>
                <w:sz w:val="28"/>
                <w:szCs w:val="36"/>
              </w:rPr>
              <w:t xml:space="preserve"> netto</w:t>
            </w:r>
            <w:r w:rsidRPr="00B401D4">
              <w:rPr>
                <w:rFonts w:asciiTheme="minorHAnsi" w:hAnsiTheme="minorHAnsi" w:cstheme="minorHAnsi"/>
                <w:b/>
                <w:sz w:val="28"/>
                <w:szCs w:val="36"/>
              </w:rPr>
              <w:t>/m2]</w:t>
            </w:r>
          </w:p>
        </w:tc>
        <w:tc>
          <w:tcPr>
            <w:tcW w:w="1760" w:type="dxa"/>
            <w:shd w:val="clear" w:color="auto" w:fill="D9D9D9" w:themeFill="background1" w:themeFillShade="D9"/>
          </w:tcPr>
          <w:p w:rsidR="00FB7097" w:rsidRPr="00B401D4" w:rsidRDefault="00FB7097" w:rsidP="00FB7097">
            <w:pPr>
              <w:rPr>
                <w:rFonts w:asciiTheme="minorHAnsi" w:hAnsiTheme="minorHAnsi" w:cstheme="minorHAnsi"/>
                <w:b/>
                <w:szCs w:val="36"/>
              </w:rPr>
            </w:pPr>
            <w:r w:rsidRPr="00B401D4">
              <w:rPr>
                <w:rFonts w:asciiTheme="minorHAnsi" w:hAnsiTheme="minorHAnsi" w:cstheme="minorHAnsi"/>
                <w:b/>
                <w:szCs w:val="36"/>
              </w:rPr>
              <w:t>Demontaż</w:t>
            </w:r>
          </w:p>
        </w:tc>
        <w:tc>
          <w:tcPr>
            <w:tcW w:w="1842" w:type="dxa"/>
            <w:shd w:val="clear" w:color="auto" w:fill="D9D9D9" w:themeFill="background1" w:themeFillShade="D9"/>
          </w:tcPr>
          <w:p w:rsidR="00FB7097" w:rsidRPr="00B401D4" w:rsidRDefault="00FB7097" w:rsidP="00FB7097">
            <w:pPr>
              <w:rPr>
                <w:rFonts w:asciiTheme="minorHAnsi" w:hAnsiTheme="minorHAnsi" w:cstheme="minorHAnsi"/>
                <w:b/>
                <w:szCs w:val="36"/>
              </w:rPr>
            </w:pPr>
            <w:r w:rsidRPr="00B401D4">
              <w:rPr>
                <w:rFonts w:asciiTheme="minorHAnsi" w:hAnsiTheme="minorHAnsi" w:cstheme="minorHAnsi"/>
                <w:b/>
                <w:szCs w:val="36"/>
              </w:rPr>
              <w:t>Transport</w:t>
            </w:r>
          </w:p>
        </w:tc>
        <w:tc>
          <w:tcPr>
            <w:tcW w:w="1843" w:type="dxa"/>
            <w:shd w:val="clear" w:color="auto" w:fill="D9D9D9" w:themeFill="background1" w:themeFillShade="D9"/>
          </w:tcPr>
          <w:p w:rsidR="00FB7097" w:rsidRPr="00B401D4" w:rsidRDefault="00FB7097" w:rsidP="00FB7097">
            <w:pPr>
              <w:rPr>
                <w:rFonts w:asciiTheme="minorHAnsi" w:hAnsiTheme="minorHAnsi" w:cstheme="minorHAnsi"/>
                <w:b/>
                <w:szCs w:val="36"/>
              </w:rPr>
            </w:pPr>
            <w:r w:rsidRPr="00B401D4">
              <w:rPr>
                <w:rFonts w:asciiTheme="minorHAnsi" w:hAnsiTheme="minorHAnsi" w:cstheme="minorHAnsi"/>
                <w:b/>
                <w:szCs w:val="36"/>
              </w:rPr>
              <w:t>Utylizacja</w:t>
            </w:r>
            <w:r w:rsidR="00D743D8" w:rsidRPr="00B401D4">
              <w:rPr>
                <w:rFonts w:asciiTheme="minorHAnsi" w:hAnsiTheme="minorHAnsi" w:cstheme="minorHAnsi"/>
                <w:b/>
                <w:szCs w:val="36"/>
              </w:rPr>
              <w:t>*</w:t>
            </w:r>
          </w:p>
        </w:tc>
        <w:tc>
          <w:tcPr>
            <w:tcW w:w="1843" w:type="dxa"/>
            <w:shd w:val="clear" w:color="auto" w:fill="D9D9D9" w:themeFill="background1" w:themeFillShade="D9"/>
          </w:tcPr>
          <w:p w:rsidR="00FB7097" w:rsidRPr="00B401D4" w:rsidRDefault="0071702D" w:rsidP="00FB7097">
            <w:pPr>
              <w:rPr>
                <w:rFonts w:asciiTheme="minorHAnsi" w:hAnsiTheme="minorHAnsi" w:cstheme="minorHAnsi"/>
                <w:b/>
                <w:szCs w:val="36"/>
              </w:rPr>
            </w:pPr>
            <w:r w:rsidRPr="00B401D4">
              <w:rPr>
                <w:rFonts w:asciiTheme="minorHAnsi" w:hAnsiTheme="minorHAnsi" w:cstheme="minorHAnsi"/>
                <w:b/>
                <w:szCs w:val="36"/>
              </w:rPr>
              <w:t>RAZEM</w:t>
            </w:r>
          </w:p>
        </w:tc>
      </w:tr>
      <w:tr w:rsidR="00FB7097" w:rsidRPr="00B401D4" w:rsidTr="003312BE">
        <w:trPr>
          <w:trHeight w:val="695"/>
        </w:trPr>
        <w:tc>
          <w:tcPr>
            <w:tcW w:w="1843" w:type="dxa"/>
            <w:tcBorders>
              <w:bottom w:val="single" w:sz="4" w:space="0" w:color="auto"/>
            </w:tcBorders>
          </w:tcPr>
          <w:p w:rsidR="00FB7097" w:rsidRPr="00B401D4" w:rsidRDefault="0071702D" w:rsidP="00FB7097">
            <w:pPr>
              <w:rPr>
                <w:rFonts w:asciiTheme="minorHAnsi" w:hAnsiTheme="minorHAnsi" w:cstheme="minorHAnsi"/>
                <w:szCs w:val="36"/>
              </w:rPr>
            </w:pPr>
            <w:r w:rsidRPr="00B401D4">
              <w:rPr>
                <w:rFonts w:asciiTheme="minorHAnsi" w:hAnsiTheme="minorHAnsi" w:cstheme="minorHAnsi"/>
                <w:szCs w:val="36"/>
              </w:rPr>
              <w:t>Indywidualnie</w:t>
            </w:r>
          </w:p>
          <w:p w:rsidR="00A3687C" w:rsidRPr="00B401D4" w:rsidRDefault="00A3687C" w:rsidP="00FB7097">
            <w:pPr>
              <w:rPr>
                <w:rFonts w:asciiTheme="minorHAnsi" w:hAnsiTheme="minorHAnsi" w:cstheme="minorHAnsi"/>
                <w:szCs w:val="36"/>
              </w:rPr>
            </w:pPr>
            <w:r w:rsidRPr="00B401D4">
              <w:rPr>
                <w:rFonts w:asciiTheme="minorHAnsi" w:hAnsiTheme="minorHAnsi" w:cstheme="minorHAnsi"/>
                <w:szCs w:val="36"/>
              </w:rPr>
              <w:t>(małe ilości)</w:t>
            </w:r>
          </w:p>
        </w:tc>
        <w:tc>
          <w:tcPr>
            <w:tcW w:w="1760" w:type="dxa"/>
            <w:tcBorders>
              <w:bottom w:val="single" w:sz="4" w:space="0" w:color="auto"/>
            </w:tcBorders>
          </w:tcPr>
          <w:p w:rsidR="00FB7097" w:rsidRPr="00B401D4" w:rsidRDefault="00B72FA1" w:rsidP="00FB7097">
            <w:pPr>
              <w:rPr>
                <w:rFonts w:asciiTheme="minorHAnsi" w:hAnsiTheme="minorHAnsi" w:cstheme="minorHAnsi"/>
                <w:szCs w:val="36"/>
              </w:rPr>
            </w:pPr>
            <w:r w:rsidRPr="00B401D4">
              <w:rPr>
                <w:rFonts w:asciiTheme="minorHAnsi" w:hAnsiTheme="minorHAnsi" w:cstheme="minorHAnsi"/>
                <w:szCs w:val="36"/>
              </w:rPr>
              <w:t>15</w:t>
            </w:r>
          </w:p>
        </w:tc>
        <w:tc>
          <w:tcPr>
            <w:tcW w:w="1842" w:type="dxa"/>
            <w:tcBorders>
              <w:bottom w:val="single" w:sz="4" w:space="0" w:color="auto"/>
            </w:tcBorders>
          </w:tcPr>
          <w:p w:rsidR="00FB7097" w:rsidRPr="00B401D4" w:rsidRDefault="00B72FA1" w:rsidP="00FB7097">
            <w:pPr>
              <w:rPr>
                <w:rFonts w:asciiTheme="minorHAnsi" w:hAnsiTheme="minorHAnsi" w:cstheme="minorHAnsi"/>
                <w:szCs w:val="36"/>
              </w:rPr>
            </w:pPr>
            <w:r w:rsidRPr="00B401D4">
              <w:rPr>
                <w:rFonts w:asciiTheme="minorHAnsi" w:hAnsiTheme="minorHAnsi" w:cstheme="minorHAnsi"/>
                <w:szCs w:val="36"/>
              </w:rPr>
              <w:t>2,8</w:t>
            </w:r>
          </w:p>
        </w:tc>
        <w:tc>
          <w:tcPr>
            <w:tcW w:w="1843" w:type="dxa"/>
            <w:tcBorders>
              <w:bottom w:val="single" w:sz="4" w:space="0" w:color="auto"/>
            </w:tcBorders>
          </w:tcPr>
          <w:p w:rsidR="00FB7097" w:rsidRPr="00B401D4" w:rsidRDefault="00B72FA1" w:rsidP="00FB7097">
            <w:pPr>
              <w:rPr>
                <w:rFonts w:asciiTheme="minorHAnsi" w:hAnsiTheme="minorHAnsi" w:cstheme="minorHAnsi"/>
                <w:szCs w:val="36"/>
              </w:rPr>
            </w:pPr>
            <w:r w:rsidRPr="00B401D4">
              <w:rPr>
                <w:rFonts w:asciiTheme="minorHAnsi" w:hAnsiTheme="minorHAnsi" w:cstheme="minorHAnsi"/>
                <w:szCs w:val="36"/>
              </w:rPr>
              <w:t>2,2</w:t>
            </w:r>
          </w:p>
        </w:tc>
        <w:tc>
          <w:tcPr>
            <w:tcW w:w="1843" w:type="dxa"/>
            <w:tcBorders>
              <w:bottom w:val="single" w:sz="4" w:space="0" w:color="auto"/>
            </w:tcBorders>
          </w:tcPr>
          <w:p w:rsidR="00FB7097" w:rsidRPr="00B401D4" w:rsidRDefault="00B72FA1" w:rsidP="00FB7097">
            <w:pPr>
              <w:rPr>
                <w:rFonts w:asciiTheme="minorHAnsi" w:hAnsiTheme="minorHAnsi" w:cstheme="minorHAnsi"/>
                <w:b/>
                <w:sz w:val="28"/>
                <w:szCs w:val="36"/>
              </w:rPr>
            </w:pPr>
            <w:r w:rsidRPr="00B401D4">
              <w:rPr>
                <w:rFonts w:asciiTheme="minorHAnsi" w:hAnsiTheme="minorHAnsi" w:cstheme="minorHAnsi"/>
                <w:b/>
                <w:szCs w:val="36"/>
              </w:rPr>
              <w:t>20</w:t>
            </w:r>
          </w:p>
        </w:tc>
      </w:tr>
      <w:tr w:rsidR="00FB7097" w:rsidRPr="00B401D4" w:rsidTr="003312BE">
        <w:trPr>
          <w:trHeight w:val="694"/>
        </w:trPr>
        <w:tc>
          <w:tcPr>
            <w:tcW w:w="1843" w:type="dxa"/>
            <w:tcBorders>
              <w:bottom w:val="single" w:sz="4" w:space="0" w:color="auto"/>
            </w:tcBorders>
            <w:shd w:val="clear" w:color="auto" w:fill="D9D9D9" w:themeFill="background1" w:themeFillShade="D9"/>
          </w:tcPr>
          <w:p w:rsidR="00FB7097" w:rsidRPr="00B401D4" w:rsidRDefault="0071702D" w:rsidP="00FB7097">
            <w:pPr>
              <w:rPr>
                <w:rFonts w:asciiTheme="minorHAnsi" w:hAnsiTheme="minorHAnsi" w:cstheme="minorHAnsi"/>
                <w:szCs w:val="36"/>
              </w:rPr>
            </w:pPr>
            <w:r w:rsidRPr="00B401D4">
              <w:rPr>
                <w:rFonts w:asciiTheme="minorHAnsi" w:hAnsiTheme="minorHAnsi" w:cstheme="minorHAnsi"/>
                <w:szCs w:val="36"/>
              </w:rPr>
              <w:t>Gmina</w:t>
            </w:r>
          </w:p>
          <w:p w:rsidR="00A3687C" w:rsidRPr="00B401D4" w:rsidRDefault="00A3687C" w:rsidP="00FB7097">
            <w:pPr>
              <w:rPr>
                <w:rFonts w:asciiTheme="minorHAnsi" w:hAnsiTheme="minorHAnsi" w:cstheme="minorHAnsi"/>
                <w:szCs w:val="36"/>
              </w:rPr>
            </w:pPr>
            <w:r w:rsidRPr="00B401D4">
              <w:rPr>
                <w:rFonts w:asciiTheme="minorHAnsi" w:hAnsiTheme="minorHAnsi" w:cstheme="minorHAnsi"/>
                <w:szCs w:val="36"/>
              </w:rPr>
              <w:t>(duże ilości)</w:t>
            </w:r>
          </w:p>
        </w:tc>
        <w:tc>
          <w:tcPr>
            <w:tcW w:w="1760" w:type="dxa"/>
            <w:tcBorders>
              <w:bottom w:val="single" w:sz="4" w:space="0" w:color="auto"/>
            </w:tcBorders>
            <w:shd w:val="clear" w:color="auto" w:fill="D9D9D9" w:themeFill="background1" w:themeFillShade="D9"/>
          </w:tcPr>
          <w:p w:rsidR="00FB7097" w:rsidRPr="00B401D4" w:rsidRDefault="00B72FA1" w:rsidP="00FB7097">
            <w:pPr>
              <w:rPr>
                <w:rFonts w:asciiTheme="minorHAnsi" w:hAnsiTheme="minorHAnsi" w:cstheme="minorHAnsi"/>
                <w:szCs w:val="36"/>
              </w:rPr>
            </w:pPr>
            <w:r w:rsidRPr="00B401D4">
              <w:rPr>
                <w:rFonts w:asciiTheme="minorHAnsi" w:hAnsiTheme="minorHAnsi" w:cstheme="minorHAnsi"/>
                <w:szCs w:val="36"/>
              </w:rPr>
              <w:t>8</w:t>
            </w:r>
          </w:p>
        </w:tc>
        <w:tc>
          <w:tcPr>
            <w:tcW w:w="1842" w:type="dxa"/>
            <w:tcBorders>
              <w:bottom w:val="single" w:sz="4" w:space="0" w:color="auto"/>
            </w:tcBorders>
            <w:shd w:val="clear" w:color="auto" w:fill="D9D9D9" w:themeFill="background1" w:themeFillShade="D9"/>
          </w:tcPr>
          <w:p w:rsidR="00FB7097" w:rsidRPr="00B401D4" w:rsidRDefault="001E15ED" w:rsidP="00FB7097">
            <w:pPr>
              <w:rPr>
                <w:rFonts w:asciiTheme="minorHAnsi" w:hAnsiTheme="minorHAnsi" w:cstheme="minorHAnsi"/>
                <w:szCs w:val="36"/>
              </w:rPr>
            </w:pPr>
            <w:r w:rsidRPr="00B401D4">
              <w:rPr>
                <w:rFonts w:asciiTheme="minorHAnsi" w:hAnsiTheme="minorHAnsi" w:cstheme="minorHAnsi"/>
                <w:szCs w:val="36"/>
              </w:rPr>
              <w:t>0</w:t>
            </w:r>
            <w:r w:rsidR="00B72FA1" w:rsidRPr="00B401D4">
              <w:rPr>
                <w:rFonts w:asciiTheme="minorHAnsi" w:hAnsiTheme="minorHAnsi" w:cstheme="minorHAnsi"/>
                <w:szCs w:val="36"/>
              </w:rPr>
              <w:t>,8</w:t>
            </w:r>
          </w:p>
        </w:tc>
        <w:tc>
          <w:tcPr>
            <w:tcW w:w="1843" w:type="dxa"/>
            <w:tcBorders>
              <w:bottom w:val="single" w:sz="4" w:space="0" w:color="auto"/>
            </w:tcBorders>
            <w:shd w:val="clear" w:color="auto" w:fill="D9D9D9" w:themeFill="background1" w:themeFillShade="D9"/>
          </w:tcPr>
          <w:p w:rsidR="00FB7097" w:rsidRPr="00B401D4" w:rsidRDefault="00B72FA1" w:rsidP="00FB7097">
            <w:pPr>
              <w:rPr>
                <w:rFonts w:asciiTheme="minorHAnsi" w:hAnsiTheme="minorHAnsi" w:cstheme="minorHAnsi"/>
                <w:szCs w:val="36"/>
              </w:rPr>
            </w:pPr>
            <w:r w:rsidRPr="00B401D4">
              <w:rPr>
                <w:rFonts w:asciiTheme="minorHAnsi" w:hAnsiTheme="minorHAnsi" w:cstheme="minorHAnsi"/>
                <w:szCs w:val="36"/>
              </w:rPr>
              <w:t>2,2</w:t>
            </w:r>
          </w:p>
        </w:tc>
        <w:tc>
          <w:tcPr>
            <w:tcW w:w="1843" w:type="dxa"/>
            <w:tcBorders>
              <w:bottom w:val="single" w:sz="4" w:space="0" w:color="auto"/>
            </w:tcBorders>
            <w:shd w:val="clear" w:color="auto" w:fill="D9D9D9" w:themeFill="background1" w:themeFillShade="D9"/>
          </w:tcPr>
          <w:p w:rsidR="00FB7097" w:rsidRPr="00B401D4" w:rsidRDefault="003D0AE7" w:rsidP="00FB7097">
            <w:pPr>
              <w:rPr>
                <w:rFonts w:asciiTheme="minorHAnsi" w:hAnsiTheme="minorHAnsi" w:cstheme="minorHAnsi"/>
                <w:b/>
                <w:sz w:val="28"/>
                <w:szCs w:val="36"/>
              </w:rPr>
            </w:pPr>
            <w:r w:rsidRPr="00B401D4">
              <w:rPr>
                <w:rFonts w:asciiTheme="minorHAnsi" w:hAnsiTheme="minorHAnsi" w:cstheme="minorHAnsi"/>
                <w:b/>
                <w:sz w:val="28"/>
                <w:szCs w:val="36"/>
              </w:rPr>
              <w:t>11</w:t>
            </w:r>
          </w:p>
        </w:tc>
      </w:tr>
      <w:tr w:rsidR="00D70D18" w:rsidRPr="00B401D4" w:rsidTr="003312BE">
        <w:trPr>
          <w:trHeight w:val="694"/>
        </w:trPr>
        <w:tc>
          <w:tcPr>
            <w:tcW w:w="1843" w:type="dxa"/>
            <w:shd w:val="clear" w:color="auto" w:fill="FFFFFF" w:themeFill="background1"/>
          </w:tcPr>
          <w:p w:rsidR="00D70D18" w:rsidRPr="00B401D4" w:rsidRDefault="004F3341" w:rsidP="00D70D18">
            <w:pPr>
              <w:rPr>
                <w:rFonts w:asciiTheme="minorHAnsi" w:hAnsiTheme="minorHAnsi" w:cstheme="minorHAnsi"/>
                <w:b/>
                <w:sz w:val="28"/>
                <w:szCs w:val="36"/>
              </w:rPr>
            </w:pPr>
            <w:r w:rsidRPr="00B401D4">
              <w:rPr>
                <w:rFonts w:asciiTheme="minorHAnsi" w:hAnsiTheme="minorHAnsi" w:cstheme="minorHAnsi"/>
                <w:b/>
                <w:sz w:val="28"/>
                <w:szCs w:val="36"/>
              </w:rPr>
              <w:t>CENA</w:t>
            </w:r>
          </w:p>
          <w:p w:rsidR="00D70D18" w:rsidRPr="00B401D4" w:rsidRDefault="00D70D18" w:rsidP="00D70D18">
            <w:pPr>
              <w:rPr>
                <w:rFonts w:asciiTheme="minorHAnsi" w:hAnsiTheme="minorHAnsi" w:cstheme="minorHAnsi"/>
                <w:b/>
                <w:sz w:val="28"/>
                <w:szCs w:val="36"/>
              </w:rPr>
            </w:pPr>
            <w:r w:rsidRPr="00B401D4">
              <w:rPr>
                <w:rFonts w:asciiTheme="minorHAnsi" w:hAnsiTheme="minorHAnsi" w:cstheme="minorHAnsi"/>
                <w:b/>
                <w:sz w:val="28"/>
                <w:szCs w:val="36"/>
              </w:rPr>
              <w:t>[zł</w:t>
            </w:r>
            <w:r w:rsidR="004F3341" w:rsidRPr="00B401D4">
              <w:rPr>
                <w:rFonts w:asciiTheme="minorHAnsi" w:hAnsiTheme="minorHAnsi" w:cstheme="minorHAnsi"/>
                <w:b/>
                <w:sz w:val="28"/>
                <w:szCs w:val="36"/>
              </w:rPr>
              <w:t xml:space="preserve"> netto</w:t>
            </w:r>
            <w:r w:rsidRPr="00B401D4">
              <w:rPr>
                <w:rFonts w:asciiTheme="minorHAnsi" w:hAnsiTheme="minorHAnsi" w:cstheme="minorHAnsi"/>
                <w:b/>
                <w:sz w:val="28"/>
                <w:szCs w:val="36"/>
              </w:rPr>
              <w:t>/Mg]</w:t>
            </w:r>
          </w:p>
        </w:tc>
        <w:tc>
          <w:tcPr>
            <w:tcW w:w="1760" w:type="dxa"/>
            <w:shd w:val="clear" w:color="auto" w:fill="FFFFFF" w:themeFill="background1"/>
          </w:tcPr>
          <w:p w:rsidR="00D70D18" w:rsidRPr="00B401D4" w:rsidRDefault="00D70D18" w:rsidP="00FB7097">
            <w:pPr>
              <w:rPr>
                <w:rFonts w:asciiTheme="minorHAnsi" w:hAnsiTheme="minorHAnsi" w:cstheme="minorHAnsi"/>
                <w:szCs w:val="36"/>
              </w:rPr>
            </w:pPr>
          </w:p>
        </w:tc>
        <w:tc>
          <w:tcPr>
            <w:tcW w:w="1842" w:type="dxa"/>
            <w:shd w:val="clear" w:color="auto" w:fill="FFFFFF" w:themeFill="background1"/>
          </w:tcPr>
          <w:p w:rsidR="00D70D18" w:rsidRPr="00B401D4" w:rsidRDefault="00D70D18" w:rsidP="00FB7097">
            <w:pPr>
              <w:rPr>
                <w:rFonts w:asciiTheme="minorHAnsi" w:hAnsiTheme="minorHAnsi" w:cstheme="minorHAnsi"/>
                <w:szCs w:val="36"/>
              </w:rPr>
            </w:pPr>
          </w:p>
        </w:tc>
        <w:tc>
          <w:tcPr>
            <w:tcW w:w="1843" w:type="dxa"/>
            <w:shd w:val="clear" w:color="auto" w:fill="FFFFFF" w:themeFill="background1"/>
          </w:tcPr>
          <w:p w:rsidR="00D70D18" w:rsidRPr="00B401D4" w:rsidRDefault="00D70D18" w:rsidP="00FB7097">
            <w:pPr>
              <w:rPr>
                <w:rFonts w:asciiTheme="minorHAnsi" w:hAnsiTheme="minorHAnsi" w:cstheme="minorHAnsi"/>
                <w:szCs w:val="36"/>
              </w:rPr>
            </w:pPr>
          </w:p>
        </w:tc>
        <w:tc>
          <w:tcPr>
            <w:tcW w:w="1843" w:type="dxa"/>
            <w:shd w:val="clear" w:color="auto" w:fill="FFFFFF" w:themeFill="background1"/>
          </w:tcPr>
          <w:p w:rsidR="00D70D18" w:rsidRPr="00B401D4" w:rsidRDefault="00D70D18" w:rsidP="00FB7097">
            <w:pPr>
              <w:rPr>
                <w:rFonts w:asciiTheme="minorHAnsi" w:hAnsiTheme="minorHAnsi" w:cstheme="minorHAnsi"/>
                <w:b/>
                <w:sz w:val="28"/>
                <w:szCs w:val="36"/>
              </w:rPr>
            </w:pPr>
          </w:p>
        </w:tc>
      </w:tr>
      <w:tr w:rsidR="009F20FE" w:rsidRPr="00B401D4" w:rsidTr="003312BE">
        <w:trPr>
          <w:trHeight w:val="694"/>
        </w:trPr>
        <w:tc>
          <w:tcPr>
            <w:tcW w:w="1843" w:type="dxa"/>
            <w:tcBorders>
              <w:bottom w:val="single" w:sz="4" w:space="0" w:color="auto"/>
            </w:tcBorders>
            <w:shd w:val="clear" w:color="auto" w:fill="FFFFFF" w:themeFill="background1"/>
          </w:tcPr>
          <w:p w:rsidR="009F20FE" w:rsidRPr="00B401D4" w:rsidRDefault="009F20FE" w:rsidP="00D70D18">
            <w:pPr>
              <w:rPr>
                <w:rFonts w:asciiTheme="minorHAnsi" w:hAnsiTheme="minorHAnsi" w:cstheme="minorHAnsi"/>
                <w:szCs w:val="36"/>
              </w:rPr>
            </w:pPr>
            <w:r w:rsidRPr="00B401D4">
              <w:rPr>
                <w:rFonts w:asciiTheme="minorHAnsi" w:hAnsiTheme="minorHAnsi" w:cstheme="minorHAnsi"/>
                <w:szCs w:val="36"/>
              </w:rPr>
              <w:t>Indywidualnie</w:t>
            </w:r>
          </w:p>
          <w:p w:rsidR="009F20FE" w:rsidRPr="00B401D4" w:rsidRDefault="009F20FE" w:rsidP="00D70D18">
            <w:pPr>
              <w:rPr>
                <w:rFonts w:asciiTheme="minorHAnsi" w:hAnsiTheme="minorHAnsi" w:cstheme="minorHAnsi"/>
                <w:szCs w:val="36"/>
              </w:rPr>
            </w:pPr>
            <w:r w:rsidRPr="00B401D4">
              <w:rPr>
                <w:rFonts w:asciiTheme="minorHAnsi" w:hAnsiTheme="minorHAnsi" w:cstheme="minorHAnsi"/>
                <w:szCs w:val="36"/>
              </w:rPr>
              <w:t>(małe ilości)</w:t>
            </w:r>
          </w:p>
        </w:tc>
        <w:tc>
          <w:tcPr>
            <w:tcW w:w="1760" w:type="dxa"/>
            <w:tcBorders>
              <w:bottom w:val="single" w:sz="4" w:space="0" w:color="auto"/>
            </w:tcBorders>
            <w:shd w:val="clear" w:color="auto" w:fill="FFFFFF" w:themeFill="background1"/>
          </w:tcPr>
          <w:p w:rsidR="009F20FE" w:rsidRPr="00B401D4" w:rsidRDefault="009F20FE" w:rsidP="00044DB2">
            <w:pPr>
              <w:rPr>
                <w:rFonts w:asciiTheme="minorHAnsi" w:hAnsiTheme="minorHAnsi" w:cstheme="minorHAnsi"/>
                <w:szCs w:val="36"/>
              </w:rPr>
            </w:pPr>
            <w:r w:rsidRPr="00B401D4">
              <w:rPr>
                <w:rFonts w:asciiTheme="minorHAnsi" w:hAnsiTheme="minorHAnsi" w:cstheme="minorHAnsi"/>
                <w:szCs w:val="36"/>
              </w:rPr>
              <w:t>1363,5</w:t>
            </w:r>
          </w:p>
        </w:tc>
        <w:tc>
          <w:tcPr>
            <w:tcW w:w="1842" w:type="dxa"/>
            <w:tcBorders>
              <w:bottom w:val="single" w:sz="4" w:space="0" w:color="auto"/>
            </w:tcBorders>
            <w:shd w:val="clear" w:color="auto" w:fill="FFFFFF" w:themeFill="background1"/>
          </w:tcPr>
          <w:p w:rsidR="009F20FE" w:rsidRPr="00B401D4" w:rsidRDefault="009F20FE" w:rsidP="00044DB2">
            <w:pPr>
              <w:rPr>
                <w:rFonts w:asciiTheme="minorHAnsi" w:hAnsiTheme="minorHAnsi" w:cstheme="minorHAnsi"/>
                <w:szCs w:val="36"/>
              </w:rPr>
            </w:pPr>
            <w:r w:rsidRPr="00B401D4">
              <w:rPr>
                <w:rFonts w:asciiTheme="minorHAnsi" w:hAnsiTheme="minorHAnsi" w:cstheme="minorHAnsi"/>
                <w:szCs w:val="36"/>
              </w:rPr>
              <w:t>254,5</w:t>
            </w:r>
          </w:p>
        </w:tc>
        <w:tc>
          <w:tcPr>
            <w:tcW w:w="1843" w:type="dxa"/>
            <w:tcBorders>
              <w:bottom w:val="single" w:sz="4" w:space="0" w:color="auto"/>
            </w:tcBorders>
            <w:shd w:val="clear" w:color="auto" w:fill="FFFFFF" w:themeFill="background1"/>
          </w:tcPr>
          <w:p w:rsidR="009F20FE" w:rsidRPr="00B401D4" w:rsidRDefault="009F20FE" w:rsidP="00044DB2">
            <w:pPr>
              <w:rPr>
                <w:rFonts w:asciiTheme="minorHAnsi" w:hAnsiTheme="minorHAnsi" w:cstheme="minorHAnsi"/>
                <w:szCs w:val="36"/>
              </w:rPr>
            </w:pPr>
            <w:r w:rsidRPr="00B401D4">
              <w:rPr>
                <w:rFonts w:asciiTheme="minorHAnsi" w:hAnsiTheme="minorHAnsi" w:cstheme="minorHAnsi"/>
                <w:szCs w:val="36"/>
              </w:rPr>
              <w:t>200</w:t>
            </w:r>
          </w:p>
        </w:tc>
        <w:tc>
          <w:tcPr>
            <w:tcW w:w="1843" w:type="dxa"/>
            <w:tcBorders>
              <w:bottom w:val="single" w:sz="4" w:space="0" w:color="auto"/>
            </w:tcBorders>
            <w:shd w:val="clear" w:color="auto" w:fill="FFFFFF" w:themeFill="background1"/>
          </w:tcPr>
          <w:p w:rsidR="009F20FE" w:rsidRPr="00B401D4" w:rsidRDefault="009F20FE" w:rsidP="00044DB2">
            <w:pPr>
              <w:rPr>
                <w:rFonts w:asciiTheme="minorHAnsi" w:hAnsiTheme="minorHAnsi" w:cstheme="minorHAnsi"/>
                <w:b/>
                <w:sz w:val="28"/>
                <w:szCs w:val="36"/>
              </w:rPr>
            </w:pPr>
            <w:r w:rsidRPr="00B401D4">
              <w:rPr>
                <w:rFonts w:asciiTheme="minorHAnsi" w:hAnsiTheme="minorHAnsi" w:cstheme="minorHAnsi"/>
                <w:b/>
                <w:szCs w:val="36"/>
              </w:rPr>
              <w:t>1818</w:t>
            </w:r>
          </w:p>
        </w:tc>
      </w:tr>
      <w:tr w:rsidR="009F20FE" w:rsidRPr="00B401D4" w:rsidTr="003312BE">
        <w:trPr>
          <w:trHeight w:val="694"/>
        </w:trPr>
        <w:tc>
          <w:tcPr>
            <w:tcW w:w="1843" w:type="dxa"/>
            <w:shd w:val="clear" w:color="auto" w:fill="D9D9D9" w:themeFill="background1" w:themeFillShade="D9"/>
          </w:tcPr>
          <w:p w:rsidR="009F20FE" w:rsidRPr="00B401D4" w:rsidRDefault="009F20FE" w:rsidP="00D70D18">
            <w:pPr>
              <w:rPr>
                <w:rFonts w:asciiTheme="minorHAnsi" w:hAnsiTheme="minorHAnsi" w:cstheme="minorHAnsi"/>
                <w:szCs w:val="36"/>
              </w:rPr>
            </w:pPr>
            <w:r w:rsidRPr="00B401D4">
              <w:rPr>
                <w:rFonts w:asciiTheme="minorHAnsi" w:hAnsiTheme="minorHAnsi" w:cstheme="minorHAnsi"/>
                <w:szCs w:val="36"/>
              </w:rPr>
              <w:t>Gmina</w:t>
            </w:r>
          </w:p>
          <w:p w:rsidR="009F20FE" w:rsidRPr="00B401D4" w:rsidRDefault="009F20FE" w:rsidP="00D70D18">
            <w:pPr>
              <w:rPr>
                <w:rFonts w:asciiTheme="minorHAnsi" w:hAnsiTheme="minorHAnsi" w:cstheme="minorHAnsi"/>
                <w:szCs w:val="36"/>
              </w:rPr>
            </w:pPr>
            <w:r w:rsidRPr="00B401D4">
              <w:rPr>
                <w:rFonts w:asciiTheme="minorHAnsi" w:hAnsiTheme="minorHAnsi" w:cstheme="minorHAnsi"/>
                <w:szCs w:val="36"/>
              </w:rPr>
              <w:t>(duże ilości)</w:t>
            </w:r>
          </w:p>
        </w:tc>
        <w:tc>
          <w:tcPr>
            <w:tcW w:w="1760" w:type="dxa"/>
            <w:shd w:val="clear" w:color="auto" w:fill="D9D9D9" w:themeFill="background1" w:themeFillShade="D9"/>
          </w:tcPr>
          <w:p w:rsidR="009F20FE" w:rsidRPr="00B401D4" w:rsidRDefault="009F20FE" w:rsidP="00044DB2">
            <w:pPr>
              <w:rPr>
                <w:rFonts w:asciiTheme="minorHAnsi" w:hAnsiTheme="minorHAnsi" w:cstheme="minorHAnsi"/>
                <w:szCs w:val="36"/>
              </w:rPr>
            </w:pPr>
            <w:r w:rsidRPr="00B401D4">
              <w:rPr>
                <w:rFonts w:asciiTheme="minorHAnsi" w:hAnsiTheme="minorHAnsi" w:cstheme="minorHAnsi"/>
                <w:szCs w:val="36"/>
              </w:rPr>
              <w:t>727</w:t>
            </w:r>
            <w:r w:rsidR="001E15ED" w:rsidRPr="00B401D4">
              <w:rPr>
                <w:rFonts w:asciiTheme="minorHAnsi" w:hAnsiTheme="minorHAnsi" w:cstheme="minorHAnsi"/>
                <w:szCs w:val="36"/>
              </w:rPr>
              <w:t>,3</w:t>
            </w:r>
          </w:p>
        </w:tc>
        <w:tc>
          <w:tcPr>
            <w:tcW w:w="1842" w:type="dxa"/>
            <w:shd w:val="clear" w:color="auto" w:fill="D9D9D9" w:themeFill="background1" w:themeFillShade="D9"/>
          </w:tcPr>
          <w:p w:rsidR="009F20FE" w:rsidRPr="00B401D4" w:rsidRDefault="00B55089" w:rsidP="00044DB2">
            <w:pPr>
              <w:rPr>
                <w:rFonts w:asciiTheme="minorHAnsi" w:hAnsiTheme="minorHAnsi" w:cstheme="minorHAnsi"/>
                <w:szCs w:val="36"/>
              </w:rPr>
            </w:pPr>
            <w:r w:rsidRPr="00B401D4">
              <w:rPr>
                <w:rFonts w:asciiTheme="minorHAnsi" w:hAnsiTheme="minorHAnsi" w:cstheme="minorHAnsi"/>
                <w:szCs w:val="36"/>
              </w:rPr>
              <w:t>72,7</w:t>
            </w:r>
          </w:p>
        </w:tc>
        <w:tc>
          <w:tcPr>
            <w:tcW w:w="1843" w:type="dxa"/>
            <w:shd w:val="clear" w:color="auto" w:fill="D9D9D9" w:themeFill="background1" w:themeFillShade="D9"/>
          </w:tcPr>
          <w:p w:rsidR="009F20FE" w:rsidRPr="00B401D4" w:rsidRDefault="009F20FE" w:rsidP="00044DB2">
            <w:pPr>
              <w:rPr>
                <w:rFonts w:asciiTheme="minorHAnsi" w:hAnsiTheme="minorHAnsi" w:cstheme="minorHAnsi"/>
                <w:szCs w:val="36"/>
              </w:rPr>
            </w:pPr>
            <w:r w:rsidRPr="00B401D4">
              <w:rPr>
                <w:rFonts w:asciiTheme="minorHAnsi" w:hAnsiTheme="minorHAnsi" w:cstheme="minorHAnsi"/>
                <w:szCs w:val="36"/>
              </w:rPr>
              <w:t>200</w:t>
            </w:r>
          </w:p>
        </w:tc>
        <w:tc>
          <w:tcPr>
            <w:tcW w:w="1843" w:type="dxa"/>
            <w:shd w:val="clear" w:color="auto" w:fill="D9D9D9" w:themeFill="background1" w:themeFillShade="D9"/>
          </w:tcPr>
          <w:p w:rsidR="009F20FE" w:rsidRPr="00B401D4" w:rsidRDefault="00B55089" w:rsidP="00044DB2">
            <w:pPr>
              <w:rPr>
                <w:rFonts w:asciiTheme="minorHAnsi" w:hAnsiTheme="minorHAnsi" w:cstheme="minorHAnsi"/>
                <w:b/>
                <w:sz w:val="28"/>
                <w:szCs w:val="36"/>
              </w:rPr>
            </w:pPr>
            <w:r w:rsidRPr="00B401D4">
              <w:rPr>
                <w:rFonts w:asciiTheme="minorHAnsi" w:hAnsiTheme="minorHAnsi" w:cstheme="minorHAnsi"/>
                <w:b/>
                <w:sz w:val="28"/>
                <w:szCs w:val="36"/>
              </w:rPr>
              <w:t>1000</w:t>
            </w:r>
          </w:p>
        </w:tc>
      </w:tr>
    </w:tbl>
    <w:p w:rsidR="00FB7097" w:rsidRPr="00B401D4" w:rsidRDefault="00D743D8" w:rsidP="00FB7097">
      <w:pPr>
        <w:rPr>
          <w:rFonts w:asciiTheme="minorHAnsi" w:hAnsiTheme="minorHAnsi" w:cstheme="minorHAnsi"/>
          <w:b/>
          <w:sz w:val="20"/>
          <w:szCs w:val="36"/>
        </w:rPr>
      </w:pPr>
      <w:r w:rsidRPr="00B401D4">
        <w:rPr>
          <w:rFonts w:asciiTheme="minorHAnsi" w:hAnsiTheme="minorHAnsi" w:cstheme="minorHAnsi"/>
          <w:b/>
          <w:sz w:val="20"/>
          <w:szCs w:val="36"/>
        </w:rPr>
        <w:t>*Średnia cena przyjęcia odpadów na najbliższe składowisko</w:t>
      </w:r>
      <w:r w:rsidR="00995D08" w:rsidRPr="00B401D4">
        <w:rPr>
          <w:rFonts w:asciiTheme="minorHAnsi" w:hAnsiTheme="minorHAnsi" w:cstheme="minorHAnsi"/>
          <w:b/>
          <w:sz w:val="20"/>
          <w:szCs w:val="36"/>
        </w:rPr>
        <w:t>:</w:t>
      </w:r>
      <w:r w:rsidR="005E663A" w:rsidRPr="00B401D4">
        <w:rPr>
          <w:rFonts w:asciiTheme="minorHAnsi" w:hAnsiTheme="minorHAnsi" w:cstheme="minorHAnsi"/>
          <w:b/>
          <w:sz w:val="20"/>
          <w:szCs w:val="36"/>
        </w:rPr>
        <w:t xml:space="preserve"> </w:t>
      </w:r>
      <w:r w:rsidR="005E663A" w:rsidRPr="00B401D4">
        <w:rPr>
          <w:rFonts w:asciiTheme="minorHAnsi" w:hAnsiTheme="minorHAnsi" w:cstheme="minorHAnsi"/>
          <w:b/>
          <w:sz w:val="20"/>
          <w:szCs w:val="20"/>
        </w:rPr>
        <w:t>„</w:t>
      </w:r>
      <w:r w:rsidR="00995D08" w:rsidRPr="00B401D4">
        <w:rPr>
          <w:rFonts w:asciiTheme="minorHAnsi" w:hAnsiTheme="minorHAnsi" w:cstheme="minorHAnsi"/>
          <w:b/>
          <w:sz w:val="20"/>
          <w:szCs w:val="20"/>
        </w:rPr>
        <w:t>Środowisko i Innowacje Sp. z o.o." Dobrów 8, 28-142 Tuczępy</w:t>
      </w:r>
      <w:r w:rsidR="00995D08" w:rsidRPr="00B401D4">
        <w:rPr>
          <w:rFonts w:asciiTheme="minorHAnsi" w:hAnsiTheme="minorHAnsi" w:cstheme="minorHAnsi"/>
          <w:b/>
          <w:sz w:val="20"/>
          <w:szCs w:val="36"/>
        </w:rPr>
        <w:t xml:space="preserve"> </w:t>
      </w:r>
      <w:r w:rsidR="008F0E8F">
        <w:rPr>
          <w:rFonts w:asciiTheme="minorHAnsi" w:hAnsiTheme="minorHAnsi" w:cstheme="minorHAnsi"/>
          <w:b/>
          <w:sz w:val="20"/>
          <w:szCs w:val="36"/>
        </w:rPr>
        <w:t>(w odległości 80</w:t>
      </w:r>
      <w:r w:rsidRPr="00B401D4">
        <w:rPr>
          <w:rFonts w:asciiTheme="minorHAnsi" w:hAnsiTheme="minorHAnsi" w:cstheme="minorHAnsi"/>
          <w:b/>
          <w:sz w:val="20"/>
          <w:szCs w:val="36"/>
        </w:rPr>
        <w:t xml:space="preserve"> km)</w:t>
      </w:r>
    </w:p>
    <w:p w:rsidR="00D743D8" w:rsidRPr="00B401D4" w:rsidRDefault="00D743D8" w:rsidP="00FB7097">
      <w:pPr>
        <w:rPr>
          <w:rFonts w:asciiTheme="minorHAnsi" w:hAnsiTheme="minorHAnsi" w:cstheme="minorHAnsi"/>
          <w:b/>
          <w:sz w:val="20"/>
          <w:szCs w:val="36"/>
        </w:rPr>
      </w:pPr>
    </w:p>
    <w:p w:rsidR="00A3687C" w:rsidRPr="00B401D4" w:rsidRDefault="00A3687C" w:rsidP="0018392B">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 xml:space="preserve">Dane zaprezentowane w tabeli wskazują na </w:t>
      </w:r>
      <w:r w:rsidR="00B72FA1" w:rsidRPr="00B401D4">
        <w:rPr>
          <w:rFonts w:asciiTheme="minorHAnsi" w:hAnsiTheme="minorHAnsi" w:cstheme="minorHAnsi"/>
          <w:szCs w:val="36"/>
        </w:rPr>
        <w:t xml:space="preserve">prawie </w:t>
      </w:r>
      <w:r w:rsidRPr="00B401D4">
        <w:rPr>
          <w:rFonts w:asciiTheme="minorHAnsi" w:hAnsiTheme="minorHAnsi" w:cstheme="minorHAnsi"/>
          <w:szCs w:val="36"/>
        </w:rPr>
        <w:t xml:space="preserve">dwukrotną różnicę między cenami oferowanymi za usuwanie azbestu indywidualnie (dla pojedynczego mieszkańca, który chce wymienić dach), a ofertą dla Gminy, która ogłasza postępowanie </w:t>
      </w:r>
      <w:r w:rsidR="008B5222" w:rsidRPr="00B401D4">
        <w:rPr>
          <w:rFonts w:asciiTheme="minorHAnsi" w:hAnsiTheme="minorHAnsi" w:cstheme="minorHAnsi"/>
          <w:szCs w:val="36"/>
        </w:rPr>
        <w:t>(w celu wyłonienia</w:t>
      </w:r>
      <w:r w:rsidRPr="00B401D4">
        <w:rPr>
          <w:rFonts w:asciiTheme="minorHAnsi" w:hAnsiTheme="minorHAnsi" w:cstheme="minorHAnsi"/>
          <w:szCs w:val="36"/>
        </w:rPr>
        <w:t xml:space="preserve"> wykonawcy na usuwanie azbestu z terenu gminy w danym roku).</w:t>
      </w:r>
    </w:p>
    <w:p w:rsidR="009505CE" w:rsidRDefault="00A3687C" w:rsidP="003243F3">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 xml:space="preserve">Różnice te wynikają z opłacalności przeprowadzenia takiego zadania dla wykonawcy (gotowość sprzętu, ludzi, </w:t>
      </w:r>
      <w:r w:rsidR="0018392B" w:rsidRPr="00B401D4">
        <w:rPr>
          <w:rFonts w:asciiTheme="minorHAnsi" w:hAnsiTheme="minorHAnsi" w:cstheme="minorHAnsi"/>
          <w:szCs w:val="36"/>
        </w:rPr>
        <w:t xml:space="preserve">wykorzystanie transportu). Dlatego też należy podkreślić, że </w:t>
      </w:r>
      <w:r w:rsidR="0018392B" w:rsidRPr="00B401D4">
        <w:rPr>
          <w:rFonts w:asciiTheme="minorHAnsi" w:hAnsiTheme="minorHAnsi" w:cstheme="minorHAnsi"/>
          <w:b/>
          <w:szCs w:val="36"/>
        </w:rPr>
        <w:t xml:space="preserve">ekonomicznie uzasadnione jest usuwanie azbestu za pośrednictwem Urzędu </w:t>
      </w:r>
      <w:r w:rsidR="00514936" w:rsidRPr="00B401D4">
        <w:rPr>
          <w:rFonts w:asciiTheme="minorHAnsi" w:hAnsiTheme="minorHAnsi" w:cstheme="minorHAnsi"/>
          <w:b/>
          <w:szCs w:val="36"/>
        </w:rPr>
        <w:t>Gminy</w:t>
      </w:r>
      <w:r w:rsidR="0018392B" w:rsidRPr="00B401D4">
        <w:rPr>
          <w:rFonts w:asciiTheme="minorHAnsi" w:hAnsiTheme="minorHAnsi" w:cstheme="minorHAnsi"/>
          <w:b/>
          <w:szCs w:val="36"/>
        </w:rPr>
        <w:t xml:space="preserve"> </w:t>
      </w:r>
      <w:r w:rsidR="00514936" w:rsidRPr="00B401D4">
        <w:rPr>
          <w:rFonts w:asciiTheme="minorHAnsi" w:hAnsiTheme="minorHAnsi" w:cstheme="minorHAnsi"/>
          <w:b/>
          <w:szCs w:val="36"/>
        </w:rPr>
        <w:t>Mirzec</w:t>
      </w:r>
      <w:r w:rsidR="0018392B" w:rsidRPr="00B401D4">
        <w:rPr>
          <w:rFonts w:asciiTheme="minorHAnsi" w:hAnsiTheme="minorHAnsi" w:cstheme="minorHAnsi"/>
          <w:b/>
          <w:szCs w:val="36"/>
        </w:rPr>
        <w:t>, do którego należy składać wnioski na realizację zadań związanych z usuwaniem wyrobów zawierających azbest</w:t>
      </w:r>
      <w:r w:rsidR="00CB7DD3" w:rsidRPr="00B401D4">
        <w:rPr>
          <w:rFonts w:asciiTheme="minorHAnsi" w:hAnsiTheme="minorHAnsi" w:cstheme="minorHAnsi"/>
          <w:b/>
          <w:szCs w:val="36"/>
        </w:rPr>
        <w:t>.</w:t>
      </w:r>
      <w:r w:rsidR="00EE3AD7" w:rsidRPr="00B401D4">
        <w:rPr>
          <w:rFonts w:asciiTheme="minorHAnsi" w:hAnsiTheme="minorHAnsi" w:cstheme="minorHAnsi"/>
          <w:b/>
          <w:szCs w:val="36"/>
        </w:rPr>
        <w:t xml:space="preserve"> </w:t>
      </w:r>
      <w:r w:rsidR="008F0E8F" w:rsidRPr="008F0E8F">
        <w:rPr>
          <w:rFonts w:asciiTheme="minorHAnsi" w:hAnsiTheme="minorHAnsi" w:cs="Arial"/>
          <w:b/>
          <w:szCs w:val="36"/>
        </w:rPr>
        <w:t>Dodatkowym argumentem jest też ułatwiona możliwość pozyskania dotacji na ten cel, o czym szerzej zostało napisane w rozdziale 9.</w:t>
      </w:r>
      <w:r w:rsidR="008F0E8F">
        <w:rPr>
          <w:rFonts w:asciiTheme="minorHAnsi" w:hAnsiTheme="minorHAnsi" w:cstheme="minorHAnsi"/>
          <w:szCs w:val="36"/>
        </w:rPr>
        <w:t xml:space="preserve"> </w:t>
      </w:r>
    </w:p>
    <w:p w:rsidR="00A3687C" w:rsidRPr="00B401D4" w:rsidRDefault="00EE3AD7" w:rsidP="003243F3">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lastRenderedPageBreak/>
        <w:t xml:space="preserve">Do dalszej analizy posłuży nam więc kwota </w:t>
      </w:r>
      <w:r w:rsidR="003D0AE7" w:rsidRPr="00B401D4">
        <w:rPr>
          <w:rFonts w:asciiTheme="minorHAnsi" w:hAnsiTheme="minorHAnsi" w:cstheme="minorHAnsi"/>
          <w:b/>
          <w:szCs w:val="36"/>
        </w:rPr>
        <w:t>1000</w:t>
      </w:r>
      <w:r w:rsidRPr="00B401D4">
        <w:rPr>
          <w:rFonts w:asciiTheme="minorHAnsi" w:hAnsiTheme="minorHAnsi" w:cstheme="minorHAnsi"/>
          <w:b/>
          <w:szCs w:val="36"/>
        </w:rPr>
        <w:t xml:space="preserve"> zł/Mg</w:t>
      </w:r>
      <w:r w:rsidRPr="00B401D4">
        <w:rPr>
          <w:rFonts w:asciiTheme="minorHAnsi" w:hAnsiTheme="minorHAnsi" w:cstheme="minorHAnsi"/>
          <w:szCs w:val="36"/>
        </w:rPr>
        <w:t xml:space="preserve"> jako średnia cena za demontaż, transport</w:t>
      </w:r>
      <w:r w:rsidR="002137C0">
        <w:rPr>
          <w:rFonts w:asciiTheme="minorHAnsi" w:hAnsiTheme="minorHAnsi" w:cstheme="minorHAnsi"/>
          <w:szCs w:val="36"/>
        </w:rPr>
        <w:t xml:space="preserve"> </w:t>
      </w:r>
      <w:r w:rsidR="009505CE">
        <w:rPr>
          <w:rFonts w:asciiTheme="minorHAnsi" w:hAnsiTheme="minorHAnsi" w:cstheme="minorHAnsi"/>
          <w:szCs w:val="36"/>
        </w:rPr>
        <w:t xml:space="preserve"> i unieszkodliwienie</w:t>
      </w:r>
      <w:r w:rsidRPr="00B401D4">
        <w:rPr>
          <w:rFonts w:asciiTheme="minorHAnsi" w:hAnsiTheme="minorHAnsi" w:cstheme="minorHAnsi"/>
          <w:szCs w:val="36"/>
        </w:rPr>
        <w:t>.</w:t>
      </w:r>
    </w:p>
    <w:p w:rsidR="00A3687C" w:rsidRDefault="00EE3AD7" w:rsidP="003243F3">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Dla</w:t>
      </w:r>
      <w:r w:rsidR="0018392B" w:rsidRPr="00B401D4">
        <w:rPr>
          <w:rFonts w:asciiTheme="minorHAnsi" w:hAnsiTheme="minorHAnsi" w:cstheme="minorHAnsi"/>
          <w:szCs w:val="36"/>
        </w:rPr>
        <w:t xml:space="preserve"> obliczenia </w:t>
      </w:r>
      <w:r w:rsidR="00CB04E6" w:rsidRPr="00B401D4">
        <w:rPr>
          <w:rFonts w:asciiTheme="minorHAnsi" w:hAnsiTheme="minorHAnsi" w:cstheme="minorHAnsi"/>
          <w:szCs w:val="36"/>
        </w:rPr>
        <w:t xml:space="preserve">całkowitych kosztów usuwania wyrobów azbestowych z </w:t>
      </w:r>
      <w:r w:rsidR="00262926" w:rsidRPr="00B401D4">
        <w:rPr>
          <w:rFonts w:asciiTheme="minorHAnsi" w:hAnsiTheme="minorHAnsi" w:cstheme="minorHAnsi"/>
          <w:szCs w:val="36"/>
        </w:rPr>
        <w:t xml:space="preserve">terenu Gminy </w:t>
      </w:r>
      <w:r w:rsidR="00514936" w:rsidRPr="00B401D4">
        <w:rPr>
          <w:rFonts w:asciiTheme="minorHAnsi" w:hAnsiTheme="minorHAnsi" w:cstheme="minorHAnsi"/>
          <w:szCs w:val="36"/>
        </w:rPr>
        <w:t>Mirzec</w:t>
      </w:r>
      <w:r w:rsidR="00262926" w:rsidRPr="00B401D4">
        <w:rPr>
          <w:rFonts w:asciiTheme="minorHAnsi" w:hAnsiTheme="minorHAnsi" w:cstheme="minorHAnsi"/>
          <w:szCs w:val="36"/>
        </w:rPr>
        <w:t xml:space="preserve"> posłużą nam dane z </w:t>
      </w:r>
      <w:r w:rsidR="00262926" w:rsidRPr="00C2773E">
        <w:rPr>
          <w:rFonts w:asciiTheme="minorHAnsi" w:hAnsiTheme="minorHAnsi" w:cstheme="minorHAnsi"/>
          <w:szCs w:val="36"/>
        </w:rPr>
        <w:t>tabeli</w:t>
      </w:r>
      <w:r w:rsidR="00C2773E" w:rsidRPr="00C2773E">
        <w:rPr>
          <w:rFonts w:asciiTheme="minorHAnsi" w:hAnsiTheme="minorHAnsi" w:cstheme="minorHAnsi"/>
          <w:szCs w:val="36"/>
        </w:rPr>
        <w:t xml:space="preserve"> 19</w:t>
      </w:r>
      <w:r w:rsidR="00262926" w:rsidRPr="00C2773E">
        <w:rPr>
          <w:rFonts w:asciiTheme="minorHAnsi" w:hAnsiTheme="minorHAnsi" w:cstheme="minorHAnsi"/>
          <w:szCs w:val="36"/>
        </w:rPr>
        <w:t xml:space="preserve"> </w:t>
      </w:r>
      <w:r w:rsidR="00262926" w:rsidRPr="00B401D4">
        <w:rPr>
          <w:rFonts w:asciiTheme="minorHAnsi" w:hAnsiTheme="minorHAnsi" w:cstheme="minorHAnsi"/>
          <w:szCs w:val="36"/>
        </w:rPr>
        <w:t xml:space="preserve">w przeliczeniu na cenę </w:t>
      </w:r>
      <w:r w:rsidR="00CB7DD3" w:rsidRPr="00B401D4">
        <w:rPr>
          <w:rFonts w:asciiTheme="minorHAnsi" w:hAnsiTheme="minorHAnsi" w:cstheme="minorHAnsi"/>
          <w:szCs w:val="36"/>
        </w:rPr>
        <w:t>za</w:t>
      </w:r>
      <w:r w:rsidR="00262926" w:rsidRPr="00B401D4">
        <w:rPr>
          <w:rFonts w:asciiTheme="minorHAnsi" w:hAnsiTheme="minorHAnsi" w:cstheme="minorHAnsi"/>
          <w:szCs w:val="36"/>
        </w:rPr>
        <w:t xml:space="preserve"> 1 </w:t>
      </w:r>
      <w:proofErr w:type="spellStart"/>
      <w:r w:rsidR="00262926" w:rsidRPr="00B401D4">
        <w:rPr>
          <w:rFonts w:asciiTheme="minorHAnsi" w:hAnsiTheme="minorHAnsi" w:cstheme="minorHAnsi"/>
          <w:szCs w:val="36"/>
        </w:rPr>
        <w:t>Mg</w:t>
      </w:r>
      <w:proofErr w:type="spellEnd"/>
      <w:r w:rsidRPr="00B401D4">
        <w:rPr>
          <w:rFonts w:asciiTheme="minorHAnsi" w:hAnsiTheme="minorHAnsi" w:cstheme="minorHAnsi"/>
          <w:szCs w:val="36"/>
        </w:rPr>
        <w:t>.</w:t>
      </w:r>
    </w:p>
    <w:p w:rsidR="00C2773E" w:rsidRPr="00B401D4" w:rsidRDefault="00C2773E" w:rsidP="003243F3">
      <w:pPr>
        <w:spacing w:line="360" w:lineRule="auto"/>
        <w:ind w:firstLine="708"/>
        <w:jc w:val="both"/>
        <w:rPr>
          <w:rFonts w:asciiTheme="minorHAnsi" w:hAnsiTheme="minorHAnsi" w:cstheme="minorHAnsi"/>
          <w:szCs w:val="36"/>
        </w:rPr>
      </w:pPr>
    </w:p>
    <w:p w:rsidR="00EE3AD7" w:rsidRPr="00B401D4" w:rsidRDefault="00F3197E" w:rsidP="003243F3">
      <w:pPr>
        <w:jc w:val="both"/>
        <w:rPr>
          <w:rFonts w:asciiTheme="minorHAnsi" w:hAnsiTheme="minorHAnsi" w:cstheme="minorHAnsi"/>
          <w:szCs w:val="36"/>
        </w:rPr>
      </w:pPr>
      <w:bookmarkStart w:id="82" w:name="_Toc332891811"/>
      <w:bookmarkStart w:id="83" w:name="_Toc365409469"/>
      <w:r w:rsidRPr="00B401D4">
        <w:rPr>
          <w:rFonts w:asciiTheme="minorHAnsi" w:hAnsiTheme="minorHAnsi" w:cstheme="minorHAnsi"/>
          <w:b/>
        </w:rPr>
        <w:t xml:space="preserve">Tabela </w:t>
      </w:r>
      <w:r w:rsidR="006D18D3" w:rsidRPr="00B401D4">
        <w:rPr>
          <w:rFonts w:asciiTheme="minorHAnsi" w:hAnsiTheme="minorHAnsi" w:cstheme="minorHAnsi"/>
          <w:b/>
        </w:rPr>
        <w:fldChar w:fldCharType="begin"/>
      </w:r>
      <w:r w:rsidRPr="00B401D4">
        <w:rPr>
          <w:rFonts w:asciiTheme="minorHAnsi" w:hAnsiTheme="minorHAnsi" w:cstheme="minorHAnsi"/>
          <w:b/>
        </w:rPr>
        <w:instrText xml:space="preserve"> SEQ Tabela \* ARABIC </w:instrText>
      </w:r>
      <w:r w:rsidR="006D18D3" w:rsidRPr="00B401D4">
        <w:rPr>
          <w:rFonts w:asciiTheme="minorHAnsi" w:hAnsiTheme="minorHAnsi" w:cstheme="minorHAnsi"/>
          <w:b/>
        </w:rPr>
        <w:fldChar w:fldCharType="separate"/>
      </w:r>
      <w:r w:rsidR="008831E4">
        <w:rPr>
          <w:rFonts w:asciiTheme="minorHAnsi" w:hAnsiTheme="minorHAnsi" w:cstheme="minorHAnsi"/>
          <w:b/>
          <w:noProof/>
        </w:rPr>
        <w:t>19</w:t>
      </w:r>
      <w:r w:rsidR="006D18D3" w:rsidRPr="00B401D4">
        <w:rPr>
          <w:rFonts w:asciiTheme="minorHAnsi" w:hAnsiTheme="minorHAnsi" w:cstheme="minorHAnsi"/>
          <w:b/>
        </w:rPr>
        <w:fldChar w:fldCharType="end"/>
      </w:r>
      <w:r w:rsidR="009505CE">
        <w:rPr>
          <w:rFonts w:asciiTheme="minorHAnsi" w:hAnsiTheme="minorHAnsi" w:cstheme="minorHAnsi"/>
          <w:b/>
        </w:rPr>
        <w:t>.</w:t>
      </w:r>
      <w:r w:rsidRPr="00B401D4">
        <w:rPr>
          <w:rFonts w:asciiTheme="minorHAnsi" w:hAnsiTheme="minorHAnsi" w:cstheme="minorHAnsi"/>
          <w:b/>
        </w:rPr>
        <w:t xml:space="preserve"> </w:t>
      </w:r>
      <w:r w:rsidRPr="00B401D4">
        <w:rPr>
          <w:rFonts w:asciiTheme="minorHAnsi" w:hAnsiTheme="minorHAnsi" w:cstheme="minorHAnsi"/>
          <w:szCs w:val="36"/>
        </w:rPr>
        <w:t xml:space="preserve">Całkowity koszt usuwania wyrobów zawierających azbest z Gminy </w:t>
      </w:r>
      <w:r w:rsidR="00514936" w:rsidRPr="00B401D4">
        <w:rPr>
          <w:rFonts w:asciiTheme="minorHAnsi" w:hAnsiTheme="minorHAnsi" w:cstheme="minorHAnsi"/>
          <w:szCs w:val="36"/>
        </w:rPr>
        <w:t>Mirzec</w:t>
      </w:r>
      <w:bookmarkEnd w:id="82"/>
      <w:bookmarkEnd w:id="83"/>
    </w:p>
    <w:tbl>
      <w:tblPr>
        <w:tblStyle w:val="Tabela-Siatka"/>
        <w:tblW w:w="9330" w:type="dxa"/>
        <w:tblInd w:w="108" w:type="dxa"/>
        <w:tblLook w:val="04A0"/>
      </w:tblPr>
      <w:tblGrid>
        <w:gridCol w:w="2833"/>
        <w:gridCol w:w="2371"/>
        <w:gridCol w:w="1782"/>
        <w:gridCol w:w="2344"/>
      </w:tblGrid>
      <w:tr w:rsidR="008F0E8F" w:rsidRPr="008F0E8F" w:rsidTr="008747BB">
        <w:trPr>
          <w:trHeight w:val="833"/>
        </w:trPr>
        <w:tc>
          <w:tcPr>
            <w:tcW w:w="2833" w:type="dxa"/>
            <w:shd w:val="clear" w:color="auto" w:fill="D9D9D9" w:themeFill="background1" w:themeFillShade="D9"/>
            <w:vAlign w:val="center"/>
          </w:tcPr>
          <w:p w:rsidR="008F0E8F" w:rsidRPr="008F0E8F" w:rsidRDefault="008F0E8F" w:rsidP="008747BB">
            <w:pPr>
              <w:pStyle w:val="Akapitzlist"/>
              <w:ind w:left="0"/>
              <w:jc w:val="center"/>
              <w:rPr>
                <w:rFonts w:asciiTheme="minorHAnsi" w:hAnsiTheme="minorHAnsi" w:cs="Arial"/>
                <w:b/>
              </w:rPr>
            </w:pPr>
            <w:r w:rsidRPr="008F0E8F">
              <w:rPr>
                <w:rFonts w:asciiTheme="minorHAnsi" w:hAnsiTheme="minorHAnsi" w:cs="Arial"/>
                <w:b/>
              </w:rPr>
              <w:t>Rodzaj usuwanego</w:t>
            </w:r>
          </w:p>
          <w:p w:rsidR="008F0E8F" w:rsidRPr="008F0E8F" w:rsidRDefault="008F0E8F" w:rsidP="008747BB">
            <w:pPr>
              <w:pStyle w:val="Akapitzlist"/>
              <w:ind w:left="0"/>
              <w:jc w:val="center"/>
              <w:rPr>
                <w:rFonts w:asciiTheme="minorHAnsi" w:hAnsiTheme="minorHAnsi" w:cs="Arial"/>
                <w:b/>
              </w:rPr>
            </w:pPr>
            <w:r w:rsidRPr="008F0E8F">
              <w:rPr>
                <w:rFonts w:asciiTheme="minorHAnsi" w:hAnsiTheme="minorHAnsi" w:cs="Arial"/>
                <w:b/>
              </w:rPr>
              <w:t>wyrobu</w:t>
            </w:r>
          </w:p>
        </w:tc>
        <w:tc>
          <w:tcPr>
            <w:tcW w:w="2371" w:type="dxa"/>
            <w:shd w:val="clear" w:color="auto" w:fill="D9D9D9" w:themeFill="background1" w:themeFillShade="D9"/>
            <w:vAlign w:val="center"/>
          </w:tcPr>
          <w:p w:rsidR="008F0E8F" w:rsidRPr="008F0E8F" w:rsidRDefault="008F0E8F" w:rsidP="008747BB">
            <w:pPr>
              <w:pStyle w:val="Akapitzlist"/>
              <w:ind w:left="0"/>
              <w:jc w:val="center"/>
              <w:rPr>
                <w:rFonts w:asciiTheme="minorHAnsi" w:hAnsiTheme="minorHAnsi" w:cs="Arial"/>
                <w:b/>
              </w:rPr>
            </w:pPr>
            <w:r w:rsidRPr="008F0E8F">
              <w:rPr>
                <w:rFonts w:asciiTheme="minorHAnsi" w:hAnsiTheme="minorHAnsi" w:cs="Arial"/>
                <w:b/>
              </w:rPr>
              <w:t>Ilość [Mg]</w:t>
            </w:r>
          </w:p>
        </w:tc>
        <w:tc>
          <w:tcPr>
            <w:tcW w:w="1782" w:type="dxa"/>
            <w:shd w:val="clear" w:color="auto" w:fill="D9D9D9" w:themeFill="background1" w:themeFillShade="D9"/>
            <w:vAlign w:val="center"/>
          </w:tcPr>
          <w:p w:rsidR="008F0E8F" w:rsidRPr="008F0E8F" w:rsidRDefault="008F0E8F" w:rsidP="008747BB">
            <w:pPr>
              <w:pStyle w:val="Akapitzlist"/>
              <w:ind w:left="0"/>
              <w:jc w:val="center"/>
              <w:rPr>
                <w:rFonts w:asciiTheme="minorHAnsi" w:hAnsiTheme="minorHAnsi" w:cs="Arial"/>
                <w:b/>
                <w:sz w:val="28"/>
              </w:rPr>
            </w:pPr>
            <w:r w:rsidRPr="008F0E8F">
              <w:rPr>
                <w:rFonts w:asciiTheme="minorHAnsi" w:hAnsiTheme="minorHAnsi" w:cs="Arial"/>
                <w:b/>
              </w:rPr>
              <w:t>Cena [zł netto/Mg]</w:t>
            </w:r>
          </w:p>
        </w:tc>
        <w:tc>
          <w:tcPr>
            <w:tcW w:w="2344" w:type="dxa"/>
            <w:shd w:val="clear" w:color="auto" w:fill="D9D9D9" w:themeFill="background1" w:themeFillShade="D9"/>
            <w:vAlign w:val="center"/>
          </w:tcPr>
          <w:p w:rsidR="008F0E8F" w:rsidRPr="008F0E8F" w:rsidRDefault="008F0E8F" w:rsidP="008747BB">
            <w:pPr>
              <w:pStyle w:val="Akapitzlist"/>
              <w:ind w:left="0"/>
              <w:jc w:val="center"/>
              <w:rPr>
                <w:rFonts w:asciiTheme="minorHAnsi" w:hAnsiTheme="minorHAnsi" w:cs="Arial"/>
                <w:b/>
                <w:sz w:val="28"/>
              </w:rPr>
            </w:pPr>
            <w:r w:rsidRPr="008F0E8F">
              <w:rPr>
                <w:rFonts w:asciiTheme="minorHAnsi" w:hAnsiTheme="minorHAnsi" w:cs="Arial"/>
                <w:b/>
              </w:rPr>
              <w:t>KOSZT [ZŁ netto]</w:t>
            </w:r>
          </w:p>
        </w:tc>
      </w:tr>
      <w:tr w:rsidR="008F0E8F" w:rsidRPr="008F0E8F" w:rsidTr="008747BB">
        <w:trPr>
          <w:trHeight w:val="833"/>
        </w:trPr>
        <w:tc>
          <w:tcPr>
            <w:tcW w:w="2833" w:type="dxa"/>
            <w:vAlign w:val="center"/>
          </w:tcPr>
          <w:p w:rsidR="008F0E8F" w:rsidRPr="008F0E8F" w:rsidRDefault="008F0E8F" w:rsidP="008747BB">
            <w:pPr>
              <w:pStyle w:val="Akapitzlist"/>
              <w:ind w:left="0"/>
              <w:jc w:val="center"/>
              <w:rPr>
                <w:rFonts w:asciiTheme="minorHAnsi" w:hAnsiTheme="minorHAnsi" w:cs="Arial"/>
              </w:rPr>
            </w:pPr>
            <w:r w:rsidRPr="008F0E8F">
              <w:rPr>
                <w:rFonts w:asciiTheme="minorHAnsi" w:hAnsiTheme="minorHAnsi" w:cs="Arial"/>
              </w:rPr>
              <w:t>Wyroby azbestowe</w:t>
            </w:r>
          </w:p>
        </w:tc>
        <w:tc>
          <w:tcPr>
            <w:tcW w:w="2371" w:type="dxa"/>
            <w:vAlign w:val="center"/>
          </w:tcPr>
          <w:p w:rsidR="008F0E8F" w:rsidRPr="008F0E8F" w:rsidRDefault="008F0E8F" w:rsidP="008747BB">
            <w:pPr>
              <w:pStyle w:val="Akapitzlist"/>
              <w:ind w:left="0"/>
              <w:jc w:val="center"/>
              <w:rPr>
                <w:rFonts w:asciiTheme="minorHAnsi" w:hAnsiTheme="minorHAnsi" w:cs="Arial"/>
              </w:rPr>
            </w:pPr>
            <w:r>
              <w:rPr>
                <w:rFonts w:asciiTheme="minorHAnsi" w:hAnsiTheme="minorHAnsi"/>
              </w:rPr>
              <w:t>5</w:t>
            </w:r>
            <w:r w:rsidRPr="008F0E8F">
              <w:rPr>
                <w:rFonts w:asciiTheme="minorHAnsi" w:hAnsiTheme="minorHAnsi"/>
              </w:rPr>
              <w:t> </w:t>
            </w:r>
            <w:r>
              <w:rPr>
                <w:rFonts w:asciiTheme="minorHAnsi" w:hAnsiTheme="minorHAnsi"/>
              </w:rPr>
              <w:t>127</w:t>
            </w:r>
            <w:r w:rsidRPr="008F0E8F">
              <w:rPr>
                <w:rFonts w:asciiTheme="minorHAnsi" w:hAnsiTheme="minorHAnsi"/>
              </w:rPr>
              <w:t>,</w:t>
            </w:r>
            <w:r>
              <w:rPr>
                <w:rFonts w:asciiTheme="minorHAnsi" w:hAnsiTheme="minorHAnsi"/>
              </w:rPr>
              <w:t>221</w:t>
            </w:r>
          </w:p>
        </w:tc>
        <w:tc>
          <w:tcPr>
            <w:tcW w:w="1782" w:type="dxa"/>
            <w:vAlign w:val="center"/>
          </w:tcPr>
          <w:p w:rsidR="008F0E8F" w:rsidRPr="008F0E8F" w:rsidRDefault="008F0E8F" w:rsidP="008747BB">
            <w:pPr>
              <w:pStyle w:val="Akapitzlist"/>
              <w:ind w:left="0"/>
              <w:jc w:val="center"/>
              <w:rPr>
                <w:rFonts w:asciiTheme="minorHAnsi" w:hAnsiTheme="minorHAnsi" w:cs="Arial"/>
              </w:rPr>
            </w:pPr>
            <w:r w:rsidRPr="008F0E8F">
              <w:rPr>
                <w:rFonts w:asciiTheme="minorHAnsi" w:hAnsiTheme="minorHAnsi" w:cs="Arial"/>
              </w:rPr>
              <w:t>1 000,00</w:t>
            </w:r>
          </w:p>
        </w:tc>
        <w:tc>
          <w:tcPr>
            <w:tcW w:w="2344" w:type="dxa"/>
            <w:vAlign w:val="center"/>
          </w:tcPr>
          <w:p w:rsidR="008F0E8F" w:rsidRPr="008F0E8F" w:rsidRDefault="008F0E8F" w:rsidP="008747BB">
            <w:pPr>
              <w:pStyle w:val="Akapitzlist"/>
              <w:ind w:left="0"/>
              <w:jc w:val="center"/>
              <w:rPr>
                <w:rFonts w:asciiTheme="minorHAnsi" w:hAnsiTheme="minorHAnsi" w:cs="Arial"/>
                <w:b/>
              </w:rPr>
            </w:pPr>
            <w:r>
              <w:rPr>
                <w:rFonts w:asciiTheme="minorHAnsi" w:hAnsiTheme="minorHAnsi"/>
              </w:rPr>
              <w:t>5</w:t>
            </w:r>
            <w:r w:rsidRPr="008F0E8F">
              <w:rPr>
                <w:rFonts w:asciiTheme="minorHAnsi" w:hAnsiTheme="minorHAnsi"/>
              </w:rPr>
              <w:t> </w:t>
            </w:r>
            <w:r>
              <w:rPr>
                <w:rFonts w:asciiTheme="minorHAnsi" w:hAnsiTheme="minorHAnsi"/>
              </w:rPr>
              <w:t>127</w:t>
            </w:r>
            <w:r w:rsidRPr="008F0E8F">
              <w:rPr>
                <w:rFonts w:asciiTheme="minorHAnsi" w:hAnsiTheme="minorHAnsi"/>
              </w:rPr>
              <w:t> </w:t>
            </w:r>
            <w:r>
              <w:rPr>
                <w:rFonts w:asciiTheme="minorHAnsi" w:hAnsiTheme="minorHAnsi"/>
              </w:rPr>
              <w:t>221</w:t>
            </w:r>
            <w:r w:rsidRPr="008F0E8F">
              <w:rPr>
                <w:rFonts w:asciiTheme="minorHAnsi" w:hAnsiTheme="minorHAnsi"/>
              </w:rPr>
              <w:t>,00</w:t>
            </w:r>
          </w:p>
        </w:tc>
      </w:tr>
    </w:tbl>
    <w:p w:rsidR="0018392B" w:rsidRPr="00B401D4" w:rsidRDefault="0018392B" w:rsidP="00044DB2">
      <w:pPr>
        <w:spacing w:line="360" w:lineRule="auto"/>
        <w:rPr>
          <w:rFonts w:asciiTheme="minorHAnsi" w:hAnsiTheme="minorHAnsi" w:cstheme="minorHAnsi"/>
          <w:b/>
          <w:sz w:val="32"/>
          <w:szCs w:val="36"/>
        </w:rPr>
      </w:pPr>
    </w:p>
    <w:p w:rsidR="0018392B" w:rsidRPr="00B401D4" w:rsidRDefault="00EE3AD7" w:rsidP="00793402">
      <w:pPr>
        <w:pStyle w:val="Nagwek2"/>
      </w:pPr>
      <w:bookmarkStart w:id="84" w:name="_Toc373824839"/>
      <w:r w:rsidRPr="00B401D4">
        <w:t>Wyliczenie całkowitego kosztu realizacji Programu</w:t>
      </w:r>
      <w:bookmarkEnd w:id="84"/>
    </w:p>
    <w:p w:rsidR="00793402" w:rsidRPr="00B401D4" w:rsidRDefault="00793402" w:rsidP="00793402">
      <w:pPr>
        <w:rPr>
          <w:rFonts w:asciiTheme="minorHAnsi" w:hAnsiTheme="minorHAnsi"/>
        </w:rPr>
      </w:pPr>
    </w:p>
    <w:p w:rsidR="00F3197E" w:rsidRPr="00B401D4" w:rsidRDefault="00044DB2" w:rsidP="00044DB2">
      <w:pPr>
        <w:spacing w:line="360" w:lineRule="auto"/>
        <w:jc w:val="both"/>
        <w:rPr>
          <w:rFonts w:asciiTheme="minorHAnsi" w:hAnsiTheme="minorHAnsi" w:cstheme="minorHAnsi"/>
          <w:szCs w:val="36"/>
        </w:rPr>
      </w:pPr>
      <w:r w:rsidRPr="00B401D4">
        <w:rPr>
          <w:rFonts w:asciiTheme="minorHAnsi" w:hAnsiTheme="minorHAnsi" w:cstheme="minorHAnsi"/>
          <w:szCs w:val="36"/>
        </w:rPr>
        <w:t xml:space="preserve"> Podsumowując dokonane obliczeni</w:t>
      </w:r>
      <w:r w:rsidR="00A41B85" w:rsidRPr="00B401D4">
        <w:rPr>
          <w:rFonts w:asciiTheme="minorHAnsi" w:hAnsiTheme="minorHAnsi" w:cstheme="minorHAnsi"/>
          <w:szCs w:val="36"/>
        </w:rPr>
        <w:t>a</w:t>
      </w:r>
      <w:r w:rsidRPr="00B401D4">
        <w:rPr>
          <w:rFonts w:asciiTheme="minorHAnsi" w:hAnsiTheme="minorHAnsi" w:cstheme="minorHAnsi"/>
          <w:szCs w:val="36"/>
        </w:rPr>
        <w:t>, całkowity koszt realizacji Programu do 2032 r. przedstawia się następująco:</w:t>
      </w:r>
    </w:p>
    <w:p w:rsidR="005E663A" w:rsidRPr="00B401D4" w:rsidRDefault="005E663A" w:rsidP="00044DB2">
      <w:pPr>
        <w:spacing w:line="360" w:lineRule="auto"/>
        <w:jc w:val="both"/>
        <w:rPr>
          <w:rFonts w:asciiTheme="minorHAnsi" w:hAnsiTheme="minorHAnsi" w:cstheme="minorHAnsi"/>
          <w:szCs w:val="36"/>
        </w:rPr>
      </w:pPr>
    </w:p>
    <w:p w:rsidR="00044DB2" w:rsidRPr="00B401D4" w:rsidRDefault="00F3197E" w:rsidP="00F3197E">
      <w:pPr>
        <w:pStyle w:val="Legenda"/>
        <w:keepNext/>
        <w:rPr>
          <w:rFonts w:asciiTheme="minorHAnsi" w:hAnsiTheme="minorHAnsi" w:cstheme="minorHAnsi"/>
          <w:color w:val="auto"/>
          <w:sz w:val="24"/>
          <w:szCs w:val="24"/>
        </w:rPr>
      </w:pPr>
      <w:bookmarkStart w:id="85" w:name="_Toc332891812"/>
      <w:bookmarkStart w:id="86" w:name="_Toc365409470"/>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20</w:t>
      </w:r>
      <w:r w:rsidR="006D18D3" w:rsidRPr="00B401D4">
        <w:rPr>
          <w:rFonts w:asciiTheme="minorHAnsi" w:hAnsiTheme="minorHAnsi" w:cstheme="minorHAnsi"/>
          <w:color w:val="auto"/>
          <w:sz w:val="24"/>
          <w:szCs w:val="24"/>
        </w:rPr>
        <w:fldChar w:fldCharType="end"/>
      </w:r>
      <w:r w:rsidR="009505CE">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Pr="00B401D4">
        <w:rPr>
          <w:rFonts w:asciiTheme="minorHAnsi" w:hAnsiTheme="minorHAnsi" w:cstheme="minorHAnsi"/>
          <w:b w:val="0"/>
          <w:color w:val="auto"/>
          <w:sz w:val="24"/>
          <w:szCs w:val="24"/>
        </w:rPr>
        <w:t xml:space="preserve">Całkowity koszt realizacji Programu usuwania wyrobów zawierających azbest dla Gminy </w:t>
      </w:r>
      <w:r w:rsidR="00514936" w:rsidRPr="00B401D4">
        <w:rPr>
          <w:rFonts w:asciiTheme="minorHAnsi" w:hAnsiTheme="minorHAnsi" w:cstheme="minorHAnsi"/>
          <w:b w:val="0"/>
          <w:color w:val="auto"/>
          <w:sz w:val="24"/>
          <w:szCs w:val="24"/>
        </w:rPr>
        <w:t>Mirzec</w:t>
      </w:r>
      <w:bookmarkEnd w:id="85"/>
      <w:bookmarkEnd w:id="86"/>
    </w:p>
    <w:tbl>
      <w:tblPr>
        <w:tblStyle w:val="Tabela-Siatka"/>
        <w:tblW w:w="0" w:type="auto"/>
        <w:tblInd w:w="108" w:type="dxa"/>
        <w:tblLook w:val="04A0"/>
      </w:tblPr>
      <w:tblGrid>
        <w:gridCol w:w="4498"/>
        <w:gridCol w:w="4606"/>
      </w:tblGrid>
      <w:tr w:rsidR="00A41B85" w:rsidRPr="00B401D4" w:rsidTr="003243F3">
        <w:trPr>
          <w:trHeight w:val="567"/>
        </w:trPr>
        <w:tc>
          <w:tcPr>
            <w:tcW w:w="4498" w:type="dxa"/>
            <w:vAlign w:val="center"/>
          </w:tcPr>
          <w:p w:rsidR="00A41B85" w:rsidRPr="00B401D4" w:rsidRDefault="00A41B85" w:rsidP="008F747B">
            <w:pPr>
              <w:rPr>
                <w:rFonts w:asciiTheme="minorHAnsi" w:hAnsiTheme="minorHAnsi" w:cstheme="minorHAnsi"/>
                <w:b/>
                <w:sz w:val="32"/>
                <w:szCs w:val="36"/>
              </w:rPr>
            </w:pPr>
            <w:r w:rsidRPr="00B401D4">
              <w:rPr>
                <w:rFonts w:asciiTheme="minorHAnsi" w:hAnsiTheme="minorHAnsi" w:cstheme="minorHAnsi"/>
                <w:szCs w:val="36"/>
              </w:rPr>
              <w:t>Koszty prowadzenia Programu</w:t>
            </w:r>
          </w:p>
        </w:tc>
        <w:tc>
          <w:tcPr>
            <w:tcW w:w="4606" w:type="dxa"/>
            <w:vAlign w:val="center"/>
          </w:tcPr>
          <w:p w:rsidR="00A41B85" w:rsidRPr="00B401D4" w:rsidRDefault="00A41B85" w:rsidP="008F747B">
            <w:pPr>
              <w:jc w:val="center"/>
              <w:rPr>
                <w:rFonts w:asciiTheme="minorHAnsi" w:hAnsiTheme="minorHAnsi" w:cstheme="minorHAnsi"/>
                <w:szCs w:val="36"/>
              </w:rPr>
            </w:pPr>
            <w:r w:rsidRPr="00B401D4">
              <w:rPr>
                <w:rFonts w:asciiTheme="minorHAnsi" w:hAnsiTheme="minorHAnsi" w:cstheme="minorHAnsi"/>
                <w:szCs w:val="36"/>
              </w:rPr>
              <w:t>80 000,00</w:t>
            </w:r>
          </w:p>
        </w:tc>
      </w:tr>
      <w:tr w:rsidR="00A41B85" w:rsidRPr="00B401D4" w:rsidTr="003243F3">
        <w:trPr>
          <w:trHeight w:val="567"/>
        </w:trPr>
        <w:tc>
          <w:tcPr>
            <w:tcW w:w="4498" w:type="dxa"/>
            <w:tcBorders>
              <w:bottom w:val="single" w:sz="4" w:space="0" w:color="auto"/>
            </w:tcBorders>
            <w:vAlign w:val="center"/>
          </w:tcPr>
          <w:p w:rsidR="00A41B85" w:rsidRPr="00B401D4" w:rsidRDefault="00A41B85" w:rsidP="008F747B">
            <w:pPr>
              <w:rPr>
                <w:rFonts w:asciiTheme="minorHAnsi" w:hAnsiTheme="minorHAnsi" w:cstheme="minorHAnsi"/>
                <w:b/>
                <w:sz w:val="32"/>
                <w:szCs w:val="36"/>
              </w:rPr>
            </w:pPr>
            <w:r w:rsidRPr="00B401D4">
              <w:rPr>
                <w:rFonts w:asciiTheme="minorHAnsi" w:hAnsiTheme="minorHAnsi" w:cstheme="minorHAnsi"/>
                <w:szCs w:val="36"/>
              </w:rPr>
              <w:t>Koszty usuwania wyrobów zawierających azbest</w:t>
            </w:r>
          </w:p>
        </w:tc>
        <w:tc>
          <w:tcPr>
            <w:tcW w:w="4606" w:type="dxa"/>
            <w:tcBorders>
              <w:bottom w:val="single" w:sz="4" w:space="0" w:color="auto"/>
            </w:tcBorders>
            <w:vAlign w:val="center"/>
          </w:tcPr>
          <w:p w:rsidR="00A41B85" w:rsidRPr="00B401D4" w:rsidRDefault="008F0E8F" w:rsidP="008F747B">
            <w:pPr>
              <w:jc w:val="center"/>
              <w:rPr>
                <w:rFonts w:asciiTheme="minorHAnsi" w:hAnsiTheme="minorHAnsi" w:cstheme="minorHAnsi"/>
                <w:szCs w:val="36"/>
              </w:rPr>
            </w:pPr>
            <w:r>
              <w:rPr>
                <w:rFonts w:asciiTheme="minorHAnsi" w:hAnsiTheme="minorHAnsi"/>
              </w:rPr>
              <w:t>5</w:t>
            </w:r>
            <w:r w:rsidRPr="008F0E8F">
              <w:rPr>
                <w:rFonts w:asciiTheme="minorHAnsi" w:hAnsiTheme="minorHAnsi"/>
              </w:rPr>
              <w:t> </w:t>
            </w:r>
            <w:r>
              <w:rPr>
                <w:rFonts w:asciiTheme="minorHAnsi" w:hAnsiTheme="minorHAnsi"/>
              </w:rPr>
              <w:t>127</w:t>
            </w:r>
            <w:r w:rsidRPr="008F0E8F">
              <w:rPr>
                <w:rFonts w:asciiTheme="minorHAnsi" w:hAnsiTheme="minorHAnsi"/>
              </w:rPr>
              <w:t> </w:t>
            </w:r>
            <w:r>
              <w:rPr>
                <w:rFonts w:asciiTheme="minorHAnsi" w:hAnsiTheme="minorHAnsi"/>
              </w:rPr>
              <w:t>221</w:t>
            </w:r>
            <w:r w:rsidRPr="008F0E8F">
              <w:rPr>
                <w:rFonts w:asciiTheme="minorHAnsi" w:hAnsiTheme="minorHAnsi"/>
              </w:rPr>
              <w:t>,00</w:t>
            </w:r>
          </w:p>
        </w:tc>
      </w:tr>
      <w:tr w:rsidR="00A41B85" w:rsidRPr="00B401D4" w:rsidTr="003243F3">
        <w:trPr>
          <w:trHeight w:val="567"/>
        </w:trPr>
        <w:tc>
          <w:tcPr>
            <w:tcW w:w="4498" w:type="dxa"/>
            <w:shd w:val="clear" w:color="auto" w:fill="D9D9D9" w:themeFill="background1" w:themeFillShade="D9"/>
            <w:vAlign w:val="center"/>
          </w:tcPr>
          <w:p w:rsidR="00A41B85" w:rsidRPr="00B401D4" w:rsidRDefault="00A41B85" w:rsidP="008F747B">
            <w:pPr>
              <w:rPr>
                <w:rFonts w:asciiTheme="minorHAnsi" w:hAnsiTheme="minorHAnsi" w:cstheme="minorHAnsi"/>
                <w:b/>
                <w:sz w:val="32"/>
                <w:szCs w:val="36"/>
              </w:rPr>
            </w:pPr>
            <w:r w:rsidRPr="00B401D4">
              <w:rPr>
                <w:rFonts w:asciiTheme="minorHAnsi" w:hAnsiTheme="minorHAnsi" w:cstheme="minorHAnsi"/>
                <w:b/>
                <w:sz w:val="28"/>
                <w:szCs w:val="36"/>
              </w:rPr>
              <w:t>KOSZT CAŁKOWITY</w:t>
            </w:r>
          </w:p>
        </w:tc>
        <w:tc>
          <w:tcPr>
            <w:tcW w:w="4606" w:type="dxa"/>
            <w:shd w:val="clear" w:color="auto" w:fill="D9D9D9" w:themeFill="background1" w:themeFillShade="D9"/>
            <w:vAlign w:val="center"/>
          </w:tcPr>
          <w:p w:rsidR="00A41B85" w:rsidRPr="00B401D4" w:rsidRDefault="008F0E8F" w:rsidP="008F747B">
            <w:pPr>
              <w:jc w:val="center"/>
              <w:rPr>
                <w:rFonts w:asciiTheme="minorHAnsi" w:hAnsiTheme="minorHAnsi" w:cstheme="minorHAnsi"/>
                <w:b/>
                <w:sz w:val="32"/>
                <w:szCs w:val="36"/>
              </w:rPr>
            </w:pPr>
            <w:r>
              <w:rPr>
                <w:rFonts w:asciiTheme="minorHAnsi" w:hAnsiTheme="minorHAnsi" w:cstheme="minorHAnsi"/>
                <w:b/>
                <w:sz w:val="28"/>
                <w:szCs w:val="36"/>
              </w:rPr>
              <w:t>5 207 221,00</w:t>
            </w:r>
            <w:r w:rsidR="000D7053" w:rsidRPr="00B401D4">
              <w:rPr>
                <w:rFonts w:asciiTheme="minorHAnsi" w:hAnsiTheme="minorHAnsi" w:cstheme="minorHAnsi"/>
                <w:b/>
                <w:sz w:val="28"/>
                <w:szCs w:val="36"/>
              </w:rPr>
              <w:t xml:space="preserve"> zł </w:t>
            </w:r>
          </w:p>
        </w:tc>
      </w:tr>
    </w:tbl>
    <w:p w:rsidR="00A41B85" w:rsidRPr="00B401D4" w:rsidRDefault="00A41B85" w:rsidP="00FB7097">
      <w:pPr>
        <w:rPr>
          <w:rFonts w:asciiTheme="minorHAnsi" w:hAnsiTheme="minorHAnsi" w:cstheme="minorHAnsi"/>
          <w:b/>
          <w:sz w:val="32"/>
          <w:szCs w:val="36"/>
        </w:rPr>
      </w:pPr>
    </w:p>
    <w:p w:rsidR="002353FD" w:rsidRDefault="00044DB2" w:rsidP="005E663A">
      <w:pPr>
        <w:spacing w:line="360" w:lineRule="auto"/>
        <w:ind w:firstLine="708"/>
        <w:jc w:val="both"/>
        <w:rPr>
          <w:rFonts w:asciiTheme="minorHAnsi" w:hAnsiTheme="minorHAnsi" w:cstheme="minorHAnsi"/>
          <w:szCs w:val="36"/>
        </w:rPr>
      </w:pPr>
      <w:r w:rsidRPr="00B401D4">
        <w:rPr>
          <w:rFonts w:asciiTheme="minorHAnsi" w:hAnsiTheme="minorHAnsi" w:cstheme="minorHAnsi"/>
          <w:szCs w:val="36"/>
        </w:rPr>
        <w:t>Należy zaznaczyć, że r</w:t>
      </w:r>
      <w:r w:rsidR="00A95085" w:rsidRPr="00B401D4">
        <w:rPr>
          <w:rFonts w:asciiTheme="minorHAnsi" w:hAnsiTheme="minorHAnsi" w:cstheme="minorHAnsi"/>
          <w:szCs w:val="36"/>
        </w:rPr>
        <w:t>ynek usług związanych z usuwaniem wyrobów azbestowych jest jeszcze ciągle bardzo dynamiczny, dlatego nie da się do końca przewidzieć kosztów  realizacji Programu w kolejnych latach. Dlatego też przedstawione wyżej obliczenia mają jedynie charakter poglądowy i mają ułatwić ocenę skali przedsięwzięcia, a tym samym odpowiednio zaplanować działania związane z finansowaniem Programu.</w:t>
      </w:r>
    </w:p>
    <w:p w:rsidR="008F0E8F" w:rsidRDefault="008F0E8F" w:rsidP="005E663A">
      <w:pPr>
        <w:spacing w:line="360" w:lineRule="auto"/>
        <w:ind w:firstLine="708"/>
        <w:jc w:val="both"/>
        <w:rPr>
          <w:rFonts w:asciiTheme="minorHAnsi" w:hAnsiTheme="minorHAnsi" w:cstheme="minorHAnsi"/>
          <w:szCs w:val="36"/>
        </w:rPr>
      </w:pPr>
    </w:p>
    <w:p w:rsidR="009505CE" w:rsidRDefault="009505CE" w:rsidP="005E663A">
      <w:pPr>
        <w:spacing w:line="360" w:lineRule="auto"/>
        <w:ind w:firstLine="708"/>
        <w:jc w:val="both"/>
        <w:rPr>
          <w:rFonts w:asciiTheme="minorHAnsi" w:hAnsiTheme="minorHAnsi" w:cstheme="minorHAnsi"/>
          <w:szCs w:val="36"/>
        </w:rPr>
      </w:pPr>
    </w:p>
    <w:p w:rsidR="009505CE" w:rsidRDefault="009505CE" w:rsidP="005E663A">
      <w:pPr>
        <w:spacing w:line="360" w:lineRule="auto"/>
        <w:ind w:firstLine="708"/>
        <w:jc w:val="both"/>
        <w:rPr>
          <w:rFonts w:asciiTheme="minorHAnsi" w:hAnsiTheme="minorHAnsi" w:cstheme="minorHAnsi"/>
          <w:szCs w:val="36"/>
        </w:rPr>
      </w:pPr>
    </w:p>
    <w:p w:rsidR="009505CE" w:rsidRPr="00B401D4" w:rsidRDefault="009505CE" w:rsidP="005E663A">
      <w:pPr>
        <w:spacing w:line="360" w:lineRule="auto"/>
        <w:ind w:firstLine="708"/>
        <w:jc w:val="both"/>
        <w:rPr>
          <w:rFonts w:asciiTheme="minorHAnsi" w:hAnsiTheme="minorHAnsi" w:cstheme="minorHAnsi"/>
          <w:szCs w:val="36"/>
        </w:rPr>
      </w:pPr>
    </w:p>
    <w:p w:rsidR="00017400" w:rsidRPr="00B401D4" w:rsidRDefault="00302BB2" w:rsidP="00793402">
      <w:pPr>
        <w:pStyle w:val="Nagwek1"/>
      </w:pPr>
      <w:bookmarkStart w:id="87" w:name="_Toc373824840"/>
      <w:r w:rsidRPr="00B401D4">
        <w:lastRenderedPageBreak/>
        <w:t xml:space="preserve">OBECNE </w:t>
      </w:r>
      <w:r w:rsidR="00017400" w:rsidRPr="00B401D4">
        <w:t>ŹRÓDŁA FINANSOWANIA REALIZACJI PROGRAMU</w:t>
      </w:r>
      <w:bookmarkEnd w:id="87"/>
    </w:p>
    <w:p w:rsidR="001F2EB5" w:rsidRPr="00B401D4" w:rsidRDefault="001F2EB5" w:rsidP="00C85C26">
      <w:pPr>
        <w:rPr>
          <w:rFonts w:asciiTheme="minorHAnsi" w:hAnsiTheme="minorHAnsi" w:cstheme="minorHAnsi"/>
          <w:b/>
          <w:sz w:val="32"/>
          <w:szCs w:val="36"/>
        </w:rPr>
      </w:pPr>
    </w:p>
    <w:p w:rsidR="00AB0018" w:rsidRPr="00B401D4" w:rsidRDefault="001F2EB5" w:rsidP="00AB0018">
      <w:pPr>
        <w:spacing w:line="360" w:lineRule="auto"/>
        <w:ind w:firstLine="708"/>
        <w:jc w:val="both"/>
        <w:rPr>
          <w:rFonts w:asciiTheme="minorHAnsi" w:hAnsiTheme="minorHAnsi" w:cstheme="minorHAnsi"/>
          <w:b/>
          <w:sz w:val="36"/>
          <w:szCs w:val="36"/>
        </w:rPr>
      </w:pPr>
      <w:r w:rsidRPr="00B401D4">
        <w:rPr>
          <w:rFonts w:asciiTheme="minorHAnsi" w:eastAsiaTheme="minorHAnsi" w:hAnsiTheme="minorHAnsi" w:cstheme="minorHAnsi"/>
          <w:color w:val="000000"/>
          <w:szCs w:val="22"/>
          <w:lang w:eastAsia="en-US"/>
        </w:rPr>
        <w:t xml:space="preserve">Jednym z głównych założeń </w:t>
      </w:r>
      <w:r w:rsidR="00AB0018" w:rsidRPr="00B401D4">
        <w:rPr>
          <w:rFonts w:asciiTheme="minorHAnsi" w:eastAsiaTheme="minorHAnsi" w:hAnsiTheme="minorHAnsi" w:cstheme="minorHAnsi"/>
          <w:color w:val="000000"/>
          <w:szCs w:val="22"/>
          <w:lang w:eastAsia="en-US"/>
        </w:rPr>
        <w:t>Program</w:t>
      </w:r>
      <w:r w:rsidRPr="00B401D4">
        <w:rPr>
          <w:rFonts w:asciiTheme="minorHAnsi" w:eastAsiaTheme="minorHAnsi" w:hAnsiTheme="minorHAnsi" w:cstheme="minorHAnsi"/>
          <w:color w:val="000000"/>
          <w:szCs w:val="22"/>
          <w:lang w:eastAsia="en-US"/>
        </w:rPr>
        <w:t>u</w:t>
      </w:r>
      <w:r w:rsidR="00AB0018" w:rsidRPr="00B401D4">
        <w:rPr>
          <w:rFonts w:asciiTheme="minorHAnsi" w:eastAsiaTheme="minorHAnsi" w:hAnsiTheme="minorHAnsi" w:cstheme="minorHAnsi"/>
          <w:color w:val="000000"/>
          <w:szCs w:val="22"/>
          <w:lang w:eastAsia="en-US"/>
        </w:rPr>
        <w:t xml:space="preserve"> jest </w:t>
      </w:r>
      <w:r w:rsidRPr="00B401D4">
        <w:rPr>
          <w:rFonts w:asciiTheme="minorHAnsi" w:eastAsiaTheme="minorHAnsi" w:hAnsiTheme="minorHAnsi" w:cstheme="minorHAnsi"/>
          <w:color w:val="000000"/>
          <w:szCs w:val="22"/>
          <w:lang w:eastAsia="en-US"/>
        </w:rPr>
        <w:t>wspieranie pozyskiwania</w:t>
      </w:r>
      <w:r w:rsidR="00AB0018" w:rsidRPr="00B401D4">
        <w:rPr>
          <w:rFonts w:asciiTheme="minorHAnsi" w:eastAsiaTheme="minorHAnsi" w:hAnsiTheme="minorHAnsi" w:cstheme="minorHAnsi"/>
          <w:color w:val="000000"/>
          <w:szCs w:val="22"/>
          <w:lang w:eastAsia="en-US"/>
        </w:rPr>
        <w:t xml:space="preserve"> środków zewnętrznych na działania zmierzające do oczyszczania terenu z wyrobów zawierających azbest. </w:t>
      </w:r>
      <w:r w:rsidRPr="00B401D4">
        <w:rPr>
          <w:rFonts w:asciiTheme="minorHAnsi" w:eastAsiaTheme="minorHAnsi" w:hAnsiTheme="minorHAnsi" w:cstheme="minorHAnsi"/>
          <w:color w:val="000000"/>
          <w:szCs w:val="22"/>
          <w:lang w:eastAsia="en-US"/>
        </w:rPr>
        <w:t>W innym wypadku koszty ich usuwania</w:t>
      </w:r>
      <w:r w:rsidR="00CF75DB" w:rsidRPr="00B401D4">
        <w:rPr>
          <w:rFonts w:asciiTheme="minorHAnsi" w:eastAsiaTheme="minorHAnsi" w:hAnsiTheme="minorHAnsi" w:cstheme="minorHAnsi"/>
          <w:color w:val="000000"/>
          <w:szCs w:val="22"/>
          <w:lang w:eastAsia="en-US"/>
        </w:rPr>
        <w:t>, które ze względu na specjalne procedury konieczne do wdrożenia przy pracach z azbestem są bardzo wysokie (co pokazała też powyższa analiza),</w:t>
      </w:r>
      <w:r w:rsidRPr="00B401D4">
        <w:rPr>
          <w:rFonts w:asciiTheme="minorHAnsi" w:eastAsiaTheme="minorHAnsi" w:hAnsiTheme="minorHAnsi" w:cstheme="minorHAnsi"/>
          <w:color w:val="000000"/>
          <w:szCs w:val="22"/>
          <w:lang w:eastAsia="en-US"/>
        </w:rPr>
        <w:t xml:space="preserve"> spoczywały by w większości na właścicielach budynków</w:t>
      </w:r>
      <w:r w:rsidR="00AB0018" w:rsidRPr="00B401D4">
        <w:rPr>
          <w:rFonts w:asciiTheme="minorHAnsi" w:eastAsiaTheme="minorHAnsi" w:hAnsiTheme="minorHAnsi" w:cstheme="minorHAnsi"/>
          <w:color w:val="000000"/>
          <w:szCs w:val="22"/>
          <w:lang w:eastAsia="en-US"/>
        </w:rPr>
        <w:t>.</w:t>
      </w:r>
      <w:r w:rsidR="00CF75DB" w:rsidRPr="00B401D4">
        <w:rPr>
          <w:rFonts w:asciiTheme="minorHAnsi" w:eastAsiaTheme="minorHAnsi" w:hAnsiTheme="minorHAnsi" w:cstheme="minorHAnsi"/>
          <w:color w:val="000000"/>
          <w:szCs w:val="22"/>
          <w:lang w:eastAsia="en-US"/>
        </w:rPr>
        <w:t xml:space="preserve"> Sytuacja taka spowodowała by zapewne nasilenie się nielegalnych praktyk przy usuwaniu azbestu lub brak zainteresowania wymianą szkodliwych wyrobów.</w:t>
      </w:r>
      <w:r w:rsidR="00AB0018" w:rsidRPr="00B401D4">
        <w:rPr>
          <w:rFonts w:asciiTheme="minorHAnsi" w:eastAsiaTheme="minorHAnsi" w:hAnsiTheme="minorHAnsi" w:cstheme="minorHAnsi"/>
          <w:color w:val="000000"/>
          <w:szCs w:val="22"/>
          <w:lang w:eastAsia="en-US"/>
        </w:rPr>
        <w:t xml:space="preserve"> </w:t>
      </w:r>
      <w:r w:rsidR="00CF75DB" w:rsidRPr="00B401D4">
        <w:rPr>
          <w:rFonts w:asciiTheme="minorHAnsi" w:eastAsiaTheme="minorHAnsi" w:hAnsiTheme="minorHAnsi" w:cstheme="minorHAnsi"/>
          <w:color w:val="000000"/>
          <w:szCs w:val="22"/>
          <w:lang w:eastAsia="en-US"/>
        </w:rPr>
        <w:t>Dlatego też</w:t>
      </w:r>
      <w:r w:rsidR="00AB0018" w:rsidRPr="00B401D4">
        <w:rPr>
          <w:rFonts w:asciiTheme="minorHAnsi" w:eastAsiaTheme="minorHAnsi" w:hAnsiTheme="minorHAnsi" w:cstheme="minorHAnsi"/>
          <w:color w:val="000000"/>
          <w:szCs w:val="22"/>
          <w:lang w:eastAsia="en-US"/>
        </w:rPr>
        <w:t xml:space="preserve"> konieczne jest udzielanie jak najszerszego wsparcia finansowego dla wszystkich inicjatyw związanych z </w:t>
      </w:r>
      <w:r w:rsidR="00CF75DB" w:rsidRPr="00B401D4">
        <w:rPr>
          <w:rFonts w:asciiTheme="minorHAnsi" w:eastAsiaTheme="minorHAnsi" w:hAnsiTheme="minorHAnsi" w:cstheme="minorHAnsi"/>
          <w:color w:val="000000"/>
          <w:szCs w:val="22"/>
          <w:lang w:eastAsia="en-US"/>
        </w:rPr>
        <w:t>likwidacją</w:t>
      </w:r>
      <w:r w:rsidR="00AB0018" w:rsidRPr="00B401D4">
        <w:rPr>
          <w:rFonts w:asciiTheme="minorHAnsi" w:eastAsiaTheme="minorHAnsi" w:hAnsiTheme="minorHAnsi" w:cstheme="minorHAnsi"/>
          <w:color w:val="000000"/>
          <w:szCs w:val="22"/>
          <w:lang w:eastAsia="en-US"/>
        </w:rPr>
        <w:t xml:space="preserve"> azbest</w:t>
      </w:r>
      <w:r w:rsidR="00CF75DB" w:rsidRPr="00B401D4">
        <w:rPr>
          <w:rFonts w:asciiTheme="minorHAnsi" w:eastAsiaTheme="minorHAnsi" w:hAnsiTheme="minorHAnsi" w:cstheme="minorHAnsi"/>
          <w:color w:val="000000"/>
          <w:szCs w:val="22"/>
          <w:lang w:eastAsia="en-US"/>
        </w:rPr>
        <w:t>u</w:t>
      </w:r>
      <w:r w:rsidR="00AB0018" w:rsidRPr="00B401D4">
        <w:rPr>
          <w:rFonts w:asciiTheme="minorHAnsi" w:eastAsiaTheme="minorHAnsi" w:hAnsiTheme="minorHAnsi" w:cstheme="minorHAnsi"/>
          <w:color w:val="000000"/>
          <w:szCs w:val="22"/>
          <w:lang w:eastAsia="en-US"/>
        </w:rPr>
        <w:t>, a także z monitoringiem zanieczyszczenia środowiska azbestem.</w:t>
      </w:r>
    </w:p>
    <w:p w:rsidR="007E2113" w:rsidRPr="00B401D4" w:rsidRDefault="00824A3F" w:rsidP="001072A3">
      <w:pPr>
        <w:autoSpaceDE w:val="0"/>
        <w:autoSpaceDN w:val="0"/>
        <w:adjustRightInd w:val="0"/>
        <w:spacing w:line="360" w:lineRule="auto"/>
        <w:ind w:firstLine="360"/>
        <w:jc w:val="both"/>
        <w:rPr>
          <w:rFonts w:asciiTheme="minorHAnsi" w:eastAsiaTheme="minorHAnsi" w:hAnsiTheme="minorHAnsi" w:cstheme="minorHAnsi"/>
          <w:color w:val="000000"/>
          <w:szCs w:val="22"/>
          <w:lang w:eastAsia="en-US"/>
        </w:rPr>
      </w:pPr>
      <w:r w:rsidRPr="00B401D4">
        <w:rPr>
          <w:rFonts w:asciiTheme="minorHAnsi" w:eastAsiaTheme="minorHAnsi" w:hAnsiTheme="minorHAnsi" w:cstheme="minorHAnsi"/>
          <w:color w:val="000000"/>
          <w:szCs w:val="22"/>
          <w:lang w:eastAsia="en-US"/>
        </w:rPr>
        <w:t>Przeznaczane na wpieranie mieszkańców w walce z azbestem środki wewnętrzne</w:t>
      </w:r>
      <w:r w:rsidR="001072A3" w:rsidRPr="00B401D4">
        <w:rPr>
          <w:rFonts w:asciiTheme="minorHAnsi" w:eastAsiaTheme="minorHAnsi" w:hAnsiTheme="minorHAnsi" w:cstheme="minorHAnsi"/>
          <w:color w:val="000000"/>
          <w:szCs w:val="22"/>
          <w:lang w:eastAsia="en-US"/>
        </w:rPr>
        <w:t xml:space="preserve"> </w:t>
      </w:r>
      <w:r w:rsidR="002137C0">
        <w:rPr>
          <w:rFonts w:asciiTheme="minorHAnsi" w:eastAsiaTheme="minorHAnsi" w:hAnsiTheme="minorHAnsi" w:cstheme="minorHAnsi"/>
          <w:color w:val="000000"/>
          <w:szCs w:val="22"/>
          <w:lang w:eastAsia="en-US"/>
        </w:rPr>
        <w:t xml:space="preserve">             </w:t>
      </w:r>
      <w:r w:rsidR="001072A3" w:rsidRPr="00B401D4">
        <w:rPr>
          <w:rFonts w:asciiTheme="minorHAnsi" w:eastAsiaTheme="minorHAnsi" w:hAnsiTheme="minorHAnsi" w:cstheme="minorHAnsi"/>
          <w:color w:val="000000"/>
          <w:szCs w:val="22"/>
          <w:lang w:eastAsia="en-US"/>
        </w:rPr>
        <w:t>z funduszu gminnego</w:t>
      </w:r>
      <w:r w:rsidRPr="00B401D4">
        <w:rPr>
          <w:rFonts w:asciiTheme="minorHAnsi" w:eastAsiaTheme="minorHAnsi" w:hAnsiTheme="minorHAnsi" w:cstheme="minorHAnsi"/>
          <w:color w:val="000000"/>
          <w:szCs w:val="22"/>
          <w:lang w:eastAsia="en-US"/>
        </w:rPr>
        <w:t xml:space="preserve"> są zdecydowanie niewystarczające </w:t>
      </w:r>
      <w:r w:rsidR="001072A3" w:rsidRPr="00B401D4">
        <w:rPr>
          <w:rFonts w:asciiTheme="minorHAnsi" w:eastAsiaTheme="minorHAnsi" w:hAnsiTheme="minorHAnsi" w:cstheme="minorHAnsi"/>
          <w:color w:val="000000"/>
          <w:szCs w:val="22"/>
          <w:lang w:eastAsia="en-US"/>
        </w:rPr>
        <w:t>w stosunku do zapotrzebowania</w:t>
      </w:r>
      <w:r w:rsidR="002137C0">
        <w:rPr>
          <w:rFonts w:asciiTheme="minorHAnsi" w:eastAsiaTheme="minorHAnsi" w:hAnsiTheme="minorHAnsi" w:cstheme="minorHAnsi"/>
          <w:color w:val="000000"/>
          <w:szCs w:val="22"/>
          <w:lang w:eastAsia="en-US"/>
        </w:rPr>
        <w:t xml:space="preserve">         </w:t>
      </w:r>
      <w:r w:rsidR="001072A3" w:rsidRPr="00B401D4">
        <w:rPr>
          <w:rFonts w:asciiTheme="minorHAnsi" w:eastAsiaTheme="minorHAnsi" w:hAnsiTheme="minorHAnsi" w:cstheme="minorHAnsi"/>
          <w:color w:val="000000"/>
          <w:szCs w:val="22"/>
          <w:lang w:eastAsia="en-US"/>
        </w:rPr>
        <w:t xml:space="preserve"> i mogą się jedynie ograniczyć do częściowego dofinansowania tych działań</w:t>
      </w:r>
      <w:r w:rsidRPr="00B401D4">
        <w:rPr>
          <w:rFonts w:asciiTheme="minorHAnsi" w:eastAsiaTheme="minorHAnsi" w:hAnsiTheme="minorHAnsi" w:cstheme="minorHAnsi"/>
          <w:color w:val="000000"/>
          <w:szCs w:val="22"/>
          <w:lang w:eastAsia="en-US"/>
        </w:rPr>
        <w:t xml:space="preserve"> </w:t>
      </w:r>
      <w:r w:rsidR="001072A3" w:rsidRPr="00B401D4">
        <w:rPr>
          <w:rFonts w:asciiTheme="minorHAnsi" w:eastAsiaTheme="minorHAnsi" w:hAnsiTheme="minorHAnsi" w:cstheme="minorHAnsi"/>
          <w:color w:val="000000"/>
          <w:szCs w:val="22"/>
          <w:lang w:eastAsia="en-US"/>
        </w:rPr>
        <w:t xml:space="preserve">. </w:t>
      </w:r>
      <w:r w:rsidRPr="00B401D4">
        <w:rPr>
          <w:rFonts w:asciiTheme="minorHAnsi" w:eastAsiaTheme="minorHAnsi" w:hAnsiTheme="minorHAnsi" w:cstheme="minorHAnsi"/>
          <w:color w:val="000000"/>
          <w:szCs w:val="22"/>
          <w:lang w:eastAsia="en-US"/>
        </w:rPr>
        <w:t>Istotne znaczenie ma więc aktywna działalności samorządu w pozyskiwaniu funduszy</w:t>
      </w:r>
      <w:r w:rsidR="001072A3" w:rsidRPr="00B401D4">
        <w:rPr>
          <w:rFonts w:asciiTheme="minorHAnsi" w:eastAsiaTheme="minorHAnsi" w:hAnsiTheme="minorHAnsi" w:cstheme="minorHAnsi"/>
          <w:color w:val="000000"/>
          <w:szCs w:val="22"/>
          <w:lang w:eastAsia="en-US"/>
        </w:rPr>
        <w:t xml:space="preserve"> na usuwanie azbestu.</w:t>
      </w:r>
    </w:p>
    <w:p w:rsidR="001072A3" w:rsidRPr="00B401D4" w:rsidRDefault="001072A3" w:rsidP="001072A3">
      <w:pPr>
        <w:autoSpaceDE w:val="0"/>
        <w:autoSpaceDN w:val="0"/>
        <w:adjustRightInd w:val="0"/>
        <w:spacing w:line="360" w:lineRule="auto"/>
        <w:jc w:val="both"/>
        <w:rPr>
          <w:rFonts w:asciiTheme="minorHAnsi" w:eastAsiaTheme="minorHAnsi" w:hAnsiTheme="minorHAnsi" w:cstheme="minorHAnsi"/>
          <w:color w:val="000000"/>
          <w:szCs w:val="22"/>
          <w:lang w:eastAsia="en-US"/>
        </w:rPr>
      </w:pPr>
      <w:r w:rsidRPr="00B401D4">
        <w:rPr>
          <w:rFonts w:asciiTheme="minorHAnsi" w:eastAsiaTheme="minorHAnsi" w:hAnsiTheme="minorHAnsi" w:cstheme="minorHAnsi"/>
          <w:color w:val="000000"/>
          <w:szCs w:val="22"/>
          <w:lang w:eastAsia="en-US"/>
        </w:rPr>
        <w:t xml:space="preserve">Obecnie istnieje kilka możliwości uzyskania pomocy finansowej </w:t>
      </w:r>
      <w:r w:rsidR="00F36BF1" w:rsidRPr="00B401D4">
        <w:rPr>
          <w:rFonts w:asciiTheme="minorHAnsi" w:eastAsiaTheme="minorHAnsi" w:hAnsiTheme="minorHAnsi" w:cstheme="minorHAnsi"/>
          <w:color w:val="000000"/>
          <w:szCs w:val="22"/>
          <w:lang w:eastAsia="en-US"/>
        </w:rPr>
        <w:t>ze źródeł zewnętrznych, takich jak:</w:t>
      </w:r>
    </w:p>
    <w:p w:rsidR="00F36BF1" w:rsidRPr="00B401D4" w:rsidRDefault="00F36BF1" w:rsidP="00AD3A0A">
      <w:pPr>
        <w:pStyle w:val="Akapitzlist"/>
        <w:numPr>
          <w:ilvl w:val="0"/>
          <w:numId w:val="14"/>
        </w:numPr>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Wojewódzki Fundusz Ochrony Środowiska i Gospodarki Wodnej (</w:t>
      </w:r>
      <w:proofErr w:type="spellStart"/>
      <w:r w:rsidRPr="00B401D4">
        <w:rPr>
          <w:rFonts w:asciiTheme="minorHAnsi" w:eastAsiaTheme="minorHAnsi" w:hAnsiTheme="minorHAnsi" w:cstheme="minorHAnsi"/>
          <w:color w:val="000000"/>
          <w:lang w:eastAsia="en-US"/>
        </w:rPr>
        <w:t>WFOŚiGW</w:t>
      </w:r>
      <w:proofErr w:type="spellEnd"/>
      <w:r w:rsidRPr="00B401D4">
        <w:rPr>
          <w:rFonts w:asciiTheme="minorHAnsi" w:eastAsiaTheme="minorHAnsi" w:hAnsiTheme="minorHAnsi" w:cstheme="minorHAnsi"/>
          <w:color w:val="000000"/>
          <w:lang w:eastAsia="en-US"/>
        </w:rPr>
        <w:t>)</w:t>
      </w:r>
    </w:p>
    <w:p w:rsidR="00F36BF1" w:rsidRPr="00B401D4" w:rsidRDefault="00C33E3B" w:rsidP="00C33E3B">
      <w:pPr>
        <w:pStyle w:val="Akapitzlist"/>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 xml:space="preserve">we współpracy z </w:t>
      </w:r>
      <w:r w:rsidR="00F36BF1" w:rsidRPr="00B401D4">
        <w:rPr>
          <w:rFonts w:asciiTheme="minorHAnsi" w:eastAsiaTheme="minorHAnsi" w:hAnsiTheme="minorHAnsi" w:cstheme="minorHAnsi"/>
          <w:color w:val="000000"/>
          <w:lang w:eastAsia="en-US"/>
        </w:rPr>
        <w:t>Narodowy</w:t>
      </w:r>
      <w:r w:rsidRPr="00B401D4">
        <w:rPr>
          <w:rFonts w:asciiTheme="minorHAnsi" w:eastAsiaTheme="minorHAnsi" w:hAnsiTheme="minorHAnsi" w:cstheme="minorHAnsi"/>
          <w:color w:val="000000"/>
          <w:lang w:eastAsia="en-US"/>
        </w:rPr>
        <w:t>m</w:t>
      </w:r>
      <w:r w:rsidR="00F36BF1" w:rsidRPr="00B401D4">
        <w:rPr>
          <w:rFonts w:asciiTheme="minorHAnsi" w:eastAsiaTheme="minorHAnsi" w:hAnsiTheme="minorHAnsi" w:cstheme="minorHAnsi"/>
          <w:color w:val="000000"/>
          <w:lang w:eastAsia="en-US"/>
        </w:rPr>
        <w:t xml:space="preserve"> Fundusz</w:t>
      </w:r>
      <w:r w:rsidRPr="00B401D4">
        <w:rPr>
          <w:rFonts w:asciiTheme="minorHAnsi" w:eastAsiaTheme="minorHAnsi" w:hAnsiTheme="minorHAnsi" w:cstheme="minorHAnsi"/>
          <w:color w:val="000000"/>
          <w:lang w:eastAsia="en-US"/>
        </w:rPr>
        <w:t>em</w:t>
      </w:r>
      <w:r w:rsidR="00F36BF1" w:rsidRPr="00B401D4">
        <w:rPr>
          <w:rFonts w:asciiTheme="minorHAnsi" w:eastAsiaTheme="minorHAnsi" w:hAnsiTheme="minorHAnsi" w:cstheme="minorHAnsi"/>
          <w:color w:val="000000"/>
          <w:lang w:eastAsia="en-US"/>
        </w:rPr>
        <w:t xml:space="preserve"> Ochrony Środowiska i Gospodarki Wodnej (</w:t>
      </w:r>
      <w:proofErr w:type="spellStart"/>
      <w:r w:rsidR="00F36BF1" w:rsidRPr="00B401D4">
        <w:rPr>
          <w:rFonts w:asciiTheme="minorHAnsi" w:eastAsiaTheme="minorHAnsi" w:hAnsiTheme="minorHAnsi" w:cstheme="minorHAnsi"/>
          <w:color w:val="000000"/>
          <w:lang w:eastAsia="en-US"/>
        </w:rPr>
        <w:t>NFOŚiGW</w:t>
      </w:r>
      <w:proofErr w:type="spellEnd"/>
      <w:r w:rsidR="00F36BF1" w:rsidRPr="00B401D4">
        <w:rPr>
          <w:rFonts w:asciiTheme="minorHAnsi" w:eastAsiaTheme="minorHAnsi" w:hAnsiTheme="minorHAnsi" w:cstheme="minorHAnsi"/>
          <w:color w:val="000000"/>
          <w:lang w:eastAsia="en-US"/>
        </w:rPr>
        <w:t>)</w:t>
      </w:r>
    </w:p>
    <w:p w:rsidR="00F36BF1" w:rsidRPr="00B401D4" w:rsidRDefault="00F36BF1" w:rsidP="00AD3A0A">
      <w:pPr>
        <w:pStyle w:val="Akapitzlist"/>
        <w:numPr>
          <w:ilvl w:val="0"/>
          <w:numId w:val="14"/>
        </w:numPr>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bCs/>
          <w:lang w:eastAsia="en-US"/>
        </w:rPr>
        <w:t>Program Rozwoju Obszarów Wiejskich na lata 2007-2013</w:t>
      </w:r>
    </w:p>
    <w:p w:rsidR="00F36BF1" w:rsidRPr="00B401D4" w:rsidRDefault="00F36BF1" w:rsidP="00AD3A0A">
      <w:pPr>
        <w:pStyle w:val="Akapitzlist"/>
        <w:numPr>
          <w:ilvl w:val="0"/>
          <w:numId w:val="13"/>
        </w:numPr>
        <w:spacing w:line="360" w:lineRule="auto"/>
        <w:rPr>
          <w:rFonts w:asciiTheme="minorHAnsi" w:hAnsiTheme="minorHAnsi" w:cstheme="minorHAnsi"/>
        </w:rPr>
      </w:pPr>
      <w:r w:rsidRPr="00B401D4">
        <w:rPr>
          <w:rFonts w:asciiTheme="minorHAnsi" w:eastAsiaTheme="minorHAnsi" w:hAnsiTheme="minorHAnsi" w:cstheme="minorHAnsi"/>
          <w:color w:val="000000"/>
          <w:lang w:eastAsia="en-US"/>
        </w:rPr>
        <w:t>Ministerstwo Gospodarki (środki z budżetu państwa)</w:t>
      </w:r>
    </w:p>
    <w:p w:rsidR="00C85C26" w:rsidRPr="00B401D4" w:rsidRDefault="001D2A7F" w:rsidP="00AD3A0A">
      <w:pPr>
        <w:pStyle w:val="Akapitzlist"/>
        <w:numPr>
          <w:ilvl w:val="0"/>
          <w:numId w:val="13"/>
        </w:numPr>
        <w:spacing w:line="360" w:lineRule="auto"/>
        <w:rPr>
          <w:rFonts w:asciiTheme="minorHAnsi" w:hAnsiTheme="minorHAnsi" w:cstheme="minorHAnsi"/>
        </w:rPr>
      </w:pPr>
      <w:r w:rsidRPr="00B401D4">
        <w:rPr>
          <w:rFonts w:asciiTheme="minorHAnsi" w:hAnsiTheme="minorHAnsi" w:cstheme="minorHAnsi"/>
        </w:rPr>
        <w:t>Banki (</w:t>
      </w:r>
      <w:r w:rsidR="002A3541">
        <w:rPr>
          <w:rFonts w:asciiTheme="minorHAnsi" w:hAnsiTheme="minorHAnsi" w:cstheme="minorHAnsi"/>
        </w:rPr>
        <w:t>kredyty preferencyjne</w:t>
      </w:r>
      <w:r w:rsidRPr="00B401D4">
        <w:rPr>
          <w:rFonts w:asciiTheme="minorHAnsi" w:hAnsiTheme="minorHAnsi" w:cstheme="minorHAnsi"/>
        </w:rPr>
        <w:t>)</w:t>
      </w:r>
    </w:p>
    <w:p w:rsidR="00E9532D" w:rsidRPr="00B401D4" w:rsidRDefault="00E9532D" w:rsidP="00E9532D">
      <w:pPr>
        <w:pStyle w:val="Akapitzlist"/>
        <w:spacing w:line="360" w:lineRule="auto"/>
        <w:rPr>
          <w:rFonts w:asciiTheme="minorHAnsi" w:hAnsiTheme="minorHAnsi" w:cstheme="minorHAnsi"/>
        </w:rPr>
      </w:pPr>
    </w:p>
    <w:p w:rsidR="00C85C26" w:rsidRPr="00B401D4" w:rsidRDefault="001D2A7F" w:rsidP="00C85C26">
      <w:pPr>
        <w:rPr>
          <w:rFonts w:asciiTheme="minorHAnsi" w:hAnsiTheme="minorHAnsi" w:cstheme="minorHAnsi"/>
          <w:szCs w:val="36"/>
        </w:rPr>
      </w:pPr>
      <w:r w:rsidRPr="00B401D4">
        <w:rPr>
          <w:rFonts w:asciiTheme="minorHAnsi" w:hAnsiTheme="minorHAnsi" w:cstheme="minorHAnsi"/>
          <w:szCs w:val="36"/>
        </w:rPr>
        <w:t>Szczegółowy opis zasad dofinansowania przedstawia się następująco:</w:t>
      </w:r>
    </w:p>
    <w:p w:rsidR="001D2A7F" w:rsidRPr="00B401D4" w:rsidRDefault="001D2A7F" w:rsidP="00C85C26">
      <w:pPr>
        <w:rPr>
          <w:rFonts w:asciiTheme="minorHAnsi" w:hAnsiTheme="minorHAnsi" w:cstheme="minorHAnsi"/>
          <w:b/>
          <w:sz w:val="32"/>
          <w:szCs w:val="36"/>
        </w:rPr>
      </w:pPr>
    </w:p>
    <w:p w:rsidR="001D2A7F" w:rsidRPr="00B401D4" w:rsidRDefault="001D2A7F" w:rsidP="00AD3A0A">
      <w:pPr>
        <w:pStyle w:val="Akapitzlist"/>
        <w:numPr>
          <w:ilvl w:val="0"/>
          <w:numId w:val="18"/>
        </w:numPr>
        <w:autoSpaceDE w:val="0"/>
        <w:autoSpaceDN w:val="0"/>
        <w:adjustRightInd w:val="0"/>
        <w:spacing w:line="360" w:lineRule="auto"/>
        <w:ind w:left="426"/>
        <w:rPr>
          <w:rFonts w:asciiTheme="minorHAnsi" w:eastAsiaTheme="minorHAnsi" w:hAnsiTheme="minorHAnsi" w:cstheme="minorHAnsi"/>
          <w:b/>
          <w:iCs/>
          <w:lang w:eastAsia="en-US"/>
        </w:rPr>
      </w:pPr>
      <w:r w:rsidRPr="00B401D4">
        <w:rPr>
          <w:rFonts w:asciiTheme="minorHAnsi" w:eastAsiaTheme="minorHAnsi" w:hAnsiTheme="minorHAnsi" w:cstheme="minorHAnsi"/>
          <w:b/>
          <w:iCs/>
          <w:lang w:eastAsia="en-US"/>
        </w:rPr>
        <w:t>Wojewódzki Fundusz Ochrony Środowiska i Gospodarki Wodnej w Kielcach</w:t>
      </w:r>
    </w:p>
    <w:p w:rsidR="001D2A7F" w:rsidRPr="00B401D4" w:rsidRDefault="001D2A7F" w:rsidP="000B2886">
      <w:pPr>
        <w:autoSpaceDE w:val="0"/>
        <w:autoSpaceDN w:val="0"/>
        <w:adjustRightInd w:val="0"/>
        <w:spacing w:line="360" w:lineRule="auto"/>
        <w:ind w:firstLine="426"/>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t>ul. Św. Leonarda 7, 25-311 Kielce</w:t>
      </w:r>
    </w:p>
    <w:p w:rsidR="001D2A7F" w:rsidRPr="00B401D4" w:rsidRDefault="001D2A7F" w:rsidP="000B2886">
      <w:pPr>
        <w:autoSpaceDE w:val="0"/>
        <w:autoSpaceDN w:val="0"/>
        <w:adjustRightInd w:val="0"/>
        <w:spacing w:line="360" w:lineRule="auto"/>
        <w:ind w:firstLine="426"/>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t>tel. (04</w:t>
      </w:r>
      <w:r w:rsidR="00404B4A" w:rsidRPr="00B401D4">
        <w:rPr>
          <w:rFonts w:asciiTheme="minorHAnsi" w:eastAsiaTheme="minorHAnsi" w:hAnsiTheme="minorHAnsi" w:cstheme="minorHAnsi"/>
          <w:iCs/>
          <w:lang w:eastAsia="en-US"/>
        </w:rPr>
        <w:t>1) 366 15 12, faks</w:t>
      </w:r>
      <w:r w:rsidRPr="00B401D4">
        <w:rPr>
          <w:rFonts w:asciiTheme="minorHAnsi" w:eastAsiaTheme="minorHAnsi" w:hAnsiTheme="minorHAnsi" w:cstheme="minorHAnsi"/>
          <w:iCs/>
          <w:lang w:eastAsia="en-US"/>
        </w:rPr>
        <w:t xml:space="preserve"> 366 09 05 wew. 32</w:t>
      </w:r>
    </w:p>
    <w:p w:rsidR="001D2A7F" w:rsidRPr="009505CE" w:rsidRDefault="001D2A7F" w:rsidP="009505CE">
      <w:pPr>
        <w:autoSpaceDE w:val="0"/>
        <w:autoSpaceDN w:val="0"/>
        <w:adjustRightInd w:val="0"/>
        <w:spacing w:line="360" w:lineRule="auto"/>
        <w:ind w:firstLine="426"/>
        <w:jc w:val="both"/>
        <w:rPr>
          <w:rFonts w:asciiTheme="minorHAnsi" w:eastAsiaTheme="minorHAnsi" w:hAnsiTheme="minorHAnsi" w:cstheme="minorHAnsi"/>
          <w:iCs/>
          <w:lang w:val="en-US" w:eastAsia="en-US"/>
        </w:rPr>
      </w:pPr>
      <w:r w:rsidRPr="00B401D4">
        <w:rPr>
          <w:rFonts w:asciiTheme="minorHAnsi" w:eastAsiaTheme="minorHAnsi" w:hAnsiTheme="minorHAnsi" w:cstheme="minorHAnsi"/>
          <w:iCs/>
          <w:lang w:val="en-US" w:eastAsia="en-US"/>
        </w:rPr>
        <w:t xml:space="preserve">e-mail </w:t>
      </w:r>
      <w:hyperlink r:id="rId20" w:history="1">
        <w:r w:rsidRPr="00B401D4">
          <w:rPr>
            <w:rStyle w:val="Hipercze"/>
            <w:rFonts w:asciiTheme="minorHAnsi" w:eastAsiaTheme="minorHAnsi" w:hAnsiTheme="minorHAnsi" w:cstheme="minorHAnsi"/>
            <w:iCs/>
            <w:color w:val="auto"/>
            <w:lang w:val="en-US" w:eastAsia="en-US"/>
          </w:rPr>
          <w:t>biuro@wfos.com.pl</w:t>
        </w:r>
      </w:hyperlink>
      <w:r w:rsidRPr="00B401D4">
        <w:rPr>
          <w:rFonts w:asciiTheme="minorHAnsi" w:eastAsiaTheme="minorHAnsi" w:hAnsiTheme="minorHAnsi" w:cstheme="minorHAnsi"/>
          <w:iCs/>
          <w:lang w:val="en-US" w:eastAsia="en-US"/>
        </w:rPr>
        <w:t xml:space="preserve">, </w:t>
      </w:r>
      <w:r w:rsidRPr="00B401D4">
        <w:rPr>
          <w:rFonts w:asciiTheme="minorHAnsi" w:hAnsiTheme="minorHAnsi" w:cstheme="minorHAnsi"/>
          <w:color w:val="000000"/>
          <w:u w:val="single"/>
          <w:lang w:val="en-US"/>
        </w:rPr>
        <w:t>www.wfos.com.pl</w:t>
      </w:r>
    </w:p>
    <w:p w:rsidR="00FD259C" w:rsidRPr="00B401D4" w:rsidRDefault="00FD259C" w:rsidP="00F31199">
      <w:pPr>
        <w:autoSpaceDE w:val="0"/>
        <w:autoSpaceDN w:val="0"/>
        <w:adjustRightInd w:val="0"/>
        <w:spacing w:line="360" w:lineRule="auto"/>
        <w:rPr>
          <w:rFonts w:asciiTheme="minorHAnsi" w:hAnsiTheme="minorHAnsi" w:cstheme="minorHAnsi"/>
          <w:color w:val="000000"/>
        </w:rPr>
      </w:pPr>
      <w:r w:rsidRPr="00B401D4">
        <w:rPr>
          <w:rFonts w:asciiTheme="minorHAnsi" w:hAnsiTheme="minorHAnsi" w:cstheme="minorHAnsi"/>
          <w:color w:val="000000"/>
        </w:rPr>
        <w:lastRenderedPageBreak/>
        <w:t>Dzięki zawartej umowie</w:t>
      </w:r>
      <w:r w:rsidR="001D2A7F" w:rsidRPr="00B401D4">
        <w:rPr>
          <w:rFonts w:asciiTheme="minorHAnsi" w:hAnsiTheme="minorHAnsi" w:cstheme="minorHAnsi"/>
          <w:color w:val="000000"/>
        </w:rPr>
        <w:t xml:space="preserve"> z </w:t>
      </w:r>
      <w:proofErr w:type="spellStart"/>
      <w:r w:rsidR="001D2A7F" w:rsidRPr="00B401D4">
        <w:rPr>
          <w:rFonts w:asciiTheme="minorHAnsi" w:hAnsiTheme="minorHAnsi" w:cstheme="minorHAnsi"/>
          <w:color w:val="000000"/>
        </w:rPr>
        <w:t>NFOŚiGW</w:t>
      </w:r>
      <w:proofErr w:type="spellEnd"/>
      <w:r w:rsidR="001D2A7F" w:rsidRPr="00B401D4">
        <w:rPr>
          <w:rFonts w:asciiTheme="minorHAnsi" w:hAnsiTheme="minorHAnsi" w:cstheme="minorHAnsi"/>
          <w:color w:val="000000"/>
        </w:rPr>
        <w:t xml:space="preserve"> o udostępnienie środków na przedsięwzięcia zgodne </w:t>
      </w:r>
      <w:r w:rsidR="002137C0">
        <w:rPr>
          <w:rFonts w:asciiTheme="minorHAnsi" w:hAnsiTheme="minorHAnsi" w:cstheme="minorHAnsi"/>
          <w:color w:val="000000"/>
        </w:rPr>
        <w:t xml:space="preserve">       </w:t>
      </w:r>
      <w:r w:rsidR="001D2A7F" w:rsidRPr="00B401D4">
        <w:rPr>
          <w:rFonts w:asciiTheme="minorHAnsi" w:hAnsiTheme="minorHAnsi" w:cstheme="minorHAnsi"/>
          <w:color w:val="000000"/>
        </w:rPr>
        <w:t xml:space="preserve">z gminnymi programami usuwania azbestu i wyrobów zawierających azbest </w:t>
      </w:r>
      <w:r w:rsidR="001D2A7F" w:rsidRPr="00B401D4">
        <w:rPr>
          <w:rFonts w:asciiTheme="minorHAnsi" w:hAnsiTheme="minorHAnsi" w:cstheme="minorHAnsi"/>
          <w:b/>
          <w:color w:val="000000"/>
        </w:rPr>
        <w:t>w zakresie demontażu, pakowania, transportu i u</w:t>
      </w:r>
      <w:r w:rsidR="009505CE">
        <w:rPr>
          <w:rFonts w:asciiTheme="minorHAnsi" w:hAnsiTheme="minorHAnsi" w:cstheme="minorHAnsi"/>
          <w:b/>
          <w:color w:val="000000"/>
        </w:rPr>
        <w:t>nieszkodliwienia</w:t>
      </w:r>
      <w:r w:rsidR="001D2A7F" w:rsidRPr="00B401D4">
        <w:rPr>
          <w:rFonts w:asciiTheme="minorHAnsi" w:hAnsiTheme="minorHAnsi" w:cstheme="minorHAnsi"/>
          <w:b/>
          <w:color w:val="000000"/>
        </w:rPr>
        <w:t xml:space="preserve"> azbestu</w:t>
      </w:r>
      <w:r w:rsidRPr="00B401D4">
        <w:rPr>
          <w:rFonts w:asciiTheme="minorHAnsi" w:hAnsiTheme="minorHAnsi" w:cstheme="minorHAnsi"/>
          <w:b/>
          <w:color w:val="000000"/>
        </w:rPr>
        <w:t xml:space="preserve"> </w:t>
      </w:r>
      <w:r w:rsidRPr="00B401D4">
        <w:rPr>
          <w:rFonts w:asciiTheme="minorHAnsi" w:hAnsiTheme="minorHAnsi" w:cstheme="minorHAnsi"/>
          <w:color w:val="000000"/>
        </w:rPr>
        <w:t xml:space="preserve">(w ramach priorytetu III. </w:t>
      </w:r>
      <w:r w:rsidRPr="00B401D4">
        <w:rPr>
          <w:rFonts w:asciiTheme="minorHAnsi" w:hAnsiTheme="minorHAnsi" w:cstheme="minorHAnsi"/>
          <w:i/>
          <w:color w:val="000000"/>
        </w:rPr>
        <w:t>Ochrona powierzchni ziemi</w:t>
      </w:r>
      <w:r w:rsidRPr="00B401D4">
        <w:rPr>
          <w:rFonts w:asciiTheme="minorHAnsi" w:hAnsiTheme="minorHAnsi" w:cstheme="minorHAnsi"/>
          <w:color w:val="000000"/>
        </w:rPr>
        <w:t>)</w:t>
      </w:r>
      <w:r w:rsidR="0018649F" w:rsidRPr="00B401D4">
        <w:rPr>
          <w:rFonts w:asciiTheme="minorHAnsi" w:hAnsiTheme="minorHAnsi" w:cstheme="minorHAnsi"/>
          <w:color w:val="000000"/>
        </w:rPr>
        <w:t xml:space="preserve">, </w:t>
      </w:r>
      <w:proofErr w:type="spellStart"/>
      <w:r w:rsidR="0018649F" w:rsidRPr="00B401D4">
        <w:rPr>
          <w:rFonts w:asciiTheme="minorHAnsi" w:hAnsiTheme="minorHAnsi" w:cstheme="minorHAnsi"/>
          <w:color w:val="000000"/>
        </w:rPr>
        <w:t>WFOŚiGW</w:t>
      </w:r>
      <w:proofErr w:type="spellEnd"/>
      <w:r w:rsidR="0018649F" w:rsidRPr="00B401D4">
        <w:rPr>
          <w:rFonts w:asciiTheme="minorHAnsi" w:hAnsiTheme="minorHAnsi" w:cstheme="minorHAnsi"/>
          <w:color w:val="000000"/>
        </w:rPr>
        <w:t xml:space="preserve"> w Kielcach w 2013</w:t>
      </w:r>
      <w:r w:rsidR="001D2A7F" w:rsidRPr="00B401D4">
        <w:rPr>
          <w:rFonts w:asciiTheme="minorHAnsi" w:hAnsiTheme="minorHAnsi" w:cstheme="minorHAnsi"/>
          <w:color w:val="000000"/>
        </w:rPr>
        <w:t xml:space="preserve"> roku będzie udzielał </w:t>
      </w:r>
      <w:r w:rsidR="001D2A7F" w:rsidRPr="00B401D4">
        <w:rPr>
          <w:rFonts w:asciiTheme="minorHAnsi" w:hAnsiTheme="minorHAnsi" w:cstheme="minorHAnsi"/>
          <w:b/>
          <w:color w:val="000000"/>
        </w:rPr>
        <w:t xml:space="preserve">dofinansowania w formie dotacji w wysokości do 85% kosztów kwalifikowanych </w:t>
      </w:r>
      <w:r w:rsidRPr="00B401D4">
        <w:rPr>
          <w:rFonts w:asciiTheme="minorHAnsi" w:hAnsiTheme="minorHAnsi" w:cstheme="minorHAnsi"/>
          <w:b/>
          <w:color w:val="000000"/>
        </w:rPr>
        <w:t>zadania</w:t>
      </w:r>
      <w:r w:rsidRPr="00B401D4">
        <w:rPr>
          <w:rFonts w:asciiTheme="minorHAnsi" w:hAnsiTheme="minorHAnsi" w:cstheme="minorHAnsi"/>
          <w:color w:val="000000"/>
        </w:rPr>
        <w:t xml:space="preserve"> </w:t>
      </w:r>
      <w:r w:rsidR="001D2A7F" w:rsidRPr="00B401D4">
        <w:rPr>
          <w:rFonts w:asciiTheme="minorHAnsi" w:hAnsiTheme="minorHAnsi" w:cstheme="minorHAnsi"/>
          <w:color w:val="000000"/>
        </w:rPr>
        <w:t xml:space="preserve">(35% </w:t>
      </w:r>
      <w:proofErr w:type="spellStart"/>
      <w:r w:rsidR="001D2A7F" w:rsidRPr="00B401D4">
        <w:rPr>
          <w:rFonts w:asciiTheme="minorHAnsi" w:hAnsiTheme="minorHAnsi" w:cstheme="minorHAnsi"/>
          <w:color w:val="000000"/>
        </w:rPr>
        <w:t>WFOŚiGW</w:t>
      </w:r>
      <w:proofErr w:type="spellEnd"/>
      <w:r w:rsidR="001D2A7F" w:rsidRPr="00B401D4">
        <w:rPr>
          <w:rFonts w:asciiTheme="minorHAnsi" w:hAnsiTheme="minorHAnsi" w:cstheme="minorHAnsi"/>
          <w:color w:val="000000"/>
        </w:rPr>
        <w:t xml:space="preserve"> </w:t>
      </w:r>
      <w:r w:rsidR="009505CE">
        <w:rPr>
          <w:rFonts w:asciiTheme="minorHAnsi" w:hAnsiTheme="minorHAnsi" w:cstheme="minorHAnsi"/>
          <w:color w:val="000000"/>
        </w:rPr>
        <w:t xml:space="preserve"> </w:t>
      </w:r>
      <w:r w:rsidR="001D2A7F" w:rsidRPr="00B401D4">
        <w:rPr>
          <w:rFonts w:asciiTheme="minorHAnsi" w:hAnsiTheme="minorHAnsi" w:cstheme="minorHAnsi"/>
          <w:color w:val="000000"/>
        </w:rPr>
        <w:t xml:space="preserve">w Kielcach i </w:t>
      </w:r>
      <w:r w:rsidRPr="00B401D4">
        <w:rPr>
          <w:rFonts w:asciiTheme="minorHAnsi" w:hAnsiTheme="minorHAnsi" w:cstheme="minorHAnsi"/>
          <w:color w:val="000000"/>
        </w:rPr>
        <w:t xml:space="preserve">50% </w:t>
      </w:r>
      <w:proofErr w:type="spellStart"/>
      <w:r w:rsidRPr="00B401D4">
        <w:rPr>
          <w:rFonts w:asciiTheme="minorHAnsi" w:hAnsiTheme="minorHAnsi" w:cstheme="minorHAnsi"/>
          <w:color w:val="000000"/>
        </w:rPr>
        <w:t>NFOŚiGW</w:t>
      </w:r>
      <w:proofErr w:type="spellEnd"/>
      <w:r w:rsidRPr="00B401D4">
        <w:rPr>
          <w:rFonts w:asciiTheme="minorHAnsi" w:hAnsiTheme="minorHAnsi" w:cstheme="minorHAnsi"/>
          <w:color w:val="000000"/>
        </w:rPr>
        <w:t xml:space="preserve"> w Warszawie)</w:t>
      </w:r>
      <w:r w:rsidR="001D2A7F" w:rsidRPr="00B401D4">
        <w:rPr>
          <w:rFonts w:asciiTheme="minorHAnsi" w:hAnsiTheme="minorHAnsi" w:cstheme="minorHAnsi"/>
          <w:color w:val="000000"/>
        </w:rPr>
        <w:t>.</w:t>
      </w:r>
      <w:r w:rsidRPr="00B401D4">
        <w:rPr>
          <w:rFonts w:asciiTheme="minorHAnsi" w:hAnsiTheme="minorHAnsi" w:cstheme="minorHAnsi"/>
          <w:color w:val="000000"/>
        </w:rPr>
        <w:t xml:space="preserve"> </w:t>
      </w:r>
    </w:p>
    <w:p w:rsidR="001D2A7F" w:rsidRPr="00B401D4" w:rsidRDefault="001D2A7F" w:rsidP="00F31199">
      <w:pPr>
        <w:autoSpaceDE w:val="0"/>
        <w:autoSpaceDN w:val="0"/>
        <w:adjustRightInd w:val="0"/>
        <w:spacing w:line="360" w:lineRule="auto"/>
        <w:rPr>
          <w:rFonts w:asciiTheme="minorHAnsi" w:hAnsiTheme="minorHAnsi" w:cstheme="minorHAnsi"/>
          <w:b/>
          <w:color w:val="000000"/>
        </w:rPr>
      </w:pPr>
      <w:r w:rsidRPr="00B401D4">
        <w:rPr>
          <w:rFonts w:asciiTheme="minorHAnsi" w:hAnsiTheme="minorHAnsi" w:cstheme="minorHAnsi"/>
          <w:b/>
          <w:color w:val="000000"/>
        </w:rPr>
        <w:t xml:space="preserve">Warunkiem pozyskania środków jest: </w:t>
      </w:r>
    </w:p>
    <w:p w:rsidR="001D2A7F" w:rsidRPr="00B401D4" w:rsidRDefault="001D2A7F" w:rsidP="00AD3A0A">
      <w:pPr>
        <w:pStyle w:val="Akapitzlist"/>
        <w:numPr>
          <w:ilvl w:val="0"/>
          <w:numId w:val="15"/>
        </w:numPr>
        <w:autoSpaceDE w:val="0"/>
        <w:autoSpaceDN w:val="0"/>
        <w:adjustRightInd w:val="0"/>
        <w:spacing w:after="132" w:line="360" w:lineRule="auto"/>
        <w:rPr>
          <w:rFonts w:asciiTheme="minorHAnsi" w:hAnsiTheme="minorHAnsi" w:cstheme="minorHAnsi"/>
          <w:color w:val="000000"/>
        </w:rPr>
      </w:pPr>
      <w:r w:rsidRPr="00B401D4">
        <w:rPr>
          <w:rFonts w:asciiTheme="minorHAnsi" w:hAnsiTheme="minorHAnsi" w:cstheme="minorHAnsi"/>
          <w:color w:val="000000"/>
        </w:rPr>
        <w:t xml:space="preserve">Posiadanie przez gminę inwentaryzacji wyrobów zawierających azbest, </w:t>
      </w:r>
    </w:p>
    <w:p w:rsidR="001D2A7F" w:rsidRPr="00B401D4" w:rsidRDefault="001D2A7F" w:rsidP="00AD3A0A">
      <w:pPr>
        <w:pStyle w:val="Akapitzlist"/>
        <w:numPr>
          <w:ilvl w:val="0"/>
          <w:numId w:val="15"/>
        </w:numPr>
        <w:autoSpaceDE w:val="0"/>
        <w:autoSpaceDN w:val="0"/>
        <w:adjustRightInd w:val="0"/>
        <w:spacing w:after="132" w:line="360" w:lineRule="auto"/>
        <w:rPr>
          <w:rFonts w:asciiTheme="minorHAnsi" w:hAnsiTheme="minorHAnsi" w:cstheme="minorHAnsi"/>
          <w:color w:val="000000"/>
        </w:rPr>
      </w:pPr>
      <w:r w:rsidRPr="00B401D4">
        <w:rPr>
          <w:rFonts w:asciiTheme="minorHAnsi" w:hAnsiTheme="minorHAnsi" w:cstheme="minorHAnsi"/>
          <w:color w:val="000000"/>
        </w:rPr>
        <w:t xml:space="preserve">Posiadanie programu usuwania </w:t>
      </w:r>
      <w:r w:rsidR="009B4C24" w:rsidRPr="00B401D4">
        <w:rPr>
          <w:rFonts w:asciiTheme="minorHAnsi" w:hAnsiTheme="minorHAnsi" w:cstheme="minorHAnsi"/>
          <w:color w:val="000000"/>
        </w:rPr>
        <w:t>wyrobów zawierających azbest</w:t>
      </w:r>
    </w:p>
    <w:p w:rsidR="001D2A7F" w:rsidRPr="00B401D4" w:rsidRDefault="001D2A7F" w:rsidP="00AD3A0A">
      <w:pPr>
        <w:pStyle w:val="Akapitzlist"/>
        <w:numPr>
          <w:ilvl w:val="0"/>
          <w:numId w:val="15"/>
        </w:numPr>
        <w:autoSpaceDE w:val="0"/>
        <w:autoSpaceDN w:val="0"/>
        <w:adjustRightInd w:val="0"/>
        <w:spacing w:line="360" w:lineRule="auto"/>
        <w:rPr>
          <w:rFonts w:asciiTheme="minorHAnsi" w:hAnsiTheme="minorHAnsi" w:cstheme="minorHAnsi"/>
          <w:color w:val="000000"/>
        </w:rPr>
      </w:pPr>
      <w:r w:rsidRPr="00B401D4">
        <w:rPr>
          <w:rFonts w:asciiTheme="minorHAnsi" w:hAnsiTheme="minorHAnsi" w:cstheme="minorHAnsi"/>
          <w:color w:val="000000"/>
        </w:rPr>
        <w:t xml:space="preserve">Złożenie karty informacyjnej zadania </w:t>
      </w:r>
    </w:p>
    <w:p w:rsidR="00FD259C" w:rsidRPr="00B401D4" w:rsidRDefault="00FD259C" w:rsidP="00F31199">
      <w:pPr>
        <w:spacing w:line="360" w:lineRule="auto"/>
        <w:rPr>
          <w:rFonts w:asciiTheme="minorHAnsi" w:hAnsiTheme="minorHAnsi" w:cstheme="minorHAnsi"/>
        </w:rPr>
      </w:pPr>
      <w:r w:rsidRPr="00B401D4">
        <w:rPr>
          <w:rFonts w:asciiTheme="minorHAnsi" w:hAnsiTheme="minorHAnsi" w:cstheme="minorHAnsi"/>
          <w:b/>
        </w:rPr>
        <w:t>Koszt kwalifikowany dla zadań z zakresu usuwania wyrobów zawierających azbest wylicza  się w oparciu o wszystkie wymienione niżej warunki</w:t>
      </w:r>
      <w:r w:rsidRPr="00B401D4">
        <w:rPr>
          <w:rFonts w:asciiTheme="minorHAnsi" w:hAnsiTheme="minorHAnsi" w:cstheme="minorHAnsi"/>
        </w:rPr>
        <w:t xml:space="preserve"> (zgodnie z dokumentem </w:t>
      </w:r>
      <w:r w:rsidRPr="00B401D4">
        <w:rPr>
          <w:rFonts w:asciiTheme="minorHAnsi" w:hAnsiTheme="minorHAnsi" w:cstheme="minorHAnsi"/>
          <w:i/>
        </w:rPr>
        <w:t>Zasady udzielania i umarzania pożyczek oraz tryb i zasady udzielania i rozliczania dotacji ze środków Wojewódzkiego Funduszu Ochrony Środowiska i Gospodarki Wodnej w Kielcach</w:t>
      </w:r>
      <w:r w:rsidRPr="00B401D4">
        <w:rPr>
          <w:rFonts w:asciiTheme="minorHAnsi" w:hAnsiTheme="minorHAnsi" w:cstheme="minorHAnsi"/>
        </w:rPr>
        <w:t>):</w:t>
      </w:r>
    </w:p>
    <w:p w:rsidR="00FD259C" w:rsidRPr="00B401D4" w:rsidRDefault="00FD259C" w:rsidP="00AD3A0A">
      <w:pPr>
        <w:numPr>
          <w:ilvl w:val="0"/>
          <w:numId w:val="16"/>
        </w:numPr>
        <w:spacing w:line="360" w:lineRule="auto"/>
        <w:rPr>
          <w:rFonts w:asciiTheme="minorHAnsi" w:hAnsiTheme="minorHAnsi" w:cstheme="minorHAnsi"/>
        </w:rPr>
      </w:pPr>
      <w:r w:rsidRPr="00B401D4">
        <w:rPr>
          <w:rFonts w:asciiTheme="minorHAnsi" w:hAnsiTheme="minorHAnsi" w:cstheme="minorHAnsi"/>
        </w:rPr>
        <w:t>koszt jednostkowy łącznie dla demontażu, transportu i unieszkodliwiania  nie może przekroczyć kwoty 800 zł/Mg,</w:t>
      </w:r>
    </w:p>
    <w:p w:rsidR="00FD259C" w:rsidRPr="00B401D4" w:rsidRDefault="00FD259C" w:rsidP="00AD3A0A">
      <w:pPr>
        <w:numPr>
          <w:ilvl w:val="0"/>
          <w:numId w:val="16"/>
        </w:numPr>
        <w:spacing w:line="360" w:lineRule="auto"/>
        <w:rPr>
          <w:rFonts w:asciiTheme="minorHAnsi" w:hAnsiTheme="minorHAnsi" w:cstheme="minorHAnsi"/>
        </w:rPr>
      </w:pPr>
      <w:r w:rsidRPr="00B401D4">
        <w:rPr>
          <w:rFonts w:asciiTheme="minorHAnsi" w:hAnsiTheme="minorHAnsi" w:cstheme="minorHAnsi"/>
        </w:rPr>
        <w:t>koszt jednostkowy dla transportu i unieszkodliwiania (bez demontażu) nie może przekroczyć kwoty 400 zł/Mg,</w:t>
      </w:r>
    </w:p>
    <w:p w:rsidR="00FD259C" w:rsidRPr="00B401D4" w:rsidRDefault="00FD259C" w:rsidP="00AD3A0A">
      <w:pPr>
        <w:numPr>
          <w:ilvl w:val="0"/>
          <w:numId w:val="16"/>
        </w:numPr>
        <w:spacing w:line="360" w:lineRule="auto"/>
        <w:rPr>
          <w:rFonts w:asciiTheme="minorHAnsi" w:hAnsiTheme="minorHAnsi" w:cstheme="minorHAnsi"/>
        </w:rPr>
      </w:pPr>
      <w:r w:rsidRPr="00B401D4">
        <w:rPr>
          <w:rFonts w:asciiTheme="minorHAnsi" w:hAnsiTheme="minorHAnsi" w:cstheme="minorHAnsi"/>
        </w:rPr>
        <w:t>1 m</w:t>
      </w:r>
      <w:r w:rsidRPr="009505CE">
        <w:rPr>
          <w:rFonts w:asciiTheme="minorHAnsi" w:hAnsiTheme="minorHAnsi" w:cstheme="minorHAnsi"/>
          <w:vertAlign w:val="superscript"/>
        </w:rPr>
        <w:t>2</w:t>
      </w:r>
      <w:r w:rsidRPr="00B401D4">
        <w:rPr>
          <w:rFonts w:asciiTheme="minorHAnsi" w:hAnsiTheme="minorHAnsi" w:cstheme="minorHAnsi"/>
        </w:rPr>
        <w:t xml:space="preserve"> płyty azbestowo-cementowej waży 11 </w:t>
      </w:r>
      <w:proofErr w:type="spellStart"/>
      <w:r w:rsidRPr="00B401D4">
        <w:rPr>
          <w:rFonts w:asciiTheme="minorHAnsi" w:hAnsiTheme="minorHAnsi" w:cstheme="minorHAnsi"/>
        </w:rPr>
        <w:t>kg</w:t>
      </w:r>
      <w:proofErr w:type="spellEnd"/>
      <w:r w:rsidRPr="00B401D4">
        <w:rPr>
          <w:rFonts w:asciiTheme="minorHAnsi" w:hAnsiTheme="minorHAnsi" w:cstheme="minorHAnsi"/>
        </w:rPr>
        <w:t>.</w:t>
      </w:r>
    </w:p>
    <w:p w:rsidR="00FD259C" w:rsidRPr="00B401D4" w:rsidRDefault="00FD259C" w:rsidP="00234438">
      <w:pPr>
        <w:spacing w:line="360" w:lineRule="auto"/>
        <w:ind w:firstLine="360"/>
        <w:jc w:val="both"/>
        <w:rPr>
          <w:rFonts w:asciiTheme="minorHAnsi" w:hAnsiTheme="minorHAnsi" w:cstheme="minorHAnsi"/>
        </w:rPr>
      </w:pPr>
      <w:r w:rsidRPr="00B401D4">
        <w:rPr>
          <w:rFonts w:asciiTheme="minorHAnsi" w:hAnsiTheme="minorHAnsi" w:cstheme="minorHAnsi"/>
        </w:rPr>
        <w:t xml:space="preserve">Ponadto gmina może również uzyskać dofinansowanie ze środków </w:t>
      </w:r>
      <w:proofErr w:type="spellStart"/>
      <w:r w:rsidRPr="00B401D4">
        <w:rPr>
          <w:rFonts w:asciiTheme="minorHAnsi" w:hAnsiTheme="minorHAnsi" w:cstheme="minorHAnsi"/>
        </w:rPr>
        <w:t>WFOŚiGW</w:t>
      </w:r>
      <w:proofErr w:type="spellEnd"/>
      <w:r w:rsidRPr="00B401D4">
        <w:rPr>
          <w:rFonts w:asciiTheme="minorHAnsi" w:hAnsiTheme="minorHAnsi" w:cstheme="minorHAnsi"/>
        </w:rPr>
        <w:t xml:space="preserve"> w Kielcach </w:t>
      </w:r>
      <w:r w:rsidRPr="00B401D4">
        <w:rPr>
          <w:rFonts w:asciiTheme="minorHAnsi" w:hAnsiTheme="minorHAnsi" w:cstheme="minorHAnsi"/>
          <w:b/>
        </w:rPr>
        <w:t xml:space="preserve">na przeprowadzenie programu edukacyjnego z zakresu odpowiedniego zagospodarowania odpadów azbestowych </w:t>
      </w:r>
      <w:r w:rsidR="00234438" w:rsidRPr="00B401D4">
        <w:rPr>
          <w:rFonts w:asciiTheme="minorHAnsi" w:hAnsiTheme="minorHAnsi" w:cstheme="minorHAnsi"/>
        </w:rPr>
        <w:t>z p</w:t>
      </w:r>
      <w:r w:rsidRPr="00B401D4">
        <w:rPr>
          <w:rFonts w:asciiTheme="minorHAnsi" w:hAnsiTheme="minorHAnsi" w:cstheme="minorHAnsi"/>
        </w:rPr>
        <w:t xml:space="preserve">riorytetu V. Edukacja Ekologiczna (nr 1. Realizacja programów edukacyjnych dotyczących selektywnej zbiórki surowców wtórnych i zagospodarowania odpadów). Dofinansowanie na przedsięwzięcia realizowane w ramach ww. priorytetu mogą być dofinansowane przez </w:t>
      </w:r>
      <w:proofErr w:type="spellStart"/>
      <w:r w:rsidRPr="00B401D4">
        <w:rPr>
          <w:rFonts w:asciiTheme="minorHAnsi" w:hAnsiTheme="minorHAnsi" w:cstheme="minorHAnsi"/>
        </w:rPr>
        <w:t>WFOŚiGW</w:t>
      </w:r>
      <w:proofErr w:type="spellEnd"/>
      <w:r w:rsidRPr="00B401D4">
        <w:rPr>
          <w:rFonts w:asciiTheme="minorHAnsi" w:hAnsiTheme="minorHAnsi" w:cstheme="minorHAnsi"/>
        </w:rPr>
        <w:t xml:space="preserve"> w Kiel</w:t>
      </w:r>
      <w:r w:rsidR="00234438" w:rsidRPr="00B401D4">
        <w:rPr>
          <w:rFonts w:asciiTheme="minorHAnsi" w:hAnsiTheme="minorHAnsi" w:cstheme="minorHAnsi"/>
        </w:rPr>
        <w:t xml:space="preserve">cach w wysokości </w:t>
      </w:r>
      <w:r w:rsidR="00234438" w:rsidRPr="00B401D4">
        <w:rPr>
          <w:rFonts w:asciiTheme="minorHAnsi" w:hAnsiTheme="minorHAnsi" w:cstheme="minorHAnsi"/>
          <w:b/>
        </w:rPr>
        <w:t xml:space="preserve">do 90% kosztów </w:t>
      </w:r>
      <w:proofErr w:type="spellStart"/>
      <w:r w:rsidRPr="00B401D4">
        <w:rPr>
          <w:rFonts w:asciiTheme="minorHAnsi" w:hAnsiTheme="minorHAnsi" w:cstheme="minorHAnsi"/>
          <w:b/>
        </w:rPr>
        <w:t>kwalifikowalnych</w:t>
      </w:r>
      <w:proofErr w:type="spellEnd"/>
      <w:r w:rsidRPr="00B401D4">
        <w:rPr>
          <w:rFonts w:asciiTheme="minorHAnsi" w:hAnsiTheme="minorHAnsi" w:cstheme="minorHAnsi"/>
          <w:b/>
        </w:rPr>
        <w:t>.</w:t>
      </w:r>
      <w:r w:rsidRPr="00B401D4">
        <w:rPr>
          <w:rFonts w:asciiTheme="minorHAnsi" w:hAnsiTheme="minorHAnsi" w:cstheme="minorHAnsi"/>
        </w:rPr>
        <w:t xml:space="preserve"> Priorytet V. Projekt taki może również być kierowany do firm, które dokonują demontażu wyrobów zawierających azbest (wśród których bardzo często zdarzają się przypadki niewłaściwego postępowania z wyrobami zawierającymi azbest).</w:t>
      </w:r>
    </w:p>
    <w:p w:rsidR="001D2A7F" w:rsidRPr="00B401D4" w:rsidRDefault="001D2A7F" w:rsidP="001D2A7F">
      <w:pPr>
        <w:autoSpaceDE w:val="0"/>
        <w:autoSpaceDN w:val="0"/>
        <w:adjustRightInd w:val="0"/>
        <w:spacing w:line="360" w:lineRule="auto"/>
        <w:jc w:val="both"/>
        <w:rPr>
          <w:rFonts w:asciiTheme="minorHAnsi" w:hAnsiTheme="minorHAnsi" w:cstheme="minorHAnsi"/>
          <w:color w:val="000000"/>
        </w:rPr>
      </w:pPr>
    </w:p>
    <w:p w:rsidR="0018649F" w:rsidRPr="00B401D4" w:rsidRDefault="0018649F" w:rsidP="001D2A7F">
      <w:pPr>
        <w:autoSpaceDE w:val="0"/>
        <w:autoSpaceDN w:val="0"/>
        <w:adjustRightInd w:val="0"/>
        <w:spacing w:line="360" w:lineRule="auto"/>
        <w:jc w:val="both"/>
        <w:rPr>
          <w:rFonts w:asciiTheme="minorHAnsi" w:hAnsiTheme="minorHAnsi" w:cstheme="minorHAnsi"/>
          <w:color w:val="000000"/>
        </w:rPr>
      </w:pPr>
    </w:p>
    <w:p w:rsidR="00C33E3B" w:rsidRPr="00B401D4" w:rsidRDefault="00C33E3B" w:rsidP="00AD3A0A">
      <w:pPr>
        <w:pStyle w:val="Akapitzlist"/>
        <w:numPr>
          <w:ilvl w:val="0"/>
          <w:numId w:val="18"/>
        </w:numPr>
        <w:autoSpaceDE w:val="0"/>
        <w:autoSpaceDN w:val="0"/>
        <w:adjustRightInd w:val="0"/>
        <w:spacing w:line="360" w:lineRule="auto"/>
        <w:ind w:left="426"/>
        <w:rPr>
          <w:rFonts w:asciiTheme="minorHAnsi" w:eastAsiaTheme="minorHAnsi" w:hAnsiTheme="minorHAnsi" w:cstheme="minorHAnsi"/>
          <w:b/>
          <w:bCs/>
          <w:lang w:eastAsia="en-US"/>
        </w:rPr>
      </w:pPr>
      <w:r w:rsidRPr="00B401D4">
        <w:rPr>
          <w:rFonts w:asciiTheme="minorHAnsi" w:eastAsiaTheme="minorHAnsi" w:hAnsiTheme="minorHAnsi" w:cstheme="minorHAnsi"/>
          <w:b/>
          <w:bCs/>
          <w:lang w:eastAsia="en-US"/>
        </w:rPr>
        <w:lastRenderedPageBreak/>
        <w:t>Program Rozwoju Obszarów Wiejskich na lata 2007-2013</w:t>
      </w:r>
      <w:r w:rsidR="00234438" w:rsidRPr="00B401D4">
        <w:rPr>
          <w:rFonts w:asciiTheme="minorHAnsi" w:eastAsiaTheme="minorHAnsi" w:hAnsiTheme="minorHAnsi" w:cstheme="minorHAnsi"/>
          <w:b/>
          <w:bCs/>
          <w:lang w:eastAsia="en-US"/>
        </w:rPr>
        <w:t xml:space="preserve">  - </w:t>
      </w:r>
      <w:r w:rsidRPr="00B401D4">
        <w:rPr>
          <w:rFonts w:asciiTheme="minorHAnsi" w:eastAsiaTheme="minorHAnsi" w:hAnsiTheme="minorHAnsi" w:cstheme="minorHAnsi"/>
          <w:b/>
          <w:iCs/>
          <w:lang w:eastAsia="en-US"/>
        </w:rPr>
        <w:t>Agencja Restrukturyzacji</w:t>
      </w:r>
      <w:r w:rsidR="00D85219">
        <w:rPr>
          <w:rFonts w:asciiTheme="minorHAnsi" w:eastAsiaTheme="minorHAnsi" w:hAnsiTheme="minorHAnsi" w:cstheme="minorHAnsi"/>
          <w:b/>
          <w:iCs/>
          <w:lang w:eastAsia="en-US"/>
        </w:rPr>
        <w:t xml:space="preserve">     </w:t>
      </w:r>
      <w:r w:rsidRPr="00B401D4">
        <w:rPr>
          <w:rFonts w:asciiTheme="minorHAnsi" w:eastAsiaTheme="minorHAnsi" w:hAnsiTheme="minorHAnsi" w:cstheme="minorHAnsi"/>
          <w:b/>
          <w:iCs/>
          <w:lang w:eastAsia="en-US"/>
        </w:rPr>
        <w:t xml:space="preserve"> i Modernizacji Rolnictwa w Warszawie</w:t>
      </w:r>
    </w:p>
    <w:p w:rsidR="00C33E3B" w:rsidRPr="00B401D4" w:rsidRDefault="00C33E3B" w:rsidP="000B2886">
      <w:pPr>
        <w:autoSpaceDE w:val="0"/>
        <w:autoSpaceDN w:val="0"/>
        <w:adjustRightInd w:val="0"/>
        <w:spacing w:line="360" w:lineRule="auto"/>
        <w:ind w:firstLine="426"/>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t>Al. Jana Pawła II 70, 00-175 Warszawa</w:t>
      </w:r>
    </w:p>
    <w:p w:rsidR="00C33E3B" w:rsidRPr="00B401D4" w:rsidRDefault="00C33E3B" w:rsidP="000B2886">
      <w:pPr>
        <w:autoSpaceDE w:val="0"/>
        <w:autoSpaceDN w:val="0"/>
        <w:adjustRightInd w:val="0"/>
        <w:spacing w:line="360" w:lineRule="auto"/>
        <w:ind w:firstLine="426"/>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t>tel. 0 800 38 00 84, faks 022 318-53-30</w:t>
      </w:r>
    </w:p>
    <w:p w:rsidR="00C85C26" w:rsidRPr="00B401D4" w:rsidRDefault="00C33E3B" w:rsidP="000B2886">
      <w:pPr>
        <w:autoSpaceDE w:val="0"/>
        <w:autoSpaceDN w:val="0"/>
        <w:adjustRightInd w:val="0"/>
        <w:spacing w:line="360" w:lineRule="auto"/>
        <w:ind w:firstLine="360"/>
        <w:rPr>
          <w:rFonts w:asciiTheme="minorHAnsi" w:eastAsiaTheme="minorHAnsi" w:hAnsiTheme="minorHAnsi" w:cstheme="minorHAnsi"/>
          <w:iCs/>
          <w:lang w:val="en-US" w:eastAsia="en-US"/>
        </w:rPr>
      </w:pPr>
      <w:r w:rsidRPr="00B401D4">
        <w:rPr>
          <w:rFonts w:asciiTheme="minorHAnsi" w:eastAsiaTheme="minorHAnsi" w:hAnsiTheme="minorHAnsi" w:cstheme="minorHAnsi"/>
          <w:iCs/>
          <w:lang w:val="en-US" w:eastAsia="en-US"/>
        </w:rPr>
        <w:t xml:space="preserve">e-mail: </w:t>
      </w:r>
      <w:hyperlink r:id="rId21" w:history="1">
        <w:r w:rsidRPr="00B401D4">
          <w:rPr>
            <w:rStyle w:val="Hipercze"/>
            <w:rFonts w:asciiTheme="minorHAnsi" w:eastAsiaTheme="minorHAnsi" w:hAnsiTheme="minorHAnsi" w:cstheme="minorHAnsi"/>
            <w:iCs/>
            <w:color w:val="auto"/>
            <w:lang w:val="en-US" w:eastAsia="en-US"/>
          </w:rPr>
          <w:t>info@arimr.gov.pl</w:t>
        </w:r>
      </w:hyperlink>
      <w:r w:rsidRPr="00B401D4">
        <w:rPr>
          <w:rFonts w:asciiTheme="minorHAnsi" w:eastAsiaTheme="minorHAnsi" w:hAnsiTheme="minorHAnsi" w:cstheme="minorHAnsi"/>
          <w:iCs/>
          <w:lang w:val="en-US" w:eastAsia="en-US"/>
        </w:rPr>
        <w:t xml:space="preserve">, </w:t>
      </w:r>
      <w:hyperlink r:id="rId22" w:history="1">
        <w:r w:rsidRPr="00B401D4">
          <w:rPr>
            <w:rStyle w:val="Hipercze"/>
            <w:rFonts w:asciiTheme="minorHAnsi" w:eastAsiaTheme="minorHAnsi" w:hAnsiTheme="minorHAnsi" w:cstheme="minorHAnsi"/>
            <w:iCs/>
            <w:color w:val="auto"/>
            <w:lang w:val="en-US" w:eastAsia="en-US"/>
          </w:rPr>
          <w:t>www.arimr.gov.pl</w:t>
        </w:r>
      </w:hyperlink>
    </w:p>
    <w:p w:rsidR="00C33E3B" w:rsidRPr="00B401D4" w:rsidRDefault="00C33E3B" w:rsidP="00C33E3B">
      <w:pPr>
        <w:autoSpaceDE w:val="0"/>
        <w:autoSpaceDN w:val="0"/>
        <w:adjustRightInd w:val="0"/>
        <w:spacing w:line="360" w:lineRule="auto"/>
        <w:rPr>
          <w:rFonts w:asciiTheme="minorHAnsi" w:eastAsiaTheme="minorHAnsi" w:hAnsiTheme="minorHAnsi" w:cstheme="minorHAnsi"/>
          <w:iCs/>
          <w:lang w:val="en-US" w:eastAsia="en-US"/>
        </w:rPr>
      </w:pPr>
    </w:p>
    <w:p w:rsidR="00C33E3B" w:rsidRPr="00B401D4" w:rsidRDefault="00A75736" w:rsidP="00AD3A0A">
      <w:pPr>
        <w:pStyle w:val="Akapitzlist"/>
        <w:numPr>
          <w:ilvl w:val="0"/>
          <w:numId w:val="17"/>
        </w:numPr>
        <w:autoSpaceDE w:val="0"/>
        <w:autoSpaceDN w:val="0"/>
        <w:adjustRightInd w:val="0"/>
        <w:spacing w:line="360" w:lineRule="auto"/>
        <w:jc w:val="both"/>
        <w:rPr>
          <w:rFonts w:asciiTheme="minorHAnsi" w:eastAsiaTheme="minorHAnsi" w:hAnsiTheme="minorHAnsi" w:cstheme="minorHAnsi"/>
          <w:b/>
          <w:bCs/>
          <w:lang w:eastAsia="en-US"/>
        </w:rPr>
      </w:pPr>
      <w:r w:rsidRPr="00B401D4">
        <w:rPr>
          <w:rFonts w:asciiTheme="minorHAnsi" w:eastAsiaTheme="minorHAnsi" w:hAnsiTheme="minorHAnsi" w:cstheme="minorHAnsi"/>
          <w:b/>
          <w:bCs/>
          <w:lang w:eastAsia="en-US"/>
        </w:rPr>
        <w:t xml:space="preserve">Działanie 121. </w:t>
      </w:r>
      <w:r w:rsidR="00C33E3B" w:rsidRPr="00B401D4">
        <w:rPr>
          <w:rFonts w:asciiTheme="minorHAnsi" w:eastAsiaTheme="minorHAnsi" w:hAnsiTheme="minorHAnsi" w:cstheme="minorHAnsi"/>
          <w:b/>
          <w:bCs/>
          <w:lang w:eastAsia="en-US"/>
        </w:rPr>
        <w:t>Modernizacja gospodarstw rolnych</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u w:val="single"/>
          <w:lang w:eastAsia="en-US"/>
        </w:rPr>
        <w:t>Podstawa prawna:</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t>rozporządzenie Ministra Rolnictwa i Rozwoju Wsi z dnia 29 p</w:t>
      </w:r>
      <w:r w:rsidR="00D14AD1" w:rsidRPr="00B401D4">
        <w:rPr>
          <w:rFonts w:asciiTheme="minorHAnsi" w:eastAsiaTheme="minorHAnsi" w:hAnsiTheme="minorHAnsi" w:cstheme="minorHAnsi"/>
          <w:iCs/>
          <w:lang w:eastAsia="en-US"/>
        </w:rPr>
        <w:t>aździernika 2010 r. zmieniające</w:t>
      </w:r>
      <w:r w:rsidRPr="00B401D4">
        <w:rPr>
          <w:rFonts w:asciiTheme="minorHAnsi" w:eastAsiaTheme="minorHAnsi" w:hAnsiTheme="minorHAnsi" w:cstheme="minorHAnsi"/>
          <w:iCs/>
          <w:lang w:eastAsia="en-US"/>
        </w:rPr>
        <w:t xml:space="preserve"> rozporządzenie w sprawie szczegółowych warunków i trybu przyznawania pomocy finansowej w ramach działania "Modernizacja gospodarstw rolnych" objętego Programem Rozwoju Obszarów Wiejskich na lata 2007-2013</w:t>
      </w:r>
      <w:r w:rsidRPr="00B401D4">
        <w:rPr>
          <w:rFonts w:asciiTheme="minorHAnsi" w:eastAsiaTheme="minorHAnsi" w:hAnsiTheme="minorHAnsi" w:cstheme="minorHAnsi"/>
          <w:lang w:eastAsia="en-US"/>
        </w:rPr>
        <w:t xml:space="preserve"> (</w:t>
      </w:r>
      <w:proofErr w:type="spellStart"/>
      <w:r w:rsidRPr="00B401D4">
        <w:rPr>
          <w:rFonts w:asciiTheme="minorHAnsi" w:eastAsiaTheme="minorHAnsi" w:hAnsiTheme="minorHAnsi" w:cstheme="minorHAnsi"/>
          <w:lang w:eastAsia="en-US"/>
        </w:rPr>
        <w:t>Dz.U</w:t>
      </w:r>
      <w:proofErr w:type="spellEnd"/>
      <w:r w:rsidRPr="00B401D4">
        <w:rPr>
          <w:rFonts w:asciiTheme="minorHAnsi" w:eastAsiaTheme="minorHAnsi" w:hAnsiTheme="minorHAnsi" w:cstheme="minorHAnsi"/>
          <w:lang w:eastAsia="en-US"/>
        </w:rPr>
        <w:t>.</w:t>
      </w:r>
      <w:r w:rsidR="002137C0">
        <w:rPr>
          <w:rFonts w:asciiTheme="minorHAnsi" w:eastAsiaTheme="minorHAnsi" w:hAnsiTheme="minorHAnsi" w:cstheme="minorHAnsi"/>
          <w:lang w:eastAsia="en-US"/>
        </w:rPr>
        <w:t xml:space="preserve"> z</w:t>
      </w:r>
      <w:r w:rsidRPr="00B401D4">
        <w:rPr>
          <w:rFonts w:asciiTheme="minorHAnsi" w:eastAsiaTheme="minorHAnsi" w:hAnsiTheme="minorHAnsi" w:cstheme="minorHAnsi"/>
          <w:lang w:eastAsia="en-US"/>
        </w:rPr>
        <w:t xml:space="preserve"> 2010</w:t>
      </w:r>
      <w:r w:rsidR="002137C0">
        <w:rPr>
          <w:rFonts w:asciiTheme="minorHAnsi" w:eastAsiaTheme="minorHAnsi" w:hAnsiTheme="minorHAnsi" w:cstheme="minorHAnsi"/>
          <w:lang w:eastAsia="en-US"/>
        </w:rPr>
        <w:t>r.,</w:t>
      </w:r>
      <w:r w:rsidRPr="00B401D4">
        <w:rPr>
          <w:rFonts w:asciiTheme="minorHAnsi" w:eastAsiaTheme="minorHAnsi" w:hAnsiTheme="minorHAnsi" w:cstheme="minorHAnsi"/>
          <w:lang w:eastAsia="en-US"/>
        </w:rPr>
        <w:t xml:space="preserve"> nr</w:t>
      </w:r>
      <w:r w:rsidR="00404B4A" w:rsidRPr="00B401D4">
        <w:rPr>
          <w:rFonts w:asciiTheme="minorHAnsi" w:eastAsiaTheme="minorHAnsi" w:hAnsiTheme="minorHAnsi" w:cstheme="minorHAnsi"/>
          <w:lang w:eastAsia="en-US"/>
        </w:rPr>
        <w:t xml:space="preserve"> 207 poz</w:t>
      </w:r>
      <w:r w:rsidR="00D14AD1" w:rsidRPr="00B401D4">
        <w:rPr>
          <w:rFonts w:asciiTheme="minorHAnsi" w:eastAsiaTheme="minorHAnsi" w:hAnsiTheme="minorHAnsi" w:cstheme="minorHAnsi"/>
          <w:lang w:eastAsia="en-US"/>
        </w:rPr>
        <w:t>.</w:t>
      </w:r>
      <w:r w:rsidR="00404B4A" w:rsidRPr="00B401D4">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1372)</w:t>
      </w:r>
    </w:p>
    <w:p w:rsidR="00A75736" w:rsidRPr="00B401D4" w:rsidRDefault="00C33E3B"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u w:val="single"/>
          <w:lang w:eastAsia="en-US"/>
        </w:rPr>
        <w:t>Beneficjenci:</w:t>
      </w:r>
    </w:p>
    <w:p w:rsidR="00C33E3B" w:rsidRPr="00B401D4" w:rsidRDefault="00C33E3B"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color w:val="000000"/>
          <w:lang w:eastAsia="en-US"/>
        </w:rPr>
        <w:t>osoby fizyczne, prawne oraz spółki osobowe prowadzące działalność rolniczą w zakresie produkcji roślinnej lub zwierzęcej</w:t>
      </w:r>
    </w:p>
    <w:p w:rsidR="00A75736" w:rsidRPr="00B401D4" w:rsidRDefault="00513701" w:rsidP="00404B4A">
      <w:pPr>
        <w:autoSpaceDE w:val="0"/>
        <w:autoSpaceDN w:val="0"/>
        <w:adjustRightInd w:val="0"/>
        <w:spacing w:line="360" w:lineRule="auto"/>
        <w:jc w:val="both"/>
        <w:rPr>
          <w:rFonts w:asciiTheme="minorHAnsi" w:eastAsiaTheme="minorHAnsi" w:hAnsiTheme="minorHAnsi" w:cstheme="minorHAnsi"/>
          <w:color w:val="000000"/>
          <w:u w:val="single"/>
          <w:lang w:eastAsia="en-US"/>
        </w:rPr>
      </w:pPr>
      <w:r w:rsidRPr="00B401D4">
        <w:rPr>
          <w:rFonts w:asciiTheme="minorHAnsi" w:eastAsiaTheme="minorHAnsi" w:hAnsiTheme="minorHAnsi" w:cstheme="minorHAnsi"/>
          <w:color w:val="000000"/>
          <w:u w:val="single"/>
          <w:lang w:eastAsia="en-US"/>
        </w:rPr>
        <w:t>Zadania</w:t>
      </w:r>
      <w:r w:rsidR="00234438" w:rsidRPr="00B401D4">
        <w:rPr>
          <w:rFonts w:asciiTheme="minorHAnsi" w:eastAsiaTheme="minorHAnsi" w:hAnsiTheme="minorHAnsi" w:cstheme="minorHAnsi"/>
          <w:color w:val="000000"/>
          <w:u w:val="single"/>
          <w:lang w:eastAsia="en-US"/>
        </w:rPr>
        <w:t xml:space="preserve">: </w:t>
      </w:r>
    </w:p>
    <w:p w:rsidR="00C33E3B" w:rsidRPr="00B401D4" w:rsidRDefault="00234438" w:rsidP="00404B4A">
      <w:pPr>
        <w:autoSpaceDE w:val="0"/>
        <w:autoSpaceDN w:val="0"/>
        <w:adjustRightInd w:val="0"/>
        <w:spacing w:line="360" w:lineRule="auto"/>
        <w:jc w:val="both"/>
        <w:rPr>
          <w:rFonts w:asciiTheme="minorHAnsi" w:eastAsiaTheme="minorHAnsi" w:hAnsiTheme="minorHAnsi" w:cstheme="minorHAnsi"/>
          <w:color w:val="000000"/>
          <w:u w:val="single"/>
          <w:lang w:eastAsia="en-US"/>
        </w:rPr>
      </w:pPr>
      <w:r w:rsidRPr="00B401D4">
        <w:rPr>
          <w:rFonts w:asciiTheme="minorHAnsi" w:eastAsiaTheme="minorHAnsi" w:hAnsiTheme="minorHAnsi" w:cstheme="minorHAnsi"/>
          <w:color w:val="000000"/>
          <w:lang w:eastAsia="en-US"/>
        </w:rPr>
        <w:t>wspieranie inwestycji materialnych</w:t>
      </w:r>
      <w:r w:rsidR="00DB6EBA" w:rsidRPr="00B401D4">
        <w:rPr>
          <w:rFonts w:asciiTheme="minorHAnsi" w:eastAsiaTheme="minorHAnsi" w:hAnsiTheme="minorHAnsi" w:cstheme="minorHAnsi"/>
          <w:color w:val="000000"/>
          <w:lang w:eastAsia="en-US"/>
        </w:rPr>
        <w:t xml:space="preserve"> (</w:t>
      </w:r>
      <w:r w:rsidR="00C33E3B" w:rsidRPr="00B401D4">
        <w:rPr>
          <w:rFonts w:asciiTheme="minorHAnsi" w:eastAsiaTheme="minorHAnsi" w:hAnsiTheme="minorHAnsi" w:cstheme="minorHAnsi"/>
          <w:color w:val="000000"/>
          <w:lang w:eastAsia="en-US"/>
        </w:rPr>
        <w:t>budowa lub remont połączony z modernizacją budynków lub budowli,</w:t>
      </w:r>
      <w:r w:rsidR="00DB6EBA" w:rsidRPr="00B401D4">
        <w:rPr>
          <w:rFonts w:asciiTheme="minorHAnsi" w:eastAsiaTheme="minorHAnsi" w:hAnsiTheme="minorHAnsi" w:cstheme="minorHAnsi"/>
          <w:color w:val="000000"/>
          <w:lang w:eastAsia="en-US"/>
        </w:rPr>
        <w:t xml:space="preserve"> </w:t>
      </w:r>
      <w:r w:rsidR="00C33E3B" w:rsidRPr="00B401D4">
        <w:rPr>
          <w:rFonts w:asciiTheme="minorHAnsi" w:eastAsiaTheme="minorHAnsi" w:hAnsiTheme="minorHAnsi" w:cstheme="minorHAnsi"/>
          <w:color w:val="000000"/>
          <w:lang w:eastAsia="en-US"/>
        </w:rPr>
        <w:t>zakup lub instalacja maszyn, urządzeń, w tym sprzętu komputerowego,</w:t>
      </w:r>
      <w:r w:rsidR="00DB6EBA" w:rsidRPr="00B401D4">
        <w:rPr>
          <w:rFonts w:asciiTheme="minorHAnsi" w:eastAsiaTheme="minorHAnsi" w:hAnsiTheme="minorHAnsi" w:cstheme="minorHAnsi"/>
          <w:color w:val="000000"/>
          <w:lang w:eastAsia="en-US"/>
        </w:rPr>
        <w:t xml:space="preserve"> z</w:t>
      </w:r>
      <w:r w:rsidR="00C33E3B" w:rsidRPr="00B401D4">
        <w:rPr>
          <w:rFonts w:asciiTheme="minorHAnsi" w:eastAsiaTheme="minorHAnsi" w:hAnsiTheme="minorHAnsi" w:cstheme="minorHAnsi"/>
          <w:color w:val="000000"/>
          <w:lang w:eastAsia="en-US"/>
        </w:rPr>
        <w:t>akładanie, modernizacja sadów lub plantacji wieloletnich,</w:t>
      </w:r>
      <w:r w:rsidR="00DB6EBA" w:rsidRPr="00B401D4">
        <w:rPr>
          <w:rFonts w:asciiTheme="minorHAnsi" w:eastAsiaTheme="minorHAnsi" w:hAnsiTheme="minorHAnsi" w:cstheme="minorHAnsi"/>
          <w:color w:val="000000"/>
          <w:lang w:eastAsia="en-US"/>
        </w:rPr>
        <w:t xml:space="preserve"> </w:t>
      </w:r>
      <w:r w:rsidR="00C33E3B" w:rsidRPr="00B401D4">
        <w:rPr>
          <w:rFonts w:asciiTheme="minorHAnsi" w:eastAsiaTheme="minorHAnsi" w:hAnsiTheme="minorHAnsi" w:cstheme="minorHAnsi"/>
          <w:color w:val="000000"/>
          <w:lang w:eastAsia="en-US"/>
        </w:rPr>
        <w:t>zakup, instalacja lub budowa eleme</w:t>
      </w:r>
      <w:r w:rsidRPr="00B401D4">
        <w:rPr>
          <w:rFonts w:asciiTheme="minorHAnsi" w:eastAsiaTheme="minorHAnsi" w:hAnsiTheme="minorHAnsi" w:cstheme="minorHAnsi"/>
          <w:color w:val="000000"/>
          <w:lang w:eastAsia="en-US"/>
        </w:rPr>
        <w:t xml:space="preserve">ntów infrastruktury technicznej </w:t>
      </w:r>
      <w:r w:rsidR="00C33E3B" w:rsidRPr="00B401D4">
        <w:rPr>
          <w:rFonts w:asciiTheme="minorHAnsi" w:eastAsiaTheme="minorHAnsi" w:hAnsiTheme="minorHAnsi" w:cstheme="minorHAnsi"/>
          <w:color w:val="000000"/>
          <w:lang w:eastAsia="en-US"/>
        </w:rPr>
        <w:t>wpływających bezpośrednio na warunki prowadzenia d</w:t>
      </w:r>
      <w:r w:rsidRPr="00B401D4">
        <w:rPr>
          <w:rFonts w:asciiTheme="minorHAnsi" w:eastAsiaTheme="minorHAnsi" w:hAnsiTheme="minorHAnsi" w:cstheme="minorHAnsi"/>
          <w:color w:val="000000"/>
          <w:lang w:eastAsia="en-US"/>
        </w:rPr>
        <w:t xml:space="preserve">ziałalności rolniczej, </w:t>
      </w:r>
      <w:r w:rsidR="00C33E3B" w:rsidRPr="00B401D4">
        <w:rPr>
          <w:rFonts w:asciiTheme="minorHAnsi" w:eastAsiaTheme="minorHAnsi" w:hAnsiTheme="minorHAnsi" w:cstheme="minorHAnsi"/>
          <w:color w:val="000000"/>
          <w:lang w:eastAsia="en-US"/>
        </w:rPr>
        <w:t>przygotowania do sprzed</w:t>
      </w:r>
      <w:r w:rsidR="00DB6EBA" w:rsidRPr="00B401D4">
        <w:rPr>
          <w:rFonts w:asciiTheme="minorHAnsi" w:eastAsiaTheme="minorHAnsi" w:hAnsiTheme="minorHAnsi" w:cstheme="minorHAnsi"/>
          <w:color w:val="000000"/>
          <w:lang w:eastAsia="en-US"/>
        </w:rPr>
        <w:t xml:space="preserve">aży lub sprzedaży bezpośredniej) i </w:t>
      </w:r>
      <w:r w:rsidRPr="00B401D4">
        <w:rPr>
          <w:rFonts w:asciiTheme="minorHAnsi" w:eastAsiaTheme="minorHAnsi" w:hAnsiTheme="minorHAnsi" w:cstheme="minorHAnsi"/>
          <w:color w:val="000000"/>
          <w:lang w:eastAsia="en-US"/>
        </w:rPr>
        <w:t>inwestycji</w:t>
      </w:r>
      <w:r w:rsidR="00A75736" w:rsidRPr="00B401D4">
        <w:rPr>
          <w:rFonts w:asciiTheme="minorHAnsi" w:eastAsiaTheme="minorHAnsi" w:hAnsiTheme="minorHAnsi" w:cstheme="minorHAnsi"/>
          <w:color w:val="000000"/>
          <w:lang w:eastAsia="en-US"/>
        </w:rPr>
        <w:t xml:space="preserve"> niematerialnych</w:t>
      </w:r>
      <w:r w:rsidR="00DB6EBA" w:rsidRPr="00B401D4">
        <w:rPr>
          <w:rFonts w:asciiTheme="minorHAnsi" w:eastAsiaTheme="minorHAnsi" w:hAnsiTheme="minorHAnsi" w:cstheme="minorHAnsi"/>
          <w:color w:val="000000"/>
          <w:lang w:eastAsia="en-US"/>
        </w:rPr>
        <w:t xml:space="preserve"> (</w:t>
      </w:r>
      <w:r w:rsidR="00C33E3B" w:rsidRPr="00B401D4">
        <w:rPr>
          <w:rFonts w:asciiTheme="minorHAnsi" w:eastAsiaTheme="minorHAnsi" w:hAnsiTheme="minorHAnsi" w:cstheme="minorHAnsi"/>
          <w:color w:val="000000"/>
          <w:lang w:eastAsia="en-US"/>
        </w:rPr>
        <w:t>zakup patentów, licencji, w</w:t>
      </w:r>
      <w:r w:rsidR="00DB6EBA" w:rsidRPr="00B401D4">
        <w:rPr>
          <w:rFonts w:asciiTheme="minorHAnsi" w:eastAsiaTheme="minorHAnsi" w:hAnsiTheme="minorHAnsi" w:cstheme="minorHAnsi"/>
          <w:color w:val="000000"/>
          <w:lang w:eastAsia="en-US"/>
        </w:rPr>
        <w:t xml:space="preserve"> tym licencji na oprogramowanie, </w:t>
      </w:r>
      <w:r w:rsidR="00C33E3B" w:rsidRPr="00B401D4">
        <w:rPr>
          <w:rFonts w:asciiTheme="minorHAnsi" w:eastAsiaTheme="minorHAnsi" w:hAnsiTheme="minorHAnsi" w:cstheme="minorHAnsi"/>
          <w:color w:val="000000"/>
          <w:lang w:eastAsia="en-US"/>
        </w:rPr>
        <w:t>usługi związane z przygotowaniem dokumentacji technicznej lub ekonomicznej</w:t>
      </w:r>
      <w:r w:rsidR="00DB6EBA" w:rsidRPr="00B401D4">
        <w:rPr>
          <w:rFonts w:asciiTheme="minorHAnsi" w:eastAsiaTheme="minorHAnsi" w:hAnsiTheme="minorHAnsi" w:cstheme="minorHAnsi"/>
          <w:color w:val="000000"/>
          <w:lang w:eastAsia="en-US"/>
        </w:rPr>
        <w:t xml:space="preserve"> </w:t>
      </w:r>
      <w:r w:rsidR="00C33E3B" w:rsidRPr="00B401D4">
        <w:rPr>
          <w:rFonts w:asciiTheme="minorHAnsi" w:eastAsiaTheme="minorHAnsi" w:hAnsiTheme="minorHAnsi" w:cstheme="minorHAnsi"/>
          <w:color w:val="000000"/>
          <w:lang w:eastAsia="en-US"/>
        </w:rPr>
        <w:t>dotyczącej projektu oraz nadzorem technicznym, związane bezpośrednio</w:t>
      </w:r>
      <w:r w:rsidR="00DB6EBA" w:rsidRPr="00B401D4">
        <w:rPr>
          <w:rFonts w:asciiTheme="minorHAnsi" w:eastAsiaTheme="minorHAnsi" w:hAnsiTheme="minorHAnsi" w:cstheme="minorHAnsi"/>
          <w:color w:val="000000"/>
          <w:lang w:eastAsia="en-US"/>
        </w:rPr>
        <w:t xml:space="preserve"> </w:t>
      </w:r>
      <w:r w:rsidR="0058358E">
        <w:rPr>
          <w:rFonts w:asciiTheme="minorHAnsi" w:eastAsiaTheme="minorHAnsi" w:hAnsiTheme="minorHAnsi" w:cstheme="minorHAnsi"/>
          <w:color w:val="000000"/>
          <w:lang w:eastAsia="en-US"/>
        </w:rPr>
        <w:t xml:space="preserve">          </w:t>
      </w:r>
      <w:r w:rsidR="00DB6EBA" w:rsidRPr="00B401D4">
        <w:rPr>
          <w:rFonts w:asciiTheme="minorHAnsi" w:eastAsiaTheme="minorHAnsi" w:hAnsiTheme="minorHAnsi" w:cstheme="minorHAnsi"/>
          <w:color w:val="000000"/>
          <w:lang w:eastAsia="en-US"/>
        </w:rPr>
        <w:t>z realizacją projektu).</w:t>
      </w:r>
    </w:p>
    <w:p w:rsidR="00A75736" w:rsidRPr="00B401D4" w:rsidRDefault="00A75736" w:rsidP="00404B4A">
      <w:pPr>
        <w:spacing w:line="360" w:lineRule="auto"/>
        <w:jc w:val="both"/>
        <w:rPr>
          <w:rFonts w:asciiTheme="minorHAnsi" w:eastAsiaTheme="minorHAnsi" w:hAnsiTheme="minorHAnsi" w:cstheme="minorHAnsi"/>
          <w:color w:val="000000"/>
          <w:u w:val="single"/>
          <w:lang w:eastAsia="en-US"/>
        </w:rPr>
      </w:pPr>
      <w:r w:rsidRPr="00B401D4">
        <w:rPr>
          <w:rFonts w:asciiTheme="minorHAnsi" w:eastAsiaTheme="minorHAnsi" w:hAnsiTheme="minorHAnsi" w:cstheme="minorHAnsi"/>
          <w:color w:val="000000"/>
          <w:u w:val="single"/>
          <w:lang w:eastAsia="en-US"/>
        </w:rPr>
        <w:t>W</w:t>
      </w:r>
      <w:r w:rsidR="00C33E3B" w:rsidRPr="00B401D4">
        <w:rPr>
          <w:rFonts w:asciiTheme="minorHAnsi" w:eastAsiaTheme="minorHAnsi" w:hAnsiTheme="minorHAnsi" w:cstheme="minorHAnsi"/>
          <w:color w:val="000000"/>
          <w:u w:val="single"/>
          <w:lang w:eastAsia="en-US"/>
        </w:rPr>
        <w:t>ysokość pomocy</w:t>
      </w:r>
      <w:r w:rsidR="00234438" w:rsidRPr="00B401D4">
        <w:rPr>
          <w:rFonts w:asciiTheme="minorHAnsi" w:eastAsiaTheme="minorHAnsi" w:hAnsiTheme="minorHAnsi" w:cstheme="minorHAnsi"/>
          <w:color w:val="000000"/>
          <w:u w:val="single"/>
          <w:lang w:eastAsia="en-US"/>
        </w:rPr>
        <w:t xml:space="preserve">: </w:t>
      </w:r>
    </w:p>
    <w:p w:rsidR="00C85C26" w:rsidRPr="00B401D4" w:rsidRDefault="00A75736" w:rsidP="00793402">
      <w:pPr>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do 300.000 zł</w:t>
      </w:r>
      <w:r w:rsidRPr="00B401D4">
        <w:rPr>
          <w:rFonts w:asciiTheme="minorHAnsi" w:eastAsiaTheme="minorHAnsi" w:hAnsiTheme="minorHAnsi" w:cstheme="minorHAnsi"/>
          <w:color w:val="000000"/>
          <w:lang w:eastAsia="en-US"/>
        </w:rPr>
        <w:t xml:space="preserve">  na jednego beneficjenta</w:t>
      </w:r>
      <w:r w:rsidR="00C33E3B" w:rsidRPr="00B401D4">
        <w:rPr>
          <w:rFonts w:asciiTheme="minorHAnsi" w:eastAsiaTheme="minorHAnsi" w:hAnsiTheme="minorHAnsi" w:cstheme="minorHAnsi"/>
          <w:color w:val="000000"/>
          <w:lang w:eastAsia="en-US"/>
        </w:rPr>
        <w:t xml:space="preserve"> i na jedno</w:t>
      </w:r>
      <w:r w:rsidRPr="00B401D4">
        <w:rPr>
          <w:rFonts w:asciiTheme="minorHAnsi" w:eastAsiaTheme="minorHAnsi" w:hAnsiTheme="minorHAnsi" w:cstheme="minorHAnsi"/>
          <w:color w:val="000000"/>
          <w:lang w:eastAsia="en-US"/>
        </w:rPr>
        <w:t xml:space="preserve"> </w:t>
      </w:r>
      <w:r w:rsidRPr="00B401D4">
        <w:rPr>
          <w:rFonts w:asciiTheme="minorHAnsi" w:eastAsiaTheme="minorHAnsi" w:hAnsiTheme="minorHAnsi" w:cstheme="minorHAnsi"/>
          <w:lang w:eastAsia="en-US"/>
        </w:rPr>
        <w:t xml:space="preserve">gospodarstwo </w:t>
      </w:r>
    </w:p>
    <w:p w:rsidR="00D14AD1" w:rsidRPr="00B401D4" w:rsidRDefault="00D14AD1" w:rsidP="00793402">
      <w:pPr>
        <w:spacing w:line="360" w:lineRule="auto"/>
        <w:jc w:val="both"/>
        <w:rPr>
          <w:rFonts w:asciiTheme="minorHAnsi" w:eastAsiaTheme="minorHAnsi" w:hAnsiTheme="minorHAnsi" w:cstheme="minorHAnsi"/>
          <w:lang w:eastAsia="en-US"/>
        </w:rPr>
      </w:pPr>
    </w:p>
    <w:p w:rsidR="00A75736" w:rsidRPr="00B401D4" w:rsidRDefault="00A75736" w:rsidP="00AD3A0A">
      <w:pPr>
        <w:pStyle w:val="Akapitzlist"/>
        <w:numPr>
          <w:ilvl w:val="0"/>
          <w:numId w:val="17"/>
        </w:numPr>
        <w:autoSpaceDE w:val="0"/>
        <w:autoSpaceDN w:val="0"/>
        <w:adjustRightInd w:val="0"/>
        <w:spacing w:line="360" w:lineRule="auto"/>
        <w:jc w:val="both"/>
        <w:rPr>
          <w:rFonts w:asciiTheme="minorHAnsi" w:eastAsiaTheme="minorHAnsi" w:hAnsiTheme="minorHAnsi" w:cstheme="minorHAnsi"/>
          <w:b/>
          <w:bCs/>
          <w:lang w:eastAsia="en-US"/>
        </w:rPr>
      </w:pPr>
      <w:r w:rsidRPr="00B401D4">
        <w:rPr>
          <w:rFonts w:asciiTheme="minorHAnsi" w:eastAsiaTheme="minorHAnsi" w:hAnsiTheme="minorHAnsi" w:cstheme="minorHAnsi"/>
          <w:b/>
          <w:bCs/>
          <w:lang w:eastAsia="en-US"/>
        </w:rPr>
        <w:t>Działanie 311. Różnicowanie w kierunku działalności nierolniczej</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u w:val="single"/>
          <w:lang w:eastAsia="en-US"/>
        </w:rPr>
        <w:t>Podstawa prawna:</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lastRenderedPageBreak/>
        <w:t>rozporządzenie Ministra Rolnictwa i Rozwoju Wsi z dnia 7 września 2010 r. zmieniające rozporządzenie w sprawie szczegółowych warunków i trybu przyznawania pomocy finansowej w ramach działania "Różnicowanie w kierunku działalności nierolniczej" objętego Programem Rozwoju Obszarów Wiejskich na lata 2007-2013</w:t>
      </w:r>
      <w:r w:rsidRPr="00B401D4">
        <w:rPr>
          <w:rFonts w:asciiTheme="minorHAnsi" w:eastAsiaTheme="minorHAnsi" w:hAnsiTheme="minorHAnsi" w:cstheme="minorHAnsi"/>
          <w:lang w:eastAsia="en-US"/>
        </w:rPr>
        <w:t xml:space="preserve"> (</w:t>
      </w:r>
      <w:proofErr w:type="spellStart"/>
      <w:r w:rsidRPr="00B401D4">
        <w:rPr>
          <w:rFonts w:asciiTheme="minorHAnsi" w:eastAsiaTheme="minorHAnsi" w:hAnsiTheme="minorHAnsi" w:cstheme="minorHAnsi"/>
          <w:lang w:eastAsia="en-US"/>
        </w:rPr>
        <w:t>Dz.U</w:t>
      </w:r>
      <w:proofErr w:type="spellEnd"/>
      <w:r w:rsidRPr="00B401D4">
        <w:rPr>
          <w:rFonts w:asciiTheme="minorHAnsi" w:eastAsiaTheme="minorHAnsi" w:hAnsiTheme="minorHAnsi" w:cstheme="minorHAnsi"/>
          <w:lang w:eastAsia="en-US"/>
        </w:rPr>
        <w:t>.</w:t>
      </w:r>
      <w:r w:rsidR="0058358E">
        <w:rPr>
          <w:rFonts w:asciiTheme="minorHAnsi" w:eastAsiaTheme="minorHAnsi" w:hAnsiTheme="minorHAnsi" w:cstheme="minorHAnsi"/>
          <w:lang w:eastAsia="en-US"/>
        </w:rPr>
        <w:t xml:space="preserve"> z </w:t>
      </w:r>
      <w:r w:rsidRPr="00B401D4">
        <w:rPr>
          <w:rFonts w:asciiTheme="minorHAnsi" w:eastAsiaTheme="minorHAnsi" w:hAnsiTheme="minorHAnsi" w:cstheme="minorHAnsi"/>
          <w:lang w:eastAsia="en-US"/>
        </w:rPr>
        <w:t>2010</w:t>
      </w:r>
      <w:r w:rsidR="0058358E">
        <w:rPr>
          <w:rFonts w:asciiTheme="minorHAnsi" w:eastAsiaTheme="minorHAnsi" w:hAnsiTheme="minorHAnsi" w:cstheme="minorHAnsi"/>
          <w:lang w:eastAsia="en-US"/>
        </w:rPr>
        <w:t>r.,</w:t>
      </w:r>
      <w:r w:rsidR="00404B4A" w:rsidRPr="00B401D4">
        <w:rPr>
          <w:rFonts w:asciiTheme="minorHAnsi" w:eastAsiaTheme="minorHAnsi" w:hAnsiTheme="minorHAnsi" w:cstheme="minorHAnsi"/>
          <w:lang w:eastAsia="en-US"/>
        </w:rPr>
        <w:t xml:space="preserve"> nr 166 </w:t>
      </w:r>
      <w:proofErr w:type="spellStart"/>
      <w:r w:rsidR="00404B4A" w:rsidRPr="00B401D4">
        <w:rPr>
          <w:rFonts w:asciiTheme="minorHAnsi" w:eastAsiaTheme="minorHAnsi" w:hAnsiTheme="minorHAnsi" w:cstheme="minorHAnsi"/>
          <w:lang w:eastAsia="en-US"/>
        </w:rPr>
        <w:t>poz</w:t>
      </w:r>
      <w:proofErr w:type="spellEnd"/>
      <w:r w:rsidR="00404B4A" w:rsidRPr="00B401D4">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1125)</w:t>
      </w:r>
    </w:p>
    <w:p w:rsidR="00A75736" w:rsidRPr="00B401D4" w:rsidRDefault="00A75736" w:rsidP="00404B4A">
      <w:pPr>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u w:val="single"/>
          <w:lang w:eastAsia="en-US"/>
        </w:rPr>
        <w:t>Beneficjenci:</w:t>
      </w:r>
      <w:r w:rsidRPr="00B401D4">
        <w:rPr>
          <w:rFonts w:asciiTheme="minorHAnsi" w:eastAsiaTheme="minorHAnsi" w:hAnsiTheme="minorHAnsi" w:cstheme="minorHAnsi"/>
          <w:color w:val="000000"/>
          <w:lang w:eastAsia="en-US"/>
        </w:rPr>
        <w:t xml:space="preserve"> </w:t>
      </w:r>
    </w:p>
    <w:p w:rsidR="00A75736" w:rsidRPr="00B401D4" w:rsidRDefault="00513701" w:rsidP="00404B4A">
      <w:pPr>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rolnicy, którzy</w:t>
      </w:r>
      <w:r w:rsidR="00D14AD1" w:rsidRPr="00B401D4">
        <w:rPr>
          <w:rFonts w:asciiTheme="minorHAnsi" w:eastAsiaTheme="minorHAnsi" w:hAnsiTheme="minorHAnsi" w:cstheme="minorHAnsi"/>
          <w:color w:val="000000"/>
          <w:lang w:eastAsia="en-US"/>
        </w:rPr>
        <w:t xml:space="preserve"> nie </w:t>
      </w:r>
      <w:r w:rsidR="005E663A" w:rsidRPr="00B401D4">
        <w:rPr>
          <w:rFonts w:asciiTheme="minorHAnsi" w:eastAsiaTheme="minorHAnsi" w:hAnsiTheme="minorHAnsi" w:cstheme="minorHAnsi"/>
          <w:color w:val="000000"/>
          <w:lang w:eastAsia="en-US"/>
        </w:rPr>
        <w:t>osiągnęli</w:t>
      </w:r>
      <w:r w:rsidR="00A75736" w:rsidRPr="00B401D4">
        <w:rPr>
          <w:rFonts w:asciiTheme="minorHAnsi" w:eastAsiaTheme="minorHAnsi" w:hAnsiTheme="minorHAnsi" w:cstheme="minorHAnsi"/>
          <w:color w:val="000000"/>
          <w:lang w:eastAsia="en-US"/>
        </w:rPr>
        <w:t xml:space="preserve"> wieku emerytalnego lub </w:t>
      </w:r>
      <w:r w:rsidRPr="00B401D4">
        <w:rPr>
          <w:rFonts w:asciiTheme="minorHAnsi" w:eastAsiaTheme="minorHAnsi" w:hAnsiTheme="minorHAnsi" w:cstheme="minorHAnsi"/>
          <w:color w:val="000000"/>
          <w:lang w:eastAsia="en-US"/>
        </w:rPr>
        <w:t>ich domownicy</w:t>
      </w:r>
      <w:r w:rsidR="00A75736" w:rsidRPr="00B401D4">
        <w:rPr>
          <w:rFonts w:asciiTheme="minorHAnsi" w:eastAsiaTheme="minorHAnsi" w:hAnsiTheme="minorHAnsi" w:cstheme="minorHAnsi"/>
          <w:color w:val="000000"/>
          <w:lang w:eastAsia="en-US"/>
        </w:rPr>
        <w:t xml:space="preserve"> w rozumieniu przepisów o ubezpieczeniu społecznym rolników </w:t>
      </w:r>
      <w:r w:rsidRPr="00B401D4">
        <w:rPr>
          <w:rFonts w:asciiTheme="minorHAnsi" w:eastAsiaTheme="minorHAnsi" w:hAnsiTheme="minorHAnsi" w:cstheme="minorHAnsi"/>
          <w:color w:val="000000"/>
          <w:lang w:eastAsia="en-US"/>
        </w:rPr>
        <w:t>lub małżonkowie</w:t>
      </w:r>
      <w:r w:rsidR="00A75736" w:rsidRPr="00B401D4">
        <w:rPr>
          <w:rFonts w:asciiTheme="minorHAnsi" w:eastAsiaTheme="minorHAnsi" w:hAnsiTheme="minorHAnsi" w:cstheme="minorHAnsi"/>
          <w:color w:val="000000"/>
          <w:lang w:eastAsia="en-US"/>
        </w:rPr>
        <w:t xml:space="preserve"> tego rolnika</w:t>
      </w:r>
    </w:p>
    <w:p w:rsidR="00A75736" w:rsidRPr="00B401D4" w:rsidRDefault="00513701" w:rsidP="00404B4A">
      <w:pPr>
        <w:autoSpaceDE w:val="0"/>
        <w:autoSpaceDN w:val="0"/>
        <w:adjustRightInd w:val="0"/>
        <w:spacing w:line="360" w:lineRule="auto"/>
        <w:jc w:val="both"/>
        <w:rPr>
          <w:rFonts w:asciiTheme="minorHAnsi" w:eastAsiaTheme="minorHAnsi" w:hAnsiTheme="minorHAnsi" w:cstheme="minorHAnsi"/>
          <w:color w:val="000000"/>
          <w:u w:val="single"/>
          <w:lang w:eastAsia="en-US"/>
        </w:rPr>
      </w:pPr>
      <w:r w:rsidRPr="00B401D4">
        <w:rPr>
          <w:rFonts w:asciiTheme="minorHAnsi" w:eastAsiaTheme="minorHAnsi" w:hAnsiTheme="minorHAnsi" w:cstheme="minorHAnsi"/>
          <w:color w:val="000000"/>
          <w:u w:val="single"/>
          <w:lang w:eastAsia="en-US"/>
        </w:rPr>
        <w:t>Zadania</w:t>
      </w:r>
      <w:r w:rsidR="00A75736" w:rsidRPr="00B401D4">
        <w:rPr>
          <w:rFonts w:asciiTheme="minorHAnsi" w:eastAsiaTheme="minorHAnsi" w:hAnsiTheme="minorHAnsi" w:cstheme="minorHAnsi"/>
          <w:color w:val="000000"/>
          <w:u w:val="single"/>
          <w:lang w:eastAsia="en-US"/>
        </w:rPr>
        <w:t>:</w:t>
      </w:r>
    </w:p>
    <w:p w:rsidR="00A75736" w:rsidRPr="00B401D4" w:rsidRDefault="00DB6EBA" w:rsidP="00404B4A">
      <w:pPr>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wspieranie inwestycji</w:t>
      </w:r>
      <w:r w:rsidR="00A75736" w:rsidRPr="00B401D4">
        <w:rPr>
          <w:rFonts w:asciiTheme="minorHAnsi" w:eastAsiaTheme="minorHAnsi" w:hAnsiTheme="minorHAnsi" w:cstheme="minorHAnsi"/>
          <w:color w:val="000000"/>
          <w:lang w:eastAsia="en-US"/>
        </w:rPr>
        <w:t xml:space="preserve"> w zakresie usług dla gospodarstw rolnych lub leśnictwa, usług dla ludności, sprzedaży hurtowej i detalicznej, rzemiosła lub rękodzielnictwa, robót i usług budowlanych oraz instalacyjnych, usług turystycznych oraz związanych ze sportem, rekreacją i wypoczynkiem, usług transportowych, usług komunalnych, przetwórstwa produktów rolnych lub jadalnych produktów leśnych, magazynowania lub przechowywania towarów, wytwarzania produktów energetycznych z biomasy, rachunkowości, doradztwa lub usług informatycznych.</w:t>
      </w:r>
    </w:p>
    <w:p w:rsidR="00C85C26" w:rsidRPr="00B401D4" w:rsidRDefault="00A75736" w:rsidP="00404B4A">
      <w:pPr>
        <w:autoSpaceDE w:val="0"/>
        <w:autoSpaceDN w:val="0"/>
        <w:adjustRightInd w:val="0"/>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lang w:eastAsia="en-US"/>
        </w:rPr>
        <w:t xml:space="preserve">Do kosztów </w:t>
      </w:r>
      <w:proofErr w:type="spellStart"/>
      <w:r w:rsidRPr="00B401D4">
        <w:rPr>
          <w:rFonts w:asciiTheme="minorHAnsi" w:eastAsiaTheme="minorHAnsi" w:hAnsiTheme="minorHAnsi" w:cstheme="minorHAnsi"/>
          <w:color w:val="000000"/>
          <w:lang w:eastAsia="en-US"/>
        </w:rPr>
        <w:t>kwalifikowalnych</w:t>
      </w:r>
      <w:proofErr w:type="spellEnd"/>
      <w:r w:rsidRPr="00B401D4">
        <w:rPr>
          <w:rFonts w:asciiTheme="minorHAnsi" w:eastAsiaTheme="minorHAnsi" w:hAnsiTheme="minorHAnsi" w:cstheme="minorHAnsi"/>
          <w:color w:val="000000"/>
          <w:lang w:eastAsia="en-US"/>
        </w:rPr>
        <w:t xml:space="preserve"> projektu, który może być dofinansowany w ramach przedmiotowego działania zalicza się m.in. koszty budowy, przebudowy lub remontu połączonego z modernizacją niemieszkalnych obiektów budowlanych wraz z zakupem instalacji technicznej, a także koszty rozbiórki i u</w:t>
      </w:r>
      <w:r w:rsidR="00D85219">
        <w:rPr>
          <w:rFonts w:asciiTheme="minorHAnsi" w:eastAsiaTheme="minorHAnsi" w:hAnsiTheme="minorHAnsi" w:cstheme="minorHAnsi"/>
          <w:color w:val="000000"/>
          <w:lang w:eastAsia="en-US"/>
        </w:rPr>
        <w:t>nieszkodliwienia</w:t>
      </w:r>
      <w:r w:rsidRPr="00B401D4">
        <w:rPr>
          <w:rFonts w:asciiTheme="minorHAnsi" w:eastAsiaTheme="minorHAnsi" w:hAnsiTheme="minorHAnsi" w:cstheme="minorHAnsi"/>
          <w:color w:val="000000"/>
          <w:lang w:eastAsia="en-US"/>
        </w:rPr>
        <w:t xml:space="preserve"> materiałów szkodliwych pochodzących z rozbiórki. W przypadku projektów związanych z turystyką wiejską (w tym agroturystyką) koszty rozbiórki i u</w:t>
      </w:r>
      <w:r w:rsidR="00D85219">
        <w:rPr>
          <w:rFonts w:asciiTheme="minorHAnsi" w:eastAsiaTheme="minorHAnsi" w:hAnsiTheme="minorHAnsi" w:cstheme="minorHAnsi"/>
          <w:color w:val="000000"/>
          <w:lang w:eastAsia="en-US"/>
        </w:rPr>
        <w:t>nieszkodliwienia</w:t>
      </w:r>
      <w:r w:rsidRPr="00B401D4">
        <w:rPr>
          <w:rFonts w:asciiTheme="minorHAnsi" w:eastAsiaTheme="minorHAnsi" w:hAnsiTheme="minorHAnsi" w:cstheme="minorHAnsi"/>
          <w:color w:val="000000"/>
          <w:lang w:eastAsia="en-US"/>
        </w:rPr>
        <w:t xml:space="preserve"> materiałów szkodliwych pochodzących </w:t>
      </w:r>
      <w:r w:rsidR="00D85219">
        <w:rPr>
          <w:rFonts w:asciiTheme="minorHAnsi" w:eastAsiaTheme="minorHAnsi" w:hAnsiTheme="minorHAnsi" w:cstheme="minorHAnsi"/>
          <w:color w:val="000000"/>
          <w:lang w:eastAsia="en-US"/>
        </w:rPr>
        <w:t xml:space="preserve">      </w:t>
      </w:r>
      <w:r w:rsidRPr="00B401D4">
        <w:rPr>
          <w:rFonts w:asciiTheme="minorHAnsi" w:eastAsiaTheme="minorHAnsi" w:hAnsiTheme="minorHAnsi" w:cstheme="minorHAnsi"/>
          <w:color w:val="000000"/>
          <w:lang w:eastAsia="en-US"/>
        </w:rPr>
        <w:t xml:space="preserve">z rozbiórki będą także kosztem </w:t>
      </w:r>
      <w:proofErr w:type="spellStart"/>
      <w:r w:rsidRPr="00B401D4">
        <w:rPr>
          <w:rFonts w:asciiTheme="minorHAnsi" w:eastAsiaTheme="minorHAnsi" w:hAnsiTheme="minorHAnsi" w:cstheme="minorHAnsi"/>
          <w:color w:val="000000"/>
          <w:lang w:eastAsia="en-US"/>
        </w:rPr>
        <w:t>kwalifikowalnym</w:t>
      </w:r>
      <w:proofErr w:type="spellEnd"/>
      <w:r w:rsidRPr="00B401D4">
        <w:rPr>
          <w:rFonts w:asciiTheme="minorHAnsi" w:eastAsiaTheme="minorHAnsi" w:hAnsiTheme="minorHAnsi" w:cstheme="minorHAnsi"/>
          <w:color w:val="000000"/>
          <w:lang w:eastAsia="en-US"/>
        </w:rPr>
        <w:t>.</w:t>
      </w:r>
    </w:p>
    <w:p w:rsidR="00A75736" w:rsidRPr="00B401D4" w:rsidRDefault="00A75736" w:rsidP="00404B4A">
      <w:pPr>
        <w:spacing w:line="360" w:lineRule="auto"/>
        <w:jc w:val="both"/>
        <w:rPr>
          <w:rFonts w:asciiTheme="minorHAnsi" w:eastAsiaTheme="minorHAnsi" w:hAnsiTheme="minorHAnsi" w:cstheme="minorHAnsi"/>
          <w:color w:val="000000"/>
          <w:u w:val="single"/>
          <w:lang w:eastAsia="en-US"/>
        </w:rPr>
      </w:pPr>
      <w:r w:rsidRPr="00B401D4">
        <w:rPr>
          <w:rFonts w:asciiTheme="minorHAnsi" w:eastAsiaTheme="minorHAnsi" w:hAnsiTheme="minorHAnsi" w:cstheme="minorHAnsi"/>
          <w:color w:val="000000"/>
          <w:u w:val="single"/>
          <w:lang w:eastAsia="en-US"/>
        </w:rPr>
        <w:t xml:space="preserve">Wysokość pomocy: </w:t>
      </w:r>
    </w:p>
    <w:p w:rsidR="00793402" w:rsidRPr="0058358E" w:rsidRDefault="00DB6EBA" w:rsidP="0058358E">
      <w:pPr>
        <w:spacing w:line="360" w:lineRule="auto"/>
        <w:jc w:val="both"/>
        <w:rPr>
          <w:rFonts w:asciiTheme="minorHAnsi" w:eastAsiaTheme="minorHAnsi" w:hAnsiTheme="minorHAnsi" w:cstheme="minorHAnsi"/>
          <w:color w:val="000000"/>
          <w:u w:val="single"/>
          <w:lang w:eastAsia="en-US"/>
        </w:rPr>
      </w:pPr>
      <w:r w:rsidRPr="00B401D4">
        <w:rPr>
          <w:rFonts w:asciiTheme="minorHAnsi" w:eastAsiaTheme="minorHAnsi" w:hAnsiTheme="minorHAnsi" w:cstheme="minorHAnsi"/>
          <w:lang w:eastAsia="en-US"/>
        </w:rPr>
        <w:t xml:space="preserve">poziom pomocy finansowej może wynosić 50% kosztów </w:t>
      </w:r>
      <w:proofErr w:type="spellStart"/>
      <w:r w:rsidRPr="00B401D4">
        <w:rPr>
          <w:rFonts w:asciiTheme="minorHAnsi" w:eastAsiaTheme="minorHAnsi" w:hAnsiTheme="minorHAnsi" w:cstheme="minorHAnsi"/>
          <w:lang w:eastAsia="en-US"/>
        </w:rPr>
        <w:t>kwalifikowalnych</w:t>
      </w:r>
      <w:proofErr w:type="spellEnd"/>
      <w:r w:rsidRPr="00B401D4">
        <w:rPr>
          <w:rFonts w:asciiTheme="minorHAnsi" w:eastAsiaTheme="minorHAnsi" w:hAnsiTheme="minorHAnsi" w:cstheme="minorHAnsi"/>
          <w:lang w:eastAsia="en-US"/>
        </w:rPr>
        <w:t xml:space="preserve"> projektu</w:t>
      </w:r>
      <w:r w:rsidRPr="00B401D4">
        <w:rPr>
          <w:rFonts w:asciiTheme="minorHAnsi" w:eastAsiaTheme="minorHAnsi" w:hAnsiTheme="minorHAnsi" w:cstheme="minorHAnsi"/>
          <w:color w:val="000000"/>
          <w:lang w:eastAsia="en-US"/>
        </w:rPr>
        <w:t xml:space="preserve">, </w:t>
      </w:r>
      <w:r w:rsidR="00A75736" w:rsidRPr="00B401D4">
        <w:rPr>
          <w:rFonts w:asciiTheme="minorHAnsi" w:eastAsiaTheme="minorHAnsi" w:hAnsiTheme="minorHAnsi" w:cstheme="minorHAnsi"/>
          <w:lang w:eastAsia="en-US"/>
        </w:rPr>
        <w:t xml:space="preserve">do 100.000 zł </w:t>
      </w:r>
      <w:r w:rsidR="00A75736" w:rsidRPr="00B401D4">
        <w:rPr>
          <w:rFonts w:asciiTheme="minorHAnsi" w:eastAsiaTheme="minorHAnsi" w:hAnsiTheme="minorHAnsi" w:cstheme="minorHAnsi"/>
          <w:color w:val="000000"/>
          <w:lang w:eastAsia="en-US"/>
        </w:rPr>
        <w:t xml:space="preserve">na jednego beneficjenta i na jedno </w:t>
      </w:r>
      <w:r w:rsidR="00A75736" w:rsidRPr="00B401D4">
        <w:rPr>
          <w:rFonts w:asciiTheme="minorHAnsi" w:eastAsiaTheme="minorHAnsi" w:hAnsiTheme="minorHAnsi" w:cstheme="minorHAnsi"/>
          <w:lang w:eastAsia="en-US"/>
        </w:rPr>
        <w:t>gospodarstwo</w:t>
      </w:r>
    </w:p>
    <w:p w:rsidR="00513701" w:rsidRPr="00B401D4" w:rsidRDefault="00513701" w:rsidP="00AD3A0A">
      <w:pPr>
        <w:pStyle w:val="Akapitzlist"/>
        <w:numPr>
          <w:ilvl w:val="0"/>
          <w:numId w:val="17"/>
        </w:numPr>
        <w:autoSpaceDE w:val="0"/>
        <w:autoSpaceDN w:val="0"/>
        <w:adjustRightInd w:val="0"/>
        <w:spacing w:line="360" w:lineRule="auto"/>
        <w:jc w:val="both"/>
        <w:rPr>
          <w:rFonts w:asciiTheme="minorHAnsi" w:eastAsiaTheme="minorHAnsi" w:hAnsiTheme="minorHAnsi" w:cstheme="minorHAnsi"/>
          <w:b/>
          <w:bCs/>
          <w:lang w:eastAsia="en-US"/>
        </w:rPr>
      </w:pPr>
      <w:r w:rsidRPr="00B401D4">
        <w:rPr>
          <w:rFonts w:asciiTheme="minorHAnsi" w:eastAsiaTheme="minorHAnsi" w:hAnsiTheme="minorHAnsi" w:cstheme="minorHAnsi"/>
          <w:b/>
          <w:bCs/>
          <w:lang w:eastAsia="en-US"/>
        </w:rPr>
        <w:t xml:space="preserve">Działanie 312. Tworzenie i rozwój </w:t>
      </w:r>
      <w:proofErr w:type="spellStart"/>
      <w:r w:rsidRPr="00B401D4">
        <w:rPr>
          <w:rFonts w:asciiTheme="minorHAnsi" w:eastAsiaTheme="minorHAnsi" w:hAnsiTheme="minorHAnsi" w:cstheme="minorHAnsi"/>
          <w:b/>
          <w:bCs/>
          <w:lang w:eastAsia="en-US"/>
        </w:rPr>
        <w:t>mikroprzedsiębiorstw</w:t>
      </w:r>
      <w:proofErr w:type="spellEnd"/>
    </w:p>
    <w:p w:rsidR="00DB6EBA" w:rsidRPr="00B401D4" w:rsidRDefault="00DB6EBA"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u w:val="single"/>
          <w:lang w:eastAsia="en-US"/>
        </w:rPr>
        <w:t>Podstawa prawna:</w:t>
      </w:r>
    </w:p>
    <w:p w:rsidR="00DB6EBA" w:rsidRPr="00B401D4" w:rsidRDefault="00DB6EBA" w:rsidP="00404B4A">
      <w:pPr>
        <w:autoSpaceDE w:val="0"/>
        <w:autoSpaceDN w:val="0"/>
        <w:adjustRightInd w:val="0"/>
        <w:spacing w:line="360" w:lineRule="auto"/>
        <w:jc w:val="both"/>
        <w:rPr>
          <w:rFonts w:asciiTheme="minorHAnsi" w:eastAsiaTheme="minorHAnsi" w:hAnsiTheme="minorHAnsi" w:cstheme="minorHAnsi"/>
          <w:iCs/>
          <w:lang w:eastAsia="en-US"/>
        </w:rPr>
      </w:pPr>
      <w:r w:rsidRPr="00B401D4">
        <w:rPr>
          <w:rFonts w:asciiTheme="minorHAnsi" w:eastAsiaTheme="minorHAnsi" w:hAnsiTheme="minorHAnsi" w:cstheme="minorHAnsi"/>
          <w:iCs/>
          <w:lang w:eastAsia="en-US"/>
        </w:rPr>
        <w:t xml:space="preserve">rozporządzenie Ministra Rolnictwa i Rozwoju Wsi z dnia 24 marca 2010 r. zmieniające rozporządzenie w sprawie szczegółowych warunków i trybu przyznawania oraz wypłaty </w:t>
      </w:r>
      <w:r w:rsidRPr="00B401D4">
        <w:rPr>
          <w:rFonts w:asciiTheme="minorHAnsi" w:eastAsiaTheme="minorHAnsi" w:hAnsiTheme="minorHAnsi" w:cstheme="minorHAnsi"/>
          <w:iCs/>
          <w:lang w:eastAsia="en-US"/>
        </w:rPr>
        <w:lastRenderedPageBreak/>
        <w:t xml:space="preserve">pomocy finansowej w ramach działania „Tworzenie i rozwój </w:t>
      </w:r>
      <w:proofErr w:type="spellStart"/>
      <w:r w:rsidRPr="00B401D4">
        <w:rPr>
          <w:rFonts w:asciiTheme="minorHAnsi" w:eastAsiaTheme="minorHAnsi" w:hAnsiTheme="minorHAnsi" w:cstheme="minorHAnsi"/>
          <w:iCs/>
          <w:lang w:eastAsia="en-US"/>
        </w:rPr>
        <w:t>mikroprzedsiębiorstw</w:t>
      </w:r>
      <w:proofErr w:type="spellEnd"/>
      <w:r w:rsidRPr="00B401D4">
        <w:rPr>
          <w:rFonts w:asciiTheme="minorHAnsi" w:eastAsiaTheme="minorHAnsi" w:hAnsiTheme="minorHAnsi" w:cstheme="minorHAnsi"/>
          <w:iCs/>
          <w:lang w:eastAsia="en-US"/>
        </w:rPr>
        <w:t>" objętego Programem Rozwoju Obszar</w:t>
      </w:r>
      <w:r w:rsidR="00404B4A" w:rsidRPr="00B401D4">
        <w:rPr>
          <w:rFonts w:asciiTheme="minorHAnsi" w:eastAsiaTheme="minorHAnsi" w:hAnsiTheme="minorHAnsi" w:cstheme="minorHAnsi"/>
          <w:iCs/>
          <w:lang w:eastAsia="en-US"/>
        </w:rPr>
        <w:t>ów Wiejskich na lata 2007-2013 (</w:t>
      </w:r>
      <w:r w:rsidRPr="00B401D4">
        <w:rPr>
          <w:rFonts w:asciiTheme="minorHAnsi" w:eastAsiaTheme="minorHAnsi" w:hAnsiTheme="minorHAnsi" w:cstheme="minorHAnsi"/>
          <w:lang w:eastAsia="en-US"/>
        </w:rPr>
        <w:t>Dz. U.</w:t>
      </w:r>
      <w:r w:rsidR="00404B4A" w:rsidRPr="00B401D4">
        <w:rPr>
          <w:rFonts w:asciiTheme="minorHAnsi" w:eastAsiaTheme="minorHAnsi" w:hAnsiTheme="minorHAnsi" w:cstheme="minorHAnsi"/>
          <w:lang w:eastAsia="en-US"/>
        </w:rPr>
        <w:t>2010 nr 55 poz. 335).</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u w:val="single"/>
          <w:lang w:eastAsia="en-US"/>
        </w:rPr>
        <w:t>Beneficjenci:</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osoby fizyczne, prawne </w:t>
      </w:r>
      <w:r w:rsidR="00DB6EBA" w:rsidRPr="00B401D4">
        <w:rPr>
          <w:rFonts w:asciiTheme="minorHAnsi" w:eastAsiaTheme="minorHAnsi" w:hAnsiTheme="minorHAnsi" w:cstheme="minorHAnsi"/>
          <w:lang w:eastAsia="en-US"/>
        </w:rPr>
        <w:t>lub</w:t>
      </w:r>
      <w:r w:rsidR="00D14AD1" w:rsidRPr="00B401D4">
        <w:rPr>
          <w:rFonts w:asciiTheme="minorHAnsi" w:eastAsiaTheme="minorHAnsi" w:hAnsiTheme="minorHAnsi" w:cstheme="minorHAnsi"/>
          <w:lang w:eastAsia="en-US"/>
        </w:rPr>
        <w:t xml:space="preserve"> jednostki organizacyjne nie </w:t>
      </w:r>
      <w:r w:rsidR="00DB6EBA" w:rsidRPr="00B401D4">
        <w:rPr>
          <w:rFonts w:asciiTheme="minorHAnsi" w:eastAsiaTheme="minorHAnsi" w:hAnsiTheme="minorHAnsi" w:cstheme="minorHAnsi"/>
          <w:lang w:eastAsia="en-US"/>
        </w:rPr>
        <w:t>posiadające osobowości prawnej, które prowadzą (podejmują</w:t>
      </w:r>
      <w:r w:rsidRPr="00B401D4">
        <w:rPr>
          <w:rFonts w:asciiTheme="minorHAnsi" w:eastAsiaTheme="minorHAnsi" w:hAnsiTheme="minorHAnsi" w:cstheme="minorHAnsi"/>
          <w:lang w:eastAsia="en-US"/>
        </w:rPr>
        <w:t>) działal</w:t>
      </w:r>
      <w:r w:rsidR="00DB6EBA" w:rsidRPr="00B401D4">
        <w:rPr>
          <w:rFonts w:asciiTheme="minorHAnsi" w:eastAsiaTheme="minorHAnsi" w:hAnsiTheme="minorHAnsi" w:cstheme="minorHAnsi"/>
          <w:lang w:eastAsia="en-US"/>
        </w:rPr>
        <w:t xml:space="preserve">ność jako </w:t>
      </w:r>
      <w:proofErr w:type="spellStart"/>
      <w:r w:rsidR="00DB6EBA" w:rsidRPr="00B401D4">
        <w:rPr>
          <w:rFonts w:asciiTheme="minorHAnsi" w:eastAsiaTheme="minorHAnsi" w:hAnsiTheme="minorHAnsi" w:cstheme="minorHAnsi"/>
          <w:lang w:eastAsia="en-US"/>
        </w:rPr>
        <w:t>mikroprzedsiębiorstwo</w:t>
      </w:r>
      <w:proofErr w:type="spellEnd"/>
      <w:r w:rsidR="00DB6EBA" w:rsidRPr="00B401D4">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zatrudniające poniżej 10 osób, i mające obrót nieprzekrac</w:t>
      </w:r>
      <w:r w:rsidR="00DB6EBA" w:rsidRPr="00B401D4">
        <w:rPr>
          <w:rFonts w:asciiTheme="minorHAnsi" w:eastAsiaTheme="minorHAnsi" w:hAnsiTheme="minorHAnsi" w:cstheme="minorHAnsi"/>
          <w:lang w:eastAsia="en-US"/>
        </w:rPr>
        <w:t>zający równowartości w zł 2 mln e</w:t>
      </w:r>
      <w:r w:rsidRPr="00B401D4">
        <w:rPr>
          <w:rFonts w:asciiTheme="minorHAnsi" w:eastAsiaTheme="minorHAnsi" w:hAnsiTheme="minorHAnsi" w:cstheme="minorHAnsi"/>
          <w:lang w:eastAsia="en-US"/>
        </w:rPr>
        <w:t>uro</w:t>
      </w:r>
    </w:p>
    <w:p w:rsidR="00DB6EBA" w:rsidRPr="00B401D4" w:rsidRDefault="00DB6EBA" w:rsidP="00404B4A">
      <w:pPr>
        <w:autoSpaceDE w:val="0"/>
        <w:autoSpaceDN w:val="0"/>
        <w:adjustRightInd w:val="0"/>
        <w:spacing w:line="360" w:lineRule="auto"/>
        <w:jc w:val="both"/>
        <w:rPr>
          <w:rFonts w:asciiTheme="minorHAnsi" w:eastAsiaTheme="minorHAnsi" w:hAnsiTheme="minorHAnsi" w:cstheme="minorHAnsi"/>
          <w:u w:val="single"/>
          <w:lang w:eastAsia="en-US"/>
        </w:rPr>
      </w:pPr>
      <w:r w:rsidRPr="00B401D4">
        <w:rPr>
          <w:rFonts w:asciiTheme="minorHAnsi" w:eastAsiaTheme="minorHAnsi" w:hAnsiTheme="minorHAnsi" w:cstheme="minorHAnsi"/>
          <w:u w:val="single"/>
          <w:lang w:eastAsia="en-US"/>
        </w:rPr>
        <w:t>Zadania:</w:t>
      </w:r>
    </w:p>
    <w:p w:rsidR="00513701" w:rsidRPr="00B401D4" w:rsidRDefault="00DB6EBA" w:rsidP="00404B4A">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Wspierane inwestycji</w:t>
      </w:r>
      <w:r w:rsidR="00513701" w:rsidRPr="00B401D4">
        <w:rPr>
          <w:rFonts w:asciiTheme="minorHAnsi" w:eastAsiaTheme="minorHAnsi" w:hAnsiTheme="minorHAnsi" w:cstheme="minorHAnsi"/>
          <w:lang w:eastAsia="en-US"/>
        </w:rPr>
        <w:t xml:space="preserve"> w zakresie usług dla gospodarstw rolnych lub</w:t>
      </w:r>
      <w:r w:rsidRPr="00B401D4">
        <w:rPr>
          <w:rFonts w:asciiTheme="minorHAnsi" w:eastAsiaTheme="minorHAnsi" w:hAnsiTheme="minorHAnsi" w:cstheme="minorHAnsi"/>
          <w:lang w:eastAsia="en-US"/>
        </w:rPr>
        <w:t xml:space="preserve"> leśnictwa, usług dla ludności, </w:t>
      </w:r>
      <w:r w:rsidR="00513701" w:rsidRPr="00B401D4">
        <w:rPr>
          <w:rFonts w:asciiTheme="minorHAnsi" w:eastAsiaTheme="minorHAnsi" w:hAnsiTheme="minorHAnsi" w:cstheme="minorHAnsi"/>
          <w:lang w:eastAsia="en-US"/>
        </w:rPr>
        <w:t>sprzedaży hurtowej i detalicznej, rzemiosła lub rękodzielnictwa, robót i usług budowlan</w:t>
      </w:r>
      <w:r w:rsidRPr="00B401D4">
        <w:rPr>
          <w:rFonts w:asciiTheme="minorHAnsi" w:eastAsiaTheme="minorHAnsi" w:hAnsiTheme="minorHAnsi" w:cstheme="minorHAnsi"/>
          <w:lang w:eastAsia="en-US"/>
        </w:rPr>
        <w:t xml:space="preserve">ych </w:t>
      </w:r>
      <w:r w:rsidR="00513701" w:rsidRPr="00B401D4">
        <w:rPr>
          <w:rFonts w:asciiTheme="minorHAnsi" w:eastAsiaTheme="minorHAnsi" w:hAnsiTheme="minorHAnsi" w:cstheme="minorHAnsi"/>
          <w:lang w:eastAsia="en-US"/>
        </w:rPr>
        <w:t>oraz instalacyjnych, usług turystycznych oraz związanych ze sportem, rekreacją</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i wypoczynkiem, usług transportowych, usług komu</w:t>
      </w:r>
      <w:r w:rsidR="00DB6EBA" w:rsidRPr="00B401D4">
        <w:rPr>
          <w:rFonts w:asciiTheme="minorHAnsi" w:eastAsiaTheme="minorHAnsi" w:hAnsiTheme="minorHAnsi" w:cstheme="minorHAnsi"/>
          <w:lang w:eastAsia="en-US"/>
        </w:rPr>
        <w:t xml:space="preserve">nalnych, przetwórstwa produktów </w:t>
      </w:r>
      <w:r w:rsidRPr="00B401D4">
        <w:rPr>
          <w:rFonts w:asciiTheme="minorHAnsi" w:eastAsiaTheme="minorHAnsi" w:hAnsiTheme="minorHAnsi" w:cstheme="minorHAnsi"/>
          <w:lang w:eastAsia="en-US"/>
        </w:rPr>
        <w:t>rolnych lub jadalnych produktów leśnych, magazynowa</w:t>
      </w:r>
      <w:r w:rsidR="00DB6EBA" w:rsidRPr="00B401D4">
        <w:rPr>
          <w:rFonts w:asciiTheme="minorHAnsi" w:eastAsiaTheme="minorHAnsi" w:hAnsiTheme="minorHAnsi" w:cstheme="minorHAnsi"/>
          <w:lang w:eastAsia="en-US"/>
        </w:rPr>
        <w:t xml:space="preserve">nia lub przechowywania towarów, </w:t>
      </w:r>
      <w:r w:rsidRPr="00B401D4">
        <w:rPr>
          <w:rFonts w:asciiTheme="minorHAnsi" w:eastAsiaTheme="minorHAnsi" w:hAnsiTheme="minorHAnsi" w:cstheme="minorHAnsi"/>
          <w:lang w:eastAsia="en-US"/>
        </w:rPr>
        <w:t>wytwarzania produktów energetycznych z biomasy, rac</w:t>
      </w:r>
      <w:r w:rsidR="00DB6EBA" w:rsidRPr="00B401D4">
        <w:rPr>
          <w:rFonts w:asciiTheme="minorHAnsi" w:eastAsiaTheme="minorHAnsi" w:hAnsiTheme="minorHAnsi" w:cstheme="minorHAnsi"/>
          <w:lang w:eastAsia="en-US"/>
        </w:rPr>
        <w:t xml:space="preserve">hunkowości, doradztwa lub usług </w:t>
      </w:r>
      <w:r w:rsidRPr="00B401D4">
        <w:rPr>
          <w:rFonts w:asciiTheme="minorHAnsi" w:eastAsiaTheme="minorHAnsi" w:hAnsiTheme="minorHAnsi" w:cstheme="minorHAnsi"/>
          <w:lang w:eastAsia="en-US"/>
        </w:rPr>
        <w:t>informatycznych.</w:t>
      </w:r>
    </w:p>
    <w:p w:rsidR="00513701" w:rsidRPr="00B401D4" w:rsidRDefault="00513701" w:rsidP="00404B4A">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Do kosz</w:t>
      </w:r>
      <w:r w:rsidR="00DB6EBA" w:rsidRPr="00B401D4">
        <w:rPr>
          <w:rFonts w:asciiTheme="minorHAnsi" w:eastAsiaTheme="minorHAnsi" w:hAnsiTheme="minorHAnsi" w:cstheme="minorHAnsi"/>
          <w:lang w:eastAsia="en-US"/>
        </w:rPr>
        <w:t xml:space="preserve">tów </w:t>
      </w:r>
      <w:proofErr w:type="spellStart"/>
      <w:r w:rsidR="00DB6EBA" w:rsidRPr="00B401D4">
        <w:rPr>
          <w:rFonts w:asciiTheme="minorHAnsi" w:eastAsiaTheme="minorHAnsi" w:hAnsiTheme="minorHAnsi" w:cstheme="minorHAnsi"/>
          <w:lang w:eastAsia="en-US"/>
        </w:rPr>
        <w:t>kwalifikowalnych</w:t>
      </w:r>
      <w:proofErr w:type="spellEnd"/>
      <w:r w:rsidR="00DB6EBA" w:rsidRPr="00B401D4">
        <w:rPr>
          <w:rFonts w:asciiTheme="minorHAnsi" w:eastAsiaTheme="minorHAnsi" w:hAnsiTheme="minorHAnsi" w:cstheme="minorHAnsi"/>
          <w:lang w:eastAsia="en-US"/>
        </w:rPr>
        <w:t xml:space="preserve"> projektów </w:t>
      </w:r>
      <w:r w:rsidRPr="00B401D4">
        <w:rPr>
          <w:rFonts w:asciiTheme="minorHAnsi" w:eastAsiaTheme="minorHAnsi" w:hAnsiTheme="minorHAnsi" w:cstheme="minorHAnsi"/>
          <w:lang w:eastAsia="en-US"/>
        </w:rPr>
        <w:t>zalicza si</w:t>
      </w:r>
      <w:r w:rsidR="00DB6EBA" w:rsidRPr="00B401D4">
        <w:rPr>
          <w:rFonts w:asciiTheme="minorHAnsi" w:eastAsiaTheme="minorHAnsi" w:hAnsiTheme="minorHAnsi" w:cstheme="minorHAnsi"/>
          <w:lang w:eastAsia="en-US"/>
        </w:rPr>
        <w:t xml:space="preserve">ę koszty budowy, przebudowy lub </w:t>
      </w:r>
      <w:r w:rsidRPr="00B401D4">
        <w:rPr>
          <w:rFonts w:asciiTheme="minorHAnsi" w:eastAsiaTheme="minorHAnsi" w:hAnsiTheme="minorHAnsi" w:cstheme="minorHAnsi"/>
          <w:lang w:eastAsia="en-US"/>
        </w:rPr>
        <w:t>remontu połączonego z modernizacją niemieszka</w:t>
      </w:r>
      <w:r w:rsidR="00DB6EBA" w:rsidRPr="00B401D4">
        <w:rPr>
          <w:rFonts w:asciiTheme="minorHAnsi" w:eastAsiaTheme="minorHAnsi" w:hAnsiTheme="minorHAnsi" w:cstheme="minorHAnsi"/>
          <w:lang w:eastAsia="en-US"/>
        </w:rPr>
        <w:t xml:space="preserve">lnych obiektów budowlanych wraz </w:t>
      </w:r>
      <w:r w:rsidRPr="00B401D4">
        <w:rPr>
          <w:rFonts w:asciiTheme="minorHAnsi" w:eastAsiaTheme="minorHAnsi" w:hAnsiTheme="minorHAnsi" w:cstheme="minorHAnsi"/>
          <w:lang w:eastAsia="en-US"/>
        </w:rPr>
        <w:t>z zakupem instalacji technicznej, a także koszty na</w:t>
      </w:r>
      <w:r w:rsidR="00DB6EBA" w:rsidRPr="00B401D4">
        <w:rPr>
          <w:rFonts w:asciiTheme="minorHAnsi" w:eastAsiaTheme="minorHAnsi" w:hAnsiTheme="minorHAnsi" w:cstheme="minorHAnsi"/>
          <w:lang w:eastAsia="en-US"/>
        </w:rPr>
        <w:t xml:space="preserve">dbudowy, przebudowy lub remontu </w:t>
      </w:r>
      <w:r w:rsidRPr="00B401D4">
        <w:rPr>
          <w:rFonts w:asciiTheme="minorHAnsi" w:eastAsiaTheme="minorHAnsi" w:hAnsiTheme="minorHAnsi" w:cstheme="minorHAnsi"/>
          <w:lang w:eastAsia="en-US"/>
        </w:rPr>
        <w:t xml:space="preserve">połączonego </w:t>
      </w:r>
      <w:r w:rsidR="0058358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z modernizacją istniejących budynków mieszkalnych wraz z zakupem</w:t>
      </w:r>
      <w:r w:rsidR="00DB6EBA" w:rsidRPr="00B401D4">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instalacji technicznej. Koszty rozbiórki i utylizacji mate</w:t>
      </w:r>
      <w:r w:rsidR="00DB6EBA" w:rsidRPr="00B401D4">
        <w:rPr>
          <w:rFonts w:asciiTheme="minorHAnsi" w:eastAsiaTheme="minorHAnsi" w:hAnsiTheme="minorHAnsi" w:cstheme="minorHAnsi"/>
          <w:lang w:eastAsia="en-US"/>
        </w:rPr>
        <w:t xml:space="preserve">riałów szkodliwych pochodzących </w:t>
      </w:r>
      <w:r w:rsidRPr="00B401D4">
        <w:rPr>
          <w:rFonts w:asciiTheme="minorHAnsi" w:eastAsiaTheme="minorHAnsi" w:hAnsiTheme="minorHAnsi" w:cstheme="minorHAnsi"/>
          <w:lang w:eastAsia="en-US"/>
        </w:rPr>
        <w:t>z rozbiórki pod warunkiem, że rozbiórka jest niezbę</w:t>
      </w:r>
      <w:r w:rsidR="00DB6EBA" w:rsidRPr="00B401D4">
        <w:rPr>
          <w:rFonts w:asciiTheme="minorHAnsi" w:eastAsiaTheme="minorHAnsi" w:hAnsiTheme="minorHAnsi" w:cstheme="minorHAnsi"/>
          <w:lang w:eastAsia="en-US"/>
        </w:rPr>
        <w:t xml:space="preserve">dna w celu realizacji operacji, </w:t>
      </w:r>
      <w:r w:rsidRPr="00B401D4">
        <w:rPr>
          <w:rFonts w:asciiTheme="minorHAnsi" w:eastAsiaTheme="minorHAnsi" w:hAnsiTheme="minorHAnsi" w:cstheme="minorHAnsi"/>
          <w:lang w:eastAsia="en-US"/>
        </w:rPr>
        <w:t>a także koszty materiałów zastępujących materiały szkodliwe (w tym wyrobów</w:t>
      </w:r>
      <w:r w:rsidR="00DB6EBA" w:rsidRPr="00B401D4">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azbestowych) będą kosztami kwalifikowanymi.</w:t>
      </w:r>
    </w:p>
    <w:p w:rsidR="00DB6EBA" w:rsidRPr="00B401D4" w:rsidRDefault="00DB6EBA" w:rsidP="00404B4A">
      <w:pPr>
        <w:spacing w:line="360" w:lineRule="auto"/>
        <w:jc w:val="both"/>
        <w:rPr>
          <w:rFonts w:asciiTheme="minorHAnsi" w:eastAsiaTheme="minorHAnsi" w:hAnsiTheme="minorHAnsi" w:cstheme="minorHAnsi"/>
          <w:color w:val="000000"/>
          <w:lang w:eastAsia="en-US"/>
        </w:rPr>
      </w:pPr>
      <w:r w:rsidRPr="00B401D4">
        <w:rPr>
          <w:rFonts w:asciiTheme="minorHAnsi" w:eastAsiaTheme="minorHAnsi" w:hAnsiTheme="minorHAnsi" w:cstheme="minorHAnsi"/>
          <w:color w:val="000000"/>
          <w:u w:val="single"/>
          <w:lang w:eastAsia="en-US"/>
        </w:rPr>
        <w:t>Wysokość pomocy:</w:t>
      </w:r>
    </w:p>
    <w:p w:rsidR="00DB6EBA" w:rsidRPr="00B401D4" w:rsidRDefault="00DB6EBA" w:rsidP="0058358E">
      <w:pPr>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xml:space="preserve">poziom pomocy finansowej może wynosić 50% kosztów </w:t>
      </w:r>
      <w:proofErr w:type="spellStart"/>
      <w:r w:rsidRPr="00B401D4">
        <w:rPr>
          <w:rFonts w:asciiTheme="minorHAnsi" w:eastAsiaTheme="minorHAnsi" w:hAnsiTheme="minorHAnsi" w:cstheme="minorHAnsi"/>
          <w:lang w:eastAsia="en-US"/>
        </w:rPr>
        <w:t>kwalifikowalnych</w:t>
      </w:r>
      <w:proofErr w:type="spellEnd"/>
      <w:r w:rsidRPr="00B401D4">
        <w:rPr>
          <w:rFonts w:asciiTheme="minorHAnsi" w:eastAsiaTheme="minorHAnsi" w:hAnsiTheme="minorHAnsi" w:cstheme="minorHAnsi"/>
          <w:lang w:eastAsia="en-US"/>
        </w:rPr>
        <w:t xml:space="preserve"> przedsięwzięcia</w:t>
      </w:r>
      <w:r w:rsidR="0058358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 xml:space="preserve"> i</w:t>
      </w:r>
      <w:r w:rsidR="0058358E">
        <w:rPr>
          <w:rFonts w:asciiTheme="minorHAnsi" w:eastAsiaTheme="minorHAnsi" w:hAnsiTheme="minorHAnsi" w:cstheme="minorHAnsi"/>
          <w:lang w:eastAsia="en-US"/>
        </w:rPr>
        <w:t xml:space="preserve"> </w:t>
      </w:r>
      <w:r w:rsidRPr="00B401D4">
        <w:rPr>
          <w:rFonts w:asciiTheme="minorHAnsi" w:eastAsiaTheme="minorHAnsi" w:hAnsiTheme="minorHAnsi" w:cstheme="minorHAnsi"/>
          <w:lang w:eastAsia="en-US"/>
        </w:rPr>
        <w:t>nie może przekroczyć 300.000 zł, z tym, że beneficjent może otrzymać dotację w wysokości odpowiednio:</w:t>
      </w:r>
    </w:p>
    <w:p w:rsidR="00DB6EBA" w:rsidRPr="00B401D4" w:rsidRDefault="00DB6EBA" w:rsidP="00404B4A">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- 100.000 zł, jeśli biznesplan przewiduje utworzenie co najmniej 1 i mniej niż 2 miejsca pracy,</w:t>
      </w:r>
    </w:p>
    <w:p w:rsidR="00DB6EBA" w:rsidRPr="00B401D4" w:rsidRDefault="00DB6EBA" w:rsidP="00404B4A">
      <w:p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- 200.000 zł, jeśli biznesplan przewiduje utworzenie co najmniej 2 i mniej niż 3 miejsca pracy,</w:t>
      </w:r>
    </w:p>
    <w:p w:rsidR="00C85C26" w:rsidRPr="00B401D4" w:rsidRDefault="00DB6EBA" w:rsidP="00404B4A">
      <w:pPr>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- 300.000 zł, jeśli biznesplan przewiduje utworzenie co najmniej 3 miejsc pracy.</w:t>
      </w:r>
    </w:p>
    <w:p w:rsidR="00404B4A" w:rsidRPr="00B401D4" w:rsidRDefault="00404B4A" w:rsidP="00404B4A">
      <w:pPr>
        <w:spacing w:line="360" w:lineRule="auto"/>
        <w:jc w:val="both"/>
        <w:rPr>
          <w:rFonts w:asciiTheme="minorHAnsi" w:eastAsiaTheme="minorHAnsi" w:hAnsiTheme="minorHAnsi" w:cstheme="minorHAnsi"/>
          <w:lang w:eastAsia="en-US"/>
        </w:rPr>
      </w:pPr>
    </w:p>
    <w:p w:rsidR="00404B4A" w:rsidRPr="00B401D4" w:rsidRDefault="00404B4A" w:rsidP="00AD3A0A">
      <w:pPr>
        <w:pStyle w:val="NormalnyWeb"/>
        <w:numPr>
          <w:ilvl w:val="0"/>
          <w:numId w:val="18"/>
        </w:numPr>
        <w:spacing w:before="0" w:beforeAutospacing="0" w:after="0" w:afterAutospacing="0" w:line="360" w:lineRule="auto"/>
        <w:ind w:left="426" w:hanging="426"/>
        <w:rPr>
          <w:rFonts w:asciiTheme="minorHAnsi" w:hAnsiTheme="minorHAnsi" w:cstheme="minorHAnsi"/>
        </w:rPr>
      </w:pPr>
      <w:r w:rsidRPr="00B401D4">
        <w:rPr>
          <w:rStyle w:val="Pogrubienie"/>
          <w:rFonts w:asciiTheme="minorHAnsi" w:hAnsiTheme="minorHAnsi" w:cstheme="minorHAnsi"/>
        </w:rPr>
        <w:lastRenderedPageBreak/>
        <w:t>Ministerstwo Gospodarki, Departament Instrumentów Wsparcia</w:t>
      </w:r>
      <w:r w:rsidRPr="00B401D4">
        <w:rPr>
          <w:rFonts w:asciiTheme="minorHAnsi" w:hAnsiTheme="minorHAnsi" w:cstheme="minorHAnsi"/>
          <w:b/>
          <w:bCs/>
        </w:rPr>
        <w:t xml:space="preserve">, </w:t>
      </w:r>
      <w:r w:rsidRPr="00B401D4">
        <w:rPr>
          <w:rStyle w:val="Pogrubienie"/>
          <w:rFonts w:asciiTheme="minorHAnsi" w:hAnsiTheme="minorHAnsi" w:cstheme="minorHAnsi"/>
        </w:rPr>
        <w:t xml:space="preserve">Zespół ds. Usuwania Azbestu </w:t>
      </w:r>
      <w:r w:rsidRPr="00B401D4">
        <w:rPr>
          <w:rFonts w:asciiTheme="minorHAnsi" w:hAnsiTheme="minorHAnsi" w:cstheme="minorHAnsi"/>
          <w:b/>
          <w:bCs/>
        </w:rPr>
        <w:t xml:space="preserve"> </w:t>
      </w:r>
      <w:r w:rsidRPr="00B401D4">
        <w:rPr>
          <w:rStyle w:val="Pogrubienie"/>
          <w:rFonts w:asciiTheme="minorHAnsi" w:hAnsiTheme="minorHAnsi" w:cstheme="minorHAnsi"/>
        </w:rPr>
        <w:t>z Gospodarki</w:t>
      </w:r>
    </w:p>
    <w:p w:rsidR="00404B4A" w:rsidRPr="00B401D4" w:rsidRDefault="00404B4A" w:rsidP="000B2886">
      <w:pPr>
        <w:pStyle w:val="NormalnyWeb"/>
        <w:spacing w:before="0" w:beforeAutospacing="0" w:after="0" w:afterAutospacing="0" w:line="360" w:lineRule="auto"/>
        <w:ind w:left="426"/>
        <w:rPr>
          <w:rFonts w:asciiTheme="minorHAnsi" w:hAnsiTheme="minorHAnsi" w:cstheme="minorHAnsi"/>
        </w:rPr>
      </w:pPr>
      <w:r w:rsidRPr="00B401D4">
        <w:rPr>
          <w:rFonts w:asciiTheme="minorHAnsi" w:hAnsiTheme="minorHAnsi" w:cstheme="minorHAnsi"/>
        </w:rPr>
        <w:t>Plac Trzech Krzyży 3/5, 00-507 Warszawa</w:t>
      </w:r>
      <w:r w:rsidRPr="00B401D4">
        <w:rPr>
          <w:rFonts w:asciiTheme="minorHAnsi" w:hAnsiTheme="minorHAnsi" w:cstheme="minorHAnsi"/>
        </w:rPr>
        <w:br/>
        <w:t>tel. 22 693 56 43; 22 693 52 25; 22 693 54 17, faks 22 693 40 23</w:t>
      </w:r>
      <w:r w:rsidRPr="00B401D4">
        <w:rPr>
          <w:rFonts w:asciiTheme="minorHAnsi" w:hAnsiTheme="minorHAnsi" w:cstheme="minorHAnsi"/>
        </w:rPr>
        <w:br/>
        <w:t xml:space="preserve">e-mail: </w:t>
      </w:r>
      <w:hyperlink r:id="rId23" w:history="1">
        <w:r w:rsidRPr="00B401D4">
          <w:rPr>
            <w:rStyle w:val="Hipercze"/>
            <w:rFonts w:asciiTheme="minorHAnsi" w:hAnsiTheme="minorHAnsi" w:cstheme="minorHAnsi"/>
            <w:color w:val="auto"/>
          </w:rPr>
          <w:t>tomasz.bryzek@mg.gov.pl</w:t>
        </w:r>
      </w:hyperlink>
      <w:r w:rsidRPr="00B401D4">
        <w:rPr>
          <w:rFonts w:asciiTheme="minorHAnsi" w:hAnsiTheme="minorHAnsi" w:cstheme="minorHAnsi"/>
        </w:rPr>
        <w:t xml:space="preserve">; </w:t>
      </w:r>
      <w:hyperlink r:id="rId24" w:history="1">
        <w:r w:rsidRPr="00B401D4">
          <w:rPr>
            <w:rStyle w:val="Hipercze"/>
            <w:rFonts w:asciiTheme="minorHAnsi" w:hAnsiTheme="minorHAnsi" w:cstheme="minorHAnsi"/>
            <w:color w:val="auto"/>
          </w:rPr>
          <w:t>monika.krasuska@mg.gov.pl</w:t>
        </w:r>
      </w:hyperlink>
      <w:r w:rsidRPr="00B401D4">
        <w:rPr>
          <w:rFonts w:asciiTheme="minorHAnsi" w:hAnsiTheme="minorHAnsi" w:cstheme="minorHAnsi"/>
        </w:rPr>
        <w:t xml:space="preserve">; </w:t>
      </w:r>
      <w:hyperlink r:id="rId25" w:history="1">
        <w:r w:rsidRPr="00B401D4">
          <w:rPr>
            <w:rStyle w:val="Hipercze"/>
            <w:rFonts w:asciiTheme="minorHAnsi" w:hAnsiTheme="minorHAnsi" w:cstheme="minorHAnsi"/>
            <w:color w:val="auto"/>
          </w:rPr>
          <w:t>izabela.drelich@mg.gov.pl</w:t>
        </w:r>
      </w:hyperlink>
      <w:r w:rsidRPr="00B401D4">
        <w:rPr>
          <w:rFonts w:asciiTheme="minorHAnsi" w:hAnsiTheme="minorHAnsi" w:cstheme="minorHAnsi"/>
        </w:rPr>
        <w:t xml:space="preserve">, </w:t>
      </w:r>
      <w:r w:rsidRPr="00B401D4">
        <w:rPr>
          <w:rFonts w:asciiTheme="minorHAnsi" w:hAnsiTheme="minorHAnsi" w:cstheme="minorHAnsi"/>
          <w:u w:val="single"/>
        </w:rPr>
        <w:t>www.mg.gov.pl</w:t>
      </w:r>
      <w:r w:rsidRPr="00B401D4">
        <w:rPr>
          <w:rFonts w:asciiTheme="minorHAnsi" w:hAnsiTheme="minorHAnsi" w:cstheme="minorHAnsi"/>
        </w:rPr>
        <w:t xml:space="preserve"> </w:t>
      </w:r>
    </w:p>
    <w:p w:rsidR="00404B4A" w:rsidRPr="00B401D4" w:rsidRDefault="00404B4A" w:rsidP="00404B4A">
      <w:pPr>
        <w:spacing w:line="360" w:lineRule="auto"/>
        <w:jc w:val="both"/>
        <w:rPr>
          <w:rFonts w:asciiTheme="minorHAnsi" w:eastAsiaTheme="minorHAnsi" w:hAnsiTheme="minorHAnsi" w:cstheme="minorHAnsi"/>
          <w:lang w:eastAsia="en-US"/>
        </w:rPr>
      </w:pPr>
    </w:p>
    <w:p w:rsidR="00404B4A" w:rsidRPr="00B401D4" w:rsidRDefault="00404B4A" w:rsidP="000D7053">
      <w:pPr>
        <w:spacing w:line="360" w:lineRule="auto"/>
        <w:ind w:firstLine="426"/>
        <w:jc w:val="both"/>
        <w:rPr>
          <w:rFonts w:asciiTheme="minorHAnsi" w:hAnsiTheme="minorHAnsi"/>
        </w:rPr>
      </w:pPr>
      <w:r w:rsidRPr="00B401D4">
        <w:rPr>
          <w:rFonts w:asciiTheme="minorHAnsi" w:hAnsiTheme="minorHAnsi" w:cstheme="minorHAnsi"/>
        </w:rPr>
        <w:t xml:space="preserve">W ramach środków z budżetu państwa pozostających w dyspozycji Ministra Gospodarki planowane jest finansowanie zadań wspierających realizację </w:t>
      </w:r>
      <w:r w:rsidRPr="00B401D4">
        <w:rPr>
          <w:rFonts w:asciiTheme="minorHAnsi" w:hAnsiTheme="minorHAnsi" w:cstheme="minorHAnsi"/>
          <w:iCs/>
        </w:rPr>
        <w:t>Programu Oczyszczania Kraju</w:t>
      </w:r>
      <w:r w:rsidR="0058358E">
        <w:rPr>
          <w:rFonts w:asciiTheme="minorHAnsi" w:hAnsiTheme="minorHAnsi" w:cstheme="minorHAnsi"/>
          <w:iCs/>
        </w:rPr>
        <w:t xml:space="preserve">         </w:t>
      </w:r>
      <w:r w:rsidRPr="00B401D4">
        <w:rPr>
          <w:rFonts w:asciiTheme="minorHAnsi" w:hAnsiTheme="minorHAnsi" w:cstheme="minorHAnsi"/>
          <w:iCs/>
        </w:rPr>
        <w:t xml:space="preserve"> z Azbestu</w:t>
      </w:r>
      <w:r w:rsidRPr="00B401D4">
        <w:rPr>
          <w:rFonts w:asciiTheme="minorHAnsi" w:hAnsiTheme="minorHAnsi" w:cstheme="minorHAnsi"/>
          <w:i/>
          <w:iCs/>
        </w:rPr>
        <w:t xml:space="preserve"> </w:t>
      </w:r>
      <w:r w:rsidRPr="00B401D4">
        <w:rPr>
          <w:rFonts w:asciiTheme="minorHAnsi" w:hAnsiTheme="minorHAnsi" w:cstheme="minorHAnsi"/>
        </w:rPr>
        <w:t>w latach 2009-2032, które przedstawia się następująco</w:t>
      </w:r>
      <w:r w:rsidRPr="00B401D4">
        <w:rPr>
          <w:rFonts w:asciiTheme="minorHAnsi" w:hAnsiTheme="minorHAnsi"/>
        </w:rPr>
        <w:t>:</w:t>
      </w:r>
    </w:p>
    <w:p w:rsidR="000D7053" w:rsidRPr="00B401D4" w:rsidRDefault="000D7053" w:rsidP="000D7053">
      <w:pPr>
        <w:spacing w:line="360" w:lineRule="auto"/>
        <w:ind w:firstLine="426"/>
        <w:jc w:val="both"/>
        <w:rPr>
          <w:rFonts w:asciiTheme="minorHAnsi" w:hAnsiTheme="minorHAnsi"/>
        </w:rPr>
      </w:pPr>
    </w:p>
    <w:p w:rsidR="00F3197E" w:rsidRPr="00B401D4" w:rsidRDefault="00F3197E" w:rsidP="00F3197E">
      <w:pPr>
        <w:pStyle w:val="Legenda"/>
        <w:keepNext/>
        <w:jc w:val="both"/>
        <w:rPr>
          <w:rFonts w:asciiTheme="minorHAnsi" w:hAnsiTheme="minorHAnsi" w:cstheme="minorHAnsi"/>
          <w:color w:val="auto"/>
          <w:sz w:val="24"/>
          <w:szCs w:val="24"/>
        </w:rPr>
      </w:pPr>
      <w:bookmarkStart w:id="88" w:name="_Toc332891813"/>
      <w:bookmarkStart w:id="89" w:name="_Toc365409471"/>
      <w:r w:rsidRPr="00B401D4">
        <w:rPr>
          <w:rFonts w:asciiTheme="minorHAnsi" w:hAnsiTheme="minorHAnsi" w:cstheme="minorHAnsi"/>
          <w:color w:val="auto"/>
          <w:sz w:val="24"/>
          <w:szCs w:val="24"/>
        </w:rPr>
        <w:t xml:space="preserve">Tabela </w:t>
      </w:r>
      <w:r w:rsidR="006D18D3" w:rsidRPr="00B401D4">
        <w:rPr>
          <w:rFonts w:asciiTheme="minorHAnsi" w:hAnsiTheme="minorHAnsi" w:cstheme="minorHAnsi"/>
          <w:color w:val="auto"/>
          <w:sz w:val="24"/>
          <w:szCs w:val="24"/>
        </w:rPr>
        <w:fldChar w:fldCharType="begin"/>
      </w:r>
      <w:r w:rsidRPr="00B401D4">
        <w:rPr>
          <w:rFonts w:asciiTheme="minorHAnsi" w:hAnsiTheme="minorHAnsi" w:cstheme="minorHAnsi"/>
          <w:color w:val="auto"/>
          <w:sz w:val="24"/>
          <w:szCs w:val="24"/>
        </w:rPr>
        <w:instrText xml:space="preserve"> SEQ Tabela \* ARABIC </w:instrText>
      </w:r>
      <w:r w:rsidR="006D18D3" w:rsidRPr="00B401D4">
        <w:rPr>
          <w:rFonts w:asciiTheme="minorHAnsi" w:hAnsiTheme="minorHAnsi" w:cstheme="minorHAnsi"/>
          <w:color w:val="auto"/>
          <w:sz w:val="24"/>
          <w:szCs w:val="24"/>
        </w:rPr>
        <w:fldChar w:fldCharType="separate"/>
      </w:r>
      <w:r w:rsidR="008831E4">
        <w:rPr>
          <w:rFonts w:asciiTheme="minorHAnsi" w:hAnsiTheme="minorHAnsi" w:cstheme="minorHAnsi"/>
          <w:noProof/>
          <w:color w:val="auto"/>
          <w:sz w:val="24"/>
          <w:szCs w:val="24"/>
        </w:rPr>
        <w:t>21</w:t>
      </w:r>
      <w:r w:rsidR="006D18D3" w:rsidRPr="00B401D4">
        <w:rPr>
          <w:rFonts w:asciiTheme="minorHAnsi" w:hAnsiTheme="minorHAnsi" w:cstheme="minorHAnsi"/>
          <w:color w:val="auto"/>
          <w:sz w:val="24"/>
          <w:szCs w:val="24"/>
        </w:rPr>
        <w:fldChar w:fldCharType="end"/>
      </w:r>
      <w:r w:rsidR="00D85219">
        <w:rPr>
          <w:rFonts w:asciiTheme="minorHAnsi" w:hAnsiTheme="minorHAnsi" w:cstheme="minorHAnsi"/>
          <w:color w:val="auto"/>
          <w:sz w:val="24"/>
          <w:szCs w:val="24"/>
        </w:rPr>
        <w:t>.</w:t>
      </w:r>
      <w:r w:rsidRPr="00B401D4">
        <w:rPr>
          <w:rFonts w:asciiTheme="minorHAnsi" w:hAnsiTheme="minorHAnsi" w:cstheme="minorHAnsi"/>
          <w:color w:val="auto"/>
          <w:sz w:val="24"/>
          <w:szCs w:val="24"/>
        </w:rPr>
        <w:t xml:space="preserve"> </w:t>
      </w:r>
      <w:r w:rsidRPr="00B401D4">
        <w:rPr>
          <w:rFonts w:asciiTheme="minorHAnsi" w:hAnsiTheme="minorHAnsi" w:cstheme="minorHAnsi"/>
          <w:b w:val="0"/>
          <w:bCs w:val="0"/>
          <w:color w:val="auto"/>
          <w:sz w:val="24"/>
          <w:szCs w:val="24"/>
        </w:rPr>
        <w:t>Wydatki z budżetu państwa pozostające w dyspozycji Ministra Gospodarki dla realizacji Programu Oczyszczania Kraju z Azbestu na lata 2009-2032</w:t>
      </w:r>
      <w:bookmarkEnd w:id="88"/>
      <w:bookmarkEnd w:id="89"/>
    </w:p>
    <w:p w:rsidR="00C85C26" w:rsidRPr="00B401D4" w:rsidRDefault="001072A3" w:rsidP="00C85C26">
      <w:pPr>
        <w:rPr>
          <w:rFonts w:asciiTheme="minorHAnsi" w:hAnsiTheme="minorHAnsi" w:cstheme="minorHAnsi"/>
          <w:b/>
          <w:sz w:val="32"/>
          <w:szCs w:val="36"/>
        </w:rPr>
      </w:pPr>
      <w:r w:rsidRPr="00B401D4">
        <w:rPr>
          <w:rFonts w:asciiTheme="minorHAnsi" w:hAnsiTheme="minorHAnsi" w:cstheme="minorHAnsi"/>
          <w:b/>
          <w:noProof/>
          <w:sz w:val="32"/>
          <w:szCs w:val="36"/>
        </w:rPr>
        <w:drawing>
          <wp:inline distT="0" distB="0" distL="0" distR="0">
            <wp:extent cx="5743408" cy="3067050"/>
            <wp:effectExtent l="0" t="0" r="0" b="0"/>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3067139"/>
                    </a:xfrm>
                    <a:prstGeom prst="rect">
                      <a:avLst/>
                    </a:prstGeom>
                    <a:noFill/>
                    <a:ln>
                      <a:noFill/>
                    </a:ln>
                  </pic:spPr>
                </pic:pic>
              </a:graphicData>
            </a:graphic>
          </wp:inline>
        </w:drawing>
      </w:r>
    </w:p>
    <w:p w:rsidR="000D7053" w:rsidRDefault="000D7053" w:rsidP="00C85C26">
      <w:pPr>
        <w:rPr>
          <w:rFonts w:asciiTheme="minorHAnsi" w:hAnsiTheme="minorHAnsi" w:cstheme="minorHAnsi"/>
          <w:b/>
          <w:sz w:val="32"/>
          <w:szCs w:val="36"/>
        </w:rPr>
      </w:pPr>
    </w:p>
    <w:p w:rsidR="00D85219" w:rsidRDefault="00D85219" w:rsidP="00C85C26">
      <w:pPr>
        <w:rPr>
          <w:rFonts w:asciiTheme="minorHAnsi" w:hAnsiTheme="minorHAnsi" w:cstheme="minorHAnsi"/>
          <w:b/>
          <w:sz w:val="32"/>
          <w:szCs w:val="36"/>
        </w:rPr>
      </w:pPr>
    </w:p>
    <w:p w:rsidR="00D85219" w:rsidRDefault="00D85219" w:rsidP="00C85C26">
      <w:pPr>
        <w:rPr>
          <w:rFonts w:asciiTheme="minorHAnsi" w:hAnsiTheme="minorHAnsi" w:cstheme="minorHAnsi"/>
          <w:b/>
          <w:sz w:val="32"/>
          <w:szCs w:val="36"/>
        </w:rPr>
      </w:pPr>
    </w:p>
    <w:p w:rsidR="00D85219" w:rsidRDefault="00D85219" w:rsidP="00C85C26">
      <w:pPr>
        <w:rPr>
          <w:rFonts w:asciiTheme="minorHAnsi" w:hAnsiTheme="minorHAnsi" w:cstheme="minorHAnsi"/>
          <w:b/>
          <w:sz w:val="32"/>
          <w:szCs w:val="36"/>
        </w:rPr>
      </w:pPr>
    </w:p>
    <w:p w:rsidR="00D85219" w:rsidRPr="00B401D4" w:rsidRDefault="00D85219" w:rsidP="00C85C26">
      <w:pPr>
        <w:rPr>
          <w:rFonts w:asciiTheme="minorHAnsi" w:hAnsiTheme="minorHAnsi" w:cstheme="minorHAnsi"/>
          <w:b/>
          <w:sz w:val="32"/>
          <w:szCs w:val="36"/>
        </w:rPr>
      </w:pPr>
    </w:p>
    <w:p w:rsidR="0018649F" w:rsidRPr="00B401D4" w:rsidRDefault="0018649F" w:rsidP="0018649F">
      <w:pPr>
        <w:pStyle w:val="Akapitzlist"/>
        <w:numPr>
          <w:ilvl w:val="0"/>
          <w:numId w:val="18"/>
        </w:numPr>
        <w:spacing w:line="360" w:lineRule="auto"/>
        <w:rPr>
          <w:rFonts w:asciiTheme="minorHAnsi" w:hAnsiTheme="minorHAnsi" w:cs="Arial"/>
          <w:b/>
        </w:rPr>
      </w:pPr>
      <w:r w:rsidRPr="00B401D4">
        <w:rPr>
          <w:rFonts w:asciiTheme="minorHAnsi" w:hAnsiTheme="minorHAnsi" w:cs="Arial"/>
          <w:b/>
        </w:rPr>
        <w:lastRenderedPageBreak/>
        <w:t>Banki (kredyty preferencyjne</w:t>
      </w:r>
      <w:r w:rsidRPr="00D85219">
        <w:rPr>
          <w:rStyle w:val="Odwoanieprzypisudolnego"/>
          <w:rFonts w:asciiTheme="minorHAnsi" w:hAnsiTheme="minorHAnsi" w:cs="Arial"/>
          <w:b/>
          <w:i/>
        </w:rPr>
        <w:footnoteReference w:id="6"/>
      </w:r>
      <w:r w:rsidRPr="00B401D4">
        <w:rPr>
          <w:rFonts w:asciiTheme="minorHAnsi" w:hAnsiTheme="minorHAnsi" w:cs="Arial"/>
          <w:b/>
        </w:rPr>
        <w:t>)</w:t>
      </w:r>
    </w:p>
    <w:p w:rsidR="0018649F" w:rsidRPr="00B401D4" w:rsidRDefault="0018649F" w:rsidP="0018649F">
      <w:pPr>
        <w:pStyle w:val="Akapitzlist"/>
        <w:numPr>
          <w:ilvl w:val="0"/>
          <w:numId w:val="17"/>
        </w:numPr>
        <w:autoSpaceDE w:val="0"/>
        <w:autoSpaceDN w:val="0"/>
        <w:adjustRightInd w:val="0"/>
        <w:spacing w:line="360" w:lineRule="auto"/>
        <w:rPr>
          <w:rFonts w:asciiTheme="minorHAnsi" w:hAnsiTheme="minorHAnsi" w:cs="Arial"/>
          <w:color w:val="000000"/>
        </w:rPr>
      </w:pPr>
      <w:r w:rsidRPr="00B401D4">
        <w:rPr>
          <w:rFonts w:asciiTheme="minorHAnsi" w:hAnsiTheme="minorHAnsi" w:cs="Arial"/>
          <w:b/>
          <w:bCs/>
          <w:iCs/>
          <w:color w:val="000000"/>
        </w:rPr>
        <w:t xml:space="preserve">Bank Ochrony Środowiska S.A., </w:t>
      </w:r>
      <w:r w:rsidRPr="00B401D4">
        <w:rPr>
          <w:rStyle w:val="Pogrubienie"/>
          <w:rFonts w:asciiTheme="minorHAnsi" w:hAnsiTheme="minorHAnsi" w:cs="Arial"/>
        </w:rPr>
        <w:t>Placówka w Kielcach</w:t>
      </w:r>
      <w:r w:rsidRPr="00B401D4">
        <w:rPr>
          <w:rFonts w:asciiTheme="minorHAnsi" w:hAnsiTheme="minorHAnsi" w:cs="Arial"/>
        </w:rPr>
        <w:br/>
        <w:t>ul. Warszawska 31, 25-518 Kielce</w:t>
      </w:r>
      <w:r w:rsidRPr="00B401D4">
        <w:rPr>
          <w:rFonts w:asciiTheme="minorHAnsi" w:hAnsiTheme="minorHAnsi" w:cs="Arial"/>
        </w:rPr>
        <w:br/>
        <w:t>tel. 41 341 75 10 do 13, faks 41 344 78 74</w:t>
      </w:r>
    </w:p>
    <w:p w:rsidR="0018649F" w:rsidRPr="00B401D4" w:rsidRDefault="0018649F" w:rsidP="0018649F">
      <w:pPr>
        <w:pStyle w:val="Akapitzlist"/>
        <w:autoSpaceDE w:val="0"/>
        <w:autoSpaceDN w:val="0"/>
        <w:adjustRightInd w:val="0"/>
        <w:spacing w:line="360" w:lineRule="auto"/>
        <w:rPr>
          <w:rFonts w:asciiTheme="minorHAnsi" w:hAnsiTheme="minorHAnsi" w:cs="Arial"/>
          <w:color w:val="000000"/>
          <w:u w:val="single"/>
        </w:rPr>
      </w:pPr>
      <w:r w:rsidRPr="00B401D4">
        <w:rPr>
          <w:rFonts w:asciiTheme="minorHAnsi" w:hAnsiTheme="minorHAnsi" w:cs="Arial"/>
          <w:color w:val="000000"/>
          <w:u w:val="single"/>
        </w:rPr>
        <w:t>www.bosbank.pl</w:t>
      </w:r>
    </w:p>
    <w:p w:rsidR="0018649F" w:rsidRPr="00B401D4" w:rsidRDefault="0018649F" w:rsidP="0018649F">
      <w:pPr>
        <w:autoSpaceDE w:val="0"/>
        <w:autoSpaceDN w:val="0"/>
        <w:adjustRightInd w:val="0"/>
        <w:spacing w:line="360" w:lineRule="auto"/>
        <w:jc w:val="both"/>
        <w:rPr>
          <w:rFonts w:asciiTheme="minorHAnsi" w:hAnsiTheme="minorHAnsi" w:cs="Arial"/>
          <w:color w:val="000000"/>
        </w:rPr>
      </w:pPr>
      <w:r w:rsidRPr="00B401D4">
        <w:rPr>
          <w:rFonts w:asciiTheme="minorHAnsi" w:hAnsiTheme="minorHAnsi" w:cs="Arial"/>
          <w:color w:val="000000"/>
        </w:rPr>
        <w:t xml:space="preserve">BOŚ S.A. to uniwersalny bank komercyjny specjalizującym się w finansowaniu przedsięwzięć proekologicznych. BOŚ współpracuje z polskimi i zagranicznymi instytucjami finansowymi, </w:t>
      </w:r>
      <w:r w:rsidR="0058358E">
        <w:rPr>
          <w:rFonts w:asciiTheme="minorHAnsi" w:hAnsiTheme="minorHAnsi" w:cs="Arial"/>
          <w:color w:val="000000"/>
        </w:rPr>
        <w:t xml:space="preserve">        </w:t>
      </w:r>
      <w:r w:rsidRPr="00B401D4">
        <w:rPr>
          <w:rFonts w:asciiTheme="minorHAnsi" w:hAnsiTheme="minorHAnsi" w:cs="Arial"/>
          <w:color w:val="000000"/>
        </w:rPr>
        <w:t xml:space="preserve">w tym funduszami i fundacjami działającymi na rzecz ochrony środowiska. Dzięki temu oferuje szeroką gamę kredytów. </w:t>
      </w:r>
      <w:r w:rsidRPr="00B401D4">
        <w:rPr>
          <w:rFonts w:asciiTheme="minorHAnsi" w:hAnsiTheme="minorHAnsi" w:cs="Arial"/>
        </w:rPr>
        <w:t>Przedmiotem kredytowania mogą być m.in. działania związane z usuwaniem wyrobów zawierających azbest.</w:t>
      </w:r>
    </w:p>
    <w:p w:rsidR="0018649F" w:rsidRPr="00B401D4" w:rsidRDefault="0018649F" w:rsidP="0018649F">
      <w:pPr>
        <w:pStyle w:val="Akapitzlist"/>
        <w:numPr>
          <w:ilvl w:val="0"/>
          <w:numId w:val="17"/>
        </w:numPr>
        <w:autoSpaceDE w:val="0"/>
        <w:autoSpaceDN w:val="0"/>
        <w:adjustRightInd w:val="0"/>
        <w:spacing w:line="360" w:lineRule="auto"/>
        <w:jc w:val="both"/>
        <w:rPr>
          <w:rFonts w:asciiTheme="minorHAnsi" w:hAnsiTheme="minorHAnsi" w:cs="Arial"/>
          <w:b/>
          <w:color w:val="000000"/>
        </w:rPr>
      </w:pPr>
      <w:r w:rsidRPr="00B401D4">
        <w:rPr>
          <w:rFonts w:asciiTheme="minorHAnsi" w:eastAsiaTheme="minorHAnsi" w:hAnsiTheme="minorHAnsi" w:cs="Arial"/>
          <w:b/>
          <w:iCs/>
          <w:lang w:eastAsia="en-US"/>
        </w:rPr>
        <w:t>Bank BGŻ S.A., Oddział Operacyjny w Kielcach</w:t>
      </w:r>
    </w:p>
    <w:p w:rsidR="0018649F" w:rsidRPr="00B401D4" w:rsidRDefault="0018649F" w:rsidP="0018649F">
      <w:pPr>
        <w:spacing w:line="360" w:lineRule="auto"/>
        <w:ind w:left="709"/>
        <w:rPr>
          <w:rFonts w:asciiTheme="minorHAnsi" w:hAnsiTheme="minorHAnsi" w:cs="Arial"/>
        </w:rPr>
      </w:pPr>
      <w:r w:rsidRPr="00B401D4">
        <w:rPr>
          <w:rStyle w:val="pp-headline-item"/>
          <w:rFonts w:asciiTheme="minorHAnsi" w:hAnsiTheme="minorHAnsi" w:cs="Arial"/>
        </w:rPr>
        <w:t>ul. Henryka Sienkiewicza 47, 25-953 Kielce</w:t>
      </w:r>
      <w:r w:rsidRPr="00B401D4">
        <w:rPr>
          <w:rFonts w:asciiTheme="minorHAnsi" w:hAnsiTheme="minorHAnsi" w:cs="Arial"/>
        </w:rPr>
        <w:t xml:space="preserve"> </w:t>
      </w:r>
    </w:p>
    <w:p w:rsidR="0018649F" w:rsidRPr="00B401D4" w:rsidRDefault="0018649F" w:rsidP="0018649F">
      <w:pPr>
        <w:spacing w:line="360" w:lineRule="auto"/>
        <w:ind w:left="709"/>
        <w:rPr>
          <w:rStyle w:val="telephone"/>
          <w:rFonts w:asciiTheme="minorHAnsi" w:hAnsiTheme="minorHAnsi" w:cs="Arial"/>
        </w:rPr>
      </w:pPr>
      <w:r w:rsidRPr="00B401D4">
        <w:rPr>
          <w:rStyle w:val="telephone"/>
          <w:rFonts w:asciiTheme="minorHAnsi" w:hAnsiTheme="minorHAnsi" w:cs="Arial"/>
        </w:rPr>
        <w:t>tel. 41 248 14 00</w:t>
      </w:r>
    </w:p>
    <w:p w:rsidR="0018649F" w:rsidRPr="00B401D4" w:rsidRDefault="0018649F" w:rsidP="0018649F">
      <w:pPr>
        <w:spacing w:line="360" w:lineRule="auto"/>
        <w:ind w:left="709"/>
        <w:rPr>
          <w:rFonts w:asciiTheme="minorHAnsi" w:hAnsiTheme="minorHAnsi" w:cs="Arial"/>
          <w:u w:val="single"/>
        </w:rPr>
      </w:pPr>
      <w:r w:rsidRPr="00B401D4">
        <w:rPr>
          <w:rStyle w:val="telephone"/>
          <w:rFonts w:asciiTheme="minorHAnsi" w:hAnsiTheme="minorHAnsi" w:cs="Arial"/>
          <w:u w:val="single"/>
        </w:rPr>
        <w:t>www.bgz.pl</w:t>
      </w:r>
    </w:p>
    <w:p w:rsidR="0018649F" w:rsidRPr="00B401D4" w:rsidRDefault="0018649F" w:rsidP="0018649F">
      <w:pPr>
        <w:autoSpaceDE w:val="0"/>
        <w:autoSpaceDN w:val="0"/>
        <w:adjustRightInd w:val="0"/>
        <w:spacing w:line="360" w:lineRule="auto"/>
        <w:jc w:val="both"/>
        <w:rPr>
          <w:rFonts w:asciiTheme="minorHAnsi" w:eastAsiaTheme="minorHAnsi" w:hAnsiTheme="minorHAnsi" w:cs="Arial"/>
          <w:lang w:eastAsia="en-US"/>
        </w:rPr>
      </w:pPr>
      <w:r w:rsidRPr="00B401D4">
        <w:rPr>
          <w:rFonts w:asciiTheme="minorHAnsi" w:eastAsiaTheme="minorHAnsi" w:hAnsiTheme="minorHAnsi" w:cs="Arial"/>
          <w:lang w:eastAsia="en-US"/>
        </w:rPr>
        <w:t xml:space="preserve">Bank Gospodarki Żywnościowej (BGŻ) współpracuje z Agencją Restrukturyzacji i Modernizacji Rolnictwa w zakresie udzielania kredytów preferencyjnych. Zasady udzielania dopłat do oprocentowania ustalane są przez ARiMR. Podmiotami uprawnionymi do ubiegania się </w:t>
      </w:r>
      <w:r w:rsidR="0058358E">
        <w:rPr>
          <w:rFonts w:asciiTheme="minorHAnsi" w:eastAsiaTheme="minorHAnsi" w:hAnsiTheme="minorHAnsi" w:cs="Arial"/>
          <w:lang w:eastAsia="en-US"/>
        </w:rPr>
        <w:t xml:space="preserve">         </w:t>
      </w:r>
      <w:r w:rsidRPr="00B401D4">
        <w:rPr>
          <w:rFonts w:asciiTheme="minorHAnsi" w:eastAsiaTheme="minorHAnsi" w:hAnsiTheme="minorHAnsi" w:cs="Arial"/>
          <w:lang w:eastAsia="en-US"/>
        </w:rPr>
        <w:t>o kredyt preferencyjny są:</w:t>
      </w:r>
    </w:p>
    <w:p w:rsidR="0018649F" w:rsidRPr="00B401D4" w:rsidRDefault="0018649F" w:rsidP="0018649F">
      <w:pPr>
        <w:autoSpaceDE w:val="0"/>
        <w:autoSpaceDN w:val="0"/>
        <w:adjustRightInd w:val="0"/>
        <w:spacing w:line="360" w:lineRule="auto"/>
        <w:jc w:val="both"/>
        <w:rPr>
          <w:rFonts w:asciiTheme="minorHAnsi" w:eastAsiaTheme="minorHAnsi" w:hAnsiTheme="minorHAnsi" w:cs="Arial"/>
          <w:lang w:eastAsia="en-US"/>
        </w:rPr>
      </w:pPr>
      <w:r w:rsidRPr="00B401D4">
        <w:rPr>
          <w:rFonts w:asciiTheme="minorHAnsi" w:eastAsiaTheme="minorHAnsi" w:hAnsiTheme="minorHAnsi" w:cs="Arial"/>
          <w:lang w:eastAsia="en-US"/>
        </w:rPr>
        <w:t>1. osoby fizyczne, posiadające pełną zdolność do czynności prawnych,</w:t>
      </w:r>
    </w:p>
    <w:p w:rsidR="0018649F" w:rsidRPr="00B401D4" w:rsidRDefault="0018649F" w:rsidP="0018649F">
      <w:pPr>
        <w:autoSpaceDE w:val="0"/>
        <w:autoSpaceDN w:val="0"/>
        <w:adjustRightInd w:val="0"/>
        <w:spacing w:line="360" w:lineRule="auto"/>
        <w:jc w:val="both"/>
        <w:rPr>
          <w:rFonts w:asciiTheme="minorHAnsi" w:eastAsiaTheme="minorHAnsi" w:hAnsiTheme="minorHAnsi" w:cs="Arial"/>
          <w:lang w:eastAsia="en-US"/>
        </w:rPr>
      </w:pPr>
      <w:r w:rsidRPr="00B401D4">
        <w:rPr>
          <w:rFonts w:asciiTheme="minorHAnsi" w:eastAsiaTheme="minorHAnsi" w:hAnsiTheme="minorHAnsi" w:cs="Arial"/>
          <w:lang w:eastAsia="en-US"/>
        </w:rPr>
        <w:t>z wyłączeniem emerytów i rencistów,</w:t>
      </w:r>
    </w:p>
    <w:p w:rsidR="0018649F" w:rsidRPr="00B401D4" w:rsidRDefault="0018649F" w:rsidP="0018649F">
      <w:pPr>
        <w:autoSpaceDE w:val="0"/>
        <w:autoSpaceDN w:val="0"/>
        <w:adjustRightInd w:val="0"/>
        <w:spacing w:line="360" w:lineRule="auto"/>
        <w:jc w:val="both"/>
        <w:rPr>
          <w:rFonts w:asciiTheme="minorHAnsi" w:eastAsiaTheme="minorHAnsi" w:hAnsiTheme="minorHAnsi" w:cs="Arial"/>
          <w:lang w:eastAsia="en-US"/>
        </w:rPr>
      </w:pPr>
      <w:r w:rsidRPr="00B401D4">
        <w:rPr>
          <w:rFonts w:asciiTheme="minorHAnsi" w:eastAsiaTheme="minorHAnsi" w:hAnsiTheme="minorHAnsi" w:cs="Arial"/>
          <w:lang w:eastAsia="en-US"/>
        </w:rPr>
        <w:t>2. osoby prawne,</w:t>
      </w:r>
    </w:p>
    <w:p w:rsidR="0018649F" w:rsidRPr="00B401D4" w:rsidRDefault="0018649F" w:rsidP="0018649F">
      <w:pPr>
        <w:autoSpaceDE w:val="0"/>
        <w:autoSpaceDN w:val="0"/>
        <w:adjustRightInd w:val="0"/>
        <w:spacing w:line="360" w:lineRule="auto"/>
        <w:jc w:val="both"/>
        <w:rPr>
          <w:rFonts w:asciiTheme="minorHAnsi" w:eastAsiaTheme="minorHAnsi" w:hAnsiTheme="minorHAnsi" w:cs="Arial"/>
          <w:lang w:eastAsia="en-US"/>
        </w:rPr>
      </w:pPr>
      <w:r w:rsidRPr="00B401D4">
        <w:rPr>
          <w:rFonts w:asciiTheme="minorHAnsi" w:eastAsiaTheme="minorHAnsi" w:hAnsiTheme="minorHAnsi" w:cs="Arial"/>
          <w:lang w:eastAsia="en-US"/>
        </w:rPr>
        <w:t>3. jednostki organizacyjne nie posiadające osobowości prawnej.</w:t>
      </w:r>
    </w:p>
    <w:p w:rsidR="00EE2B33" w:rsidRPr="00E7126E" w:rsidRDefault="0018649F" w:rsidP="00E7126E">
      <w:pPr>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Arial"/>
          <w:lang w:eastAsia="en-US"/>
        </w:rPr>
        <w:t xml:space="preserve">Przedmiotem kredytowania w ramach linii o symbolu </w:t>
      </w:r>
      <w:proofErr w:type="spellStart"/>
      <w:r w:rsidRPr="00B401D4">
        <w:rPr>
          <w:rFonts w:asciiTheme="minorHAnsi" w:eastAsiaTheme="minorHAnsi" w:hAnsiTheme="minorHAnsi" w:cs="Arial"/>
          <w:bCs/>
          <w:lang w:eastAsia="en-US"/>
        </w:rPr>
        <w:t>nIP</w:t>
      </w:r>
      <w:proofErr w:type="spellEnd"/>
      <w:r w:rsidRPr="00B401D4">
        <w:rPr>
          <w:rFonts w:asciiTheme="minorHAnsi" w:eastAsiaTheme="minorHAnsi" w:hAnsiTheme="minorHAnsi" w:cs="Arial"/>
          <w:b/>
          <w:bCs/>
          <w:lang w:eastAsia="en-US"/>
        </w:rPr>
        <w:t xml:space="preserve"> </w:t>
      </w:r>
      <w:r w:rsidRPr="00B401D4">
        <w:rPr>
          <w:rFonts w:asciiTheme="minorHAnsi" w:eastAsiaTheme="minorHAnsi" w:hAnsiTheme="minorHAnsi" w:cs="Arial"/>
          <w:lang w:eastAsia="en-US"/>
        </w:rPr>
        <w:t xml:space="preserve">zgodnie z </w:t>
      </w:r>
      <w:r w:rsidRPr="00B401D4">
        <w:rPr>
          <w:rFonts w:asciiTheme="minorHAnsi" w:eastAsiaTheme="minorHAnsi" w:hAnsiTheme="minorHAnsi" w:cs="Arial"/>
          <w:iCs/>
          <w:lang w:eastAsia="en-US"/>
        </w:rPr>
        <w:t>Warunkami i zasadami udzielania kredytów na realizację inwestycji w gospodarstwach rolnych, działach specjalnych produkcji rolnej i przetwórstwie produktów rolnych</w:t>
      </w:r>
      <w:r w:rsidRPr="00B401D4">
        <w:rPr>
          <w:rFonts w:asciiTheme="minorHAnsi" w:eastAsiaTheme="minorHAnsi" w:hAnsiTheme="minorHAnsi" w:cs="Arial"/>
          <w:i/>
          <w:iCs/>
          <w:lang w:eastAsia="en-US"/>
        </w:rPr>
        <w:t xml:space="preserve"> </w:t>
      </w:r>
      <w:r w:rsidRPr="00B401D4">
        <w:rPr>
          <w:rFonts w:asciiTheme="minorHAnsi" w:eastAsiaTheme="minorHAnsi" w:hAnsiTheme="minorHAnsi" w:cs="Arial"/>
          <w:lang w:eastAsia="en-US"/>
        </w:rPr>
        <w:t>m.in. mogą być</w:t>
      </w:r>
      <w:r w:rsidRPr="00B401D4">
        <w:rPr>
          <w:rFonts w:asciiTheme="minorHAnsi" w:eastAsiaTheme="minorHAnsi" w:hAnsiTheme="minorHAnsi" w:cs="Arial"/>
          <w:i/>
          <w:iCs/>
          <w:lang w:eastAsia="en-US"/>
        </w:rPr>
        <w:t xml:space="preserve"> </w:t>
      </w:r>
      <w:r w:rsidRPr="00B401D4">
        <w:rPr>
          <w:rFonts w:asciiTheme="minorHAnsi" w:eastAsiaTheme="minorHAnsi" w:hAnsiTheme="minorHAnsi" w:cs="Arial"/>
          <w:lang w:eastAsia="en-US"/>
        </w:rPr>
        <w:t>objęte zadania związane z usuwaniem wyrobów azbestowych, pod warunkiem realizowania inwestycji polegającej na budowie,</w:t>
      </w:r>
      <w:r w:rsidRPr="00B401D4">
        <w:rPr>
          <w:rFonts w:asciiTheme="minorHAnsi" w:eastAsiaTheme="minorHAnsi" w:hAnsiTheme="minorHAnsi" w:cs="Arial"/>
          <w:i/>
          <w:iCs/>
          <w:lang w:eastAsia="en-US"/>
        </w:rPr>
        <w:t xml:space="preserve"> </w:t>
      </w:r>
      <w:r w:rsidRPr="00B401D4">
        <w:rPr>
          <w:rFonts w:asciiTheme="minorHAnsi" w:eastAsiaTheme="minorHAnsi" w:hAnsiTheme="minorHAnsi" w:cs="Arial"/>
          <w:lang w:eastAsia="en-US"/>
        </w:rPr>
        <w:t>przebudowie lub remoncie obiektów służących do prowadzenia działalności rolniczej</w:t>
      </w:r>
      <w:r w:rsidRPr="00B401D4">
        <w:rPr>
          <w:rFonts w:asciiTheme="minorHAnsi" w:eastAsiaTheme="minorHAnsi" w:hAnsiTheme="minorHAnsi" w:cs="Arial"/>
          <w:i/>
          <w:iCs/>
          <w:lang w:eastAsia="en-US"/>
        </w:rPr>
        <w:t xml:space="preserve"> </w:t>
      </w:r>
      <w:r w:rsidRPr="00B401D4">
        <w:rPr>
          <w:rFonts w:asciiTheme="minorHAnsi" w:eastAsiaTheme="minorHAnsi" w:hAnsiTheme="minorHAnsi" w:cs="Arial"/>
          <w:lang w:eastAsia="en-US"/>
        </w:rPr>
        <w:t>w gospodarstwach rolnych lub działach specjalnych produkcji rolnej.</w:t>
      </w:r>
    </w:p>
    <w:p w:rsidR="0047409A" w:rsidRPr="00B401D4" w:rsidRDefault="00A15377" w:rsidP="00D1371B">
      <w:pPr>
        <w:pStyle w:val="Nagwek1"/>
        <w:tabs>
          <w:tab w:val="left" w:pos="993"/>
        </w:tabs>
      </w:pPr>
      <w:bookmarkStart w:id="90" w:name="_Toc373824841"/>
      <w:r w:rsidRPr="00B401D4">
        <w:lastRenderedPageBreak/>
        <w:t>PROGNOZA</w:t>
      </w:r>
      <w:r w:rsidR="00017400" w:rsidRPr="00B401D4">
        <w:t xml:space="preserve"> ODDZIAŁYWANIA </w:t>
      </w:r>
      <w:r w:rsidRPr="00B401D4">
        <w:t xml:space="preserve">PROGRAMU </w:t>
      </w:r>
      <w:r w:rsidR="00017400" w:rsidRPr="00B401D4">
        <w:t>NA ŚRODOWISKO</w:t>
      </w:r>
      <w:bookmarkEnd w:id="90"/>
      <w:r w:rsidR="00017400" w:rsidRPr="00B401D4">
        <w:t xml:space="preserve"> </w:t>
      </w:r>
    </w:p>
    <w:p w:rsidR="00D1371B" w:rsidRPr="00B401D4" w:rsidRDefault="00D1371B" w:rsidP="00D1371B">
      <w:pPr>
        <w:rPr>
          <w:rFonts w:asciiTheme="minorHAnsi" w:hAnsiTheme="minorHAnsi"/>
        </w:rPr>
      </w:pPr>
    </w:p>
    <w:p w:rsidR="00D1371B" w:rsidRPr="00B401D4" w:rsidRDefault="00B41B39" w:rsidP="00D1371B">
      <w:pPr>
        <w:pStyle w:val="Nagwek2"/>
      </w:pPr>
      <w:bookmarkStart w:id="91" w:name="_Toc373824842"/>
      <w:r w:rsidRPr="00B401D4">
        <w:t>Charakter działań przewidzianych w dokumencie</w:t>
      </w:r>
      <w:bookmarkEnd w:id="91"/>
      <w:r w:rsidRPr="00B401D4">
        <w:t xml:space="preserve"> </w:t>
      </w:r>
    </w:p>
    <w:p w:rsidR="00B41B39" w:rsidRPr="00B401D4" w:rsidRDefault="00B41B39" w:rsidP="00B41B39">
      <w:pPr>
        <w:rPr>
          <w:rFonts w:asciiTheme="minorHAnsi" w:hAnsiTheme="minorHAnsi"/>
        </w:rPr>
      </w:pPr>
    </w:p>
    <w:p w:rsidR="00C8750C" w:rsidRPr="00B401D4" w:rsidRDefault="00C8750C" w:rsidP="00AD3A0A">
      <w:pPr>
        <w:numPr>
          <w:ilvl w:val="0"/>
          <w:numId w:val="25"/>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 xml:space="preserve">stopień, w jakim dokument ustala ramy dla późniejszej realizacji przedsięwzięć, </w:t>
      </w:r>
      <w:r w:rsidR="0058358E">
        <w:rPr>
          <w:rFonts w:asciiTheme="minorHAnsi" w:hAnsiTheme="minorHAnsi" w:cstheme="minorHAnsi"/>
          <w:b/>
          <w:bCs/>
          <w:color w:val="000000"/>
        </w:rPr>
        <w:t xml:space="preserve">         </w:t>
      </w:r>
      <w:r w:rsidRPr="00B401D4">
        <w:rPr>
          <w:rFonts w:asciiTheme="minorHAnsi" w:hAnsiTheme="minorHAnsi" w:cstheme="minorHAnsi"/>
          <w:b/>
          <w:bCs/>
          <w:color w:val="000000"/>
        </w:rPr>
        <w:t>w odniesieniu do usytuowania, rodzaju i skali tych przedsięwzięć</w:t>
      </w:r>
    </w:p>
    <w:p w:rsidR="00C8750C" w:rsidRPr="00B401D4" w:rsidRDefault="00C8750C" w:rsidP="00C8750C">
      <w:pPr>
        <w:autoSpaceDE w:val="0"/>
        <w:autoSpaceDN w:val="0"/>
        <w:adjustRightInd w:val="0"/>
        <w:spacing w:line="360" w:lineRule="auto"/>
        <w:ind w:firstLine="360"/>
        <w:jc w:val="both"/>
        <w:rPr>
          <w:rFonts w:asciiTheme="minorHAnsi" w:hAnsiTheme="minorHAnsi" w:cstheme="minorHAnsi"/>
          <w:i/>
          <w:color w:val="000000"/>
        </w:rPr>
      </w:pPr>
      <w:r w:rsidRPr="00B401D4">
        <w:rPr>
          <w:rFonts w:asciiTheme="minorHAnsi" w:hAnsiTheme="minorHAnsi" w:cstheme="minorHAnsi"/>
          <w:color w:val="000000"/>
        </w:rPr>
        <w:t xml:space="preserve">Program zakłada realizację przedsięwzięć polegających na demontażu wyrobów zawierających azbest oraz ich transporcie do miejsc unieszkodliwiania. Prace budowlane związane z demontażem azbestu oraz ich transport nie stanowią przedsięwzięć mogących znacząco oddziaływać na środowisko zgodnie z rozporządzeniem Rady Ministrów z dnia </w:t>
      </w:r>
      <w:r w:rsidRPr="00B401D4">
        <w:rPr>
          <w:rFonts w:asciiTheme="minorHAnsi" w:hAnsiTheme="minorHAnsi" w:cstheme="minorHAnsi"/>
          <w:color w:val="000000"/>
        </w:rPr>
        <w:br/>
        <w:t xml:space="preserve">9 listopada 2010 r. </w:t>
      </w:r>
      <w:r w:rsidRPr="00B401D4">
        <w:rPr>
          <w:rFonts w:asciiTheme="minorHAnsi" w:hAnsiTheme="minorHAnsi" w:cstheme="minorHAnsi"/>
          <w:i/>
          <w:color w:val="000000"/>
        </w:rPr>
        <w:t xml:space="preserve">w sprawie przedsięwzięć mogących znacząco oddziaływać na środowisko </w:t>
      </w:r>
      <w:r w:rsidRPr="00B401D4">
        <w:rPr>
          <w:rFonts w:asciiTheme="minorHAnsi" w:hAnsiTheme="minorHAnsi" w:cstheme="minorHAnsi"/>
          <w:color w:val="000000"/>
        </w:rPr>
        <w:t>(Dz. U. z 2010 r. Nr 213, poz. 1397</w:t>
      </w:r>
      <w:r w:rsidR="002A3541">
        <w:rPr>
          <w:rFonts w:asciiTheme="minorHAnsi" w:hAnsiTheme="minorHAnsi" w:cstheme="minorHAnsi"/>
          <w:color w:val="000000"/>
        </w:rPr>
        <w:t xml:space="preserve"> z późn. zm.</w:t>
      </w:r>
      <w:r w:rsidRPr="00B401D4">
        <w:rPr>
          <w:rFonts w:asciiTheme="minorHAnsi" w:hAnsiTheme="minorHAnsi" w:cstheme="minorHAnsi"/>
          <w:color w:val="000000"/>
        </w:rPr>
        <w:t>).</w:t>
      </w:r>
    </w:p>
    <w:p w:rsidR="00C8750C" w:rsidRPr="00B401D4" w:rsidRDefault="00C8750C" w:rsidP="00C8750C">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Nie przewiduje się powstania na terenie Gminy </w:t>
      </w:r>
      <w:r w:rsidR="00514936" w:rsidRPr="00B401D4">
        <w:rPr>
          <w:rFonts w:asciiTheme="minorHAnsi" w:hAnsiTheme="minorHAnsi" w:cstheme="minorHAnsi"/>
          <w:color w:val="000000"/>
        </w:rPr>
        <w:t>Mirzec</w:t>
      </w:r>
      <w:r w:rsidRPr="00B401D4">
        <w:rPr>
          <w:rFonts w:asciiTheme="minorHAnsi" w:hAnsiTheme="minorHAnsi" w:cstheme="minorHAnsi"/>
          <w:color w:val="000000"/>
        </w:rPr>
        <w:t xml:space="preserve"> składowis</w:t>
      </w:r>
      <w:r w:rsidR="002A3541">
        <w:rPr>
          <w:rFonts w:asciiTheme="minorHAnsi" w:hAnsiTheme="minorHAnsi" w:cstheme="minorHAnsi"/>
          <w:color w:val="000000"/>
        </w:rPr>
        <w:t>ka odpadów azbestowych.</w:t>
      </w:r>
    </w:p>
    <w:p w:rsidR="00C8750C" w:rsidRPr="00B401D4" w:rsidRDefault="00C8750C" w:rsidP="00C8750C">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Zasięg Programu obejmuje teren Gminy </w:t>
      </w:r>
      <w:r w:rsidR="00514936" w:rsidRPr="00B401D4">
        <w:rPr>
          <w:rFonts w:asciiTheme="minorHAnsi" w:hAnsiTheme="minorHAnsi" w:cstheme="minorHAnsi"/>
          <w:color w:val="000000"/>
        </w:rPr>
        <w:t>Mirzec</w:t>
      </w:r>
      <w:r w:rsidRPr="00B401D4">
        <w:rPr>
          <w:rFonts w:asciiTheme="minorHAnsi" w:hAnsiTheme="minorHAnsi" w:cstheme="minorHAnsi"/>
          <w:color w:val="000000"/>
        </w:rPr>
        <w:t xml:space="preserve">, która ma powierzchnię </w:t>
      </w:r>
      <w:r w:rsidR="002A3541">
        <w:rPr>
          <w:rFonts w:asciiTheme="minorHAnsi" w:hAnsiTheme="minorHAnsi" w:cstheme="minorHAnsi"/>
        </w:rPr>
        <w:t>111</w:t>
      </w:r>
      <w:r w:rsidRPr="00B401D4">
        <w:rPr>
          <w:rFonts w:asciiTheme="minorHAnsi" w:hAnsiTheme="minorHAnsi" w:cstheme="minorHAnsi"/>
        </w:rPr>
        <w:t>  km</w:t>
      </w:r>
      <w:r w:rsidRPr="00B401D4">
        <w:rPr>
          <w:rFonts w:asciiTheme="minorHAnsi" w:hAnsiTheme="minorHAnsi" w:cstheme="minorHAnsi"/>
          <w:vertAlign w:val="superscript"/>
        </w:rPr>
        <w:t xml:space="preserve">2 </w:t>
      </w:r>
      <w:r w:rsidR="002A3541">
        <w:rPr>
          <w:rFonts w:asciiTheme="minorHAnsi" w:hAnsiTheme="minorHAnsi" w:cstheme="minorHAnsi"/>
          <w:color w:val="000000"/>
        </w:rPr>
        <w:t>i jest zamieszkana przez 8514</w:t>
      </w:r>
      <w:r w:rsidRPr="00B401D4">
        <w:rPr>
          <w:rFonts w:asciiTheme="minorHAnsi" w:hAnsiTheme="minorHAnsi" w:cstheme="minorHAnsi"/>
          <w:color w:val="000000"/>
        </w:rPr>
        <w:t xml:space="preserve"> mieszkańców</w:t>
      </w:r>
      <w:r w:rsidR="0058358E">
        <w:rPr>
          <w:rFonts w:asciiTheme="minorHAnsi" w:hAnsiTheme="minorHAnsi" w:cstheme="minorHAnsi"/>
          <w:color w:val="000000"/>
        </w:rPr>
        <w:t xml:space="preserve"> (stan na 30.06.2013r.)</w:t>
      </w:r>
      <w:r w:rsidRPr="00B401D4">
        <w:rPr>
          <w:rFonts w:asciiTheme="minorHAnsi" w:hAnsiTheme="minorHAnsi" w:cstheme="minorHAnsi"/>
          <w:color w:val="000000"/>
        </w:rPr>
        <w:t>. Skala prac będzie dotyczyła pokryć dachowych zlokalizowanych na  posesjach na terenie gminy.</w:t>
      </w:r>
    </w:p>
    <w:p w:rsidR="00C8750C" w:rsidRPr="00B401D4" w:rsidRDefault="00C8750C" w:rsidP="00AD3A0A">
      <w:pPr>
        <w:numPr>
          <w:ilvl w:val="0"/>
          <w:numId w:val="25"/>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powiązania z działaniami przewidzianymi w innych dokumentach</w:t>
      </w:r>
    </w:p>
    <w:p w:rsidR="002A3541" w:rsidRPr="00B401D4" w:rsidRDefault="00C8750C" w:rsidP="002A3541">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Program będzie spójny z </w:t>
      </w:r>
      <w:r w:rsidRPr="00B401D4">
        <w:rPr>
          <w:rFonts w:asciiTheme="minorHAnsi" w:hAnsiTheme="minorHAnsi" w:cstheme="minorHAnsi"/>
          <w:i/>
          <w:color w:val="000000"/>
        </w:rPr>
        <w:t>Programem Oczyszczania Kraju z Azbestu na lata 2009 – 2032</w:t>
      </w:r>
      <w:r w:rsidRPr="00B401D4">
        <w:rPr>
          <w:rFonts w:asciiTheme="minorHAnsi" w:hAnsiTheme="minorHAnsi" w:cstheme="minorHAnsi"/>
          <w:color w:val="000000"/>
        </w:rPr>
        <w:t>. Realizował będzie wszystkie założenia i terminy zawarte w programie krajowym.</w:t>
      </w:r>
    </w:p>
    <w:p w:rsidR="00C8750C" w:rsidRPr="00D85219" w:rsidRDefault="00C8750C" w:rsidP="00D85219">
      <w:pPr>
        <w:autoSpaceDE w:val="0"/>
        <w:autoSpaceDN w:val="0"/>
        <w:adjustRightInd w:val="0"/>
        <w:spacing w:line="360" w:lineRule="auto"/>
        <w:ind w:firstLine="360"/>
        <w:jc w:val="both"/>
        <w:rPr>
          <w:rFonts w:asciiTheme="minorHAnsi" w:hAnsiTheme="minorHAnsi"/>
          <w:i/>
          <w:shd w:val="clear" w:color="auto" w:fill="FFFFFF"/>
        </w:rPr>
      </w:pPr>
      <w:r w:rsidRPr="00B401D4">
        <w:rPr>
          <w:rFonts w:asciiTheme="minorHAnsi" w:hAnsiTheme="minorHAnsi" w:cstheme="minorHAnsi"/>
          <w:color w:val="000000"/>
        </w:rPr>
        <w:t>Program nawiązywał będzie</w:t>
      </w:r>
      <w:r w:rsidR="00BA39A1" w:rsidRPr="00B401D4">
        <w:rPr>
          <w:rFonts w:asciiTheme="minorHAnsi" w:hAnsiTheme="minorHAnsi" w:cstheme="minorHAnsi"/>
          <w:color w:val="000000"/>
        </w:rPr>
        <w:t xml:space="preserve"> do </w:t>
      </w:r>
      <w:r w:rsidR="00BA39A1" w:rsidRPr="00B401D4">
        <w:rPr>
          <w:rFonts w:asciiTheme="minorHAnsi" w:eastAsiaTheme="minorHAnsi" w:hAnsiTheme="minorHAnsi" w:cstheme="minorHAnsi"/>
          <w:i/>
          <w:szCs w:val="22"/>
          <w:lang w:eastAsia="en-US"/>
        </w:rPr>
        <w:t>Planu</w:t>
      </w:r>
      <w:r w:rsidRPr="00B401D4">
        <w:rPr>
          <w:rFonts w:asciiTheme="minorHAnsi" w:eastAsiaTheme="minorHAnsi" w:hAnsiTheme="minorHAnsi" w:cstheme="minorHAnsi"/>
          <w:i/>
          <w:szCs w:val="22"/>
          <w:lang w:eastAsia="en-US"/>
        </w:rPr>
        <w:t xml:space="preserve"> Gospodarki Odpadami dla Województwa Świętokrzyskiego na lata 2012-2018</w:t>
      </w:r>
      <w:r w:rsidRPr="00B401D4">
        <w:rPr>
          <w:rFonts w:asciiTheme="minorHAnsi" w:eastAsiaTheme="minorHAnsi" w:hAnsiTheme="minorHAnsi" w:cstheme="minorHAnsi"/>
          <w:szCs w:val="22"/>
          <w:lang w:eastAsia="en-US"/>
        </w:rPr>
        <w:t>,</w:t>
      </w:r>
      <w:r w:rsidR="00BA39A1" w:rsidRPr="00B401D4">
        <w:rPr>
          <w:rFonts w:asciiTheme="minorHAnsi" w:eastAsiaTheme="minorHAnsi" w:hAnsiTheme="minorHAnsi" w:cstheme="minorHAnsi"/>
          <w:szCs w:val="22"/>
          <w:lang w:eastAsia="en-US"/>
        </w:rPr>
        <w:t xml:space="preserve"> </w:t>
      </w:r>
      <w:r w:rsidR="00D85219" w:rsidRPr="00D85219">
        <w:rPr>
          <w:rFonts w:asciiTheme="minorHAnsi" w:hAnsiTheme="minorHAnsi"/>
          <w:i/>
          <w:shd w:val="clear" w:color="auto" w:fill="FFFFFF"/>
        </w:rPr>
        <w:t>Program Ochrony Środowiska dla Powiatu Starachowickiego na lata 2012-2015 z uwzględnieniem lat 2016-2019</w:t>
      </w:r>
      <w:r w:rsidR="002A3541">
        <w:rPr>
          <w:rFonts w:asciiTheme="minorHAnsi" w:hAnsiTheme="minorHAnsi"/>
          <w:i/>
          <w:shd w:val="clear" w:color="auto" w:fill="FFFFFF"/>
        </w:rPr>
        <w:t xml:space="preserve"> </w:t>
      </w:r>
      <w:r w:rsidR="00BA39A1" w:rsidRPr="00B401D4">
        <w:rPr>
          <w:rFonts w:asciiTheme="minorHAnsi" w:eastAsiaTheme="minorHAnsi" w:hAnsiTheme="minorHAnsi" w:cstheme="minorHAnsi"/>
          <w:szCs w:val="22"/>
          <w:lang w:eastAsia="en-US"/>
        </w:rPr>
        <w:t xml:space="preserve">oraz </w:t>
      </w:r>
      <w:r w:rsidR="002A3541" w:rsidRPr="002A3541">
        <w:rPr>
          <w:rFonts w:asciiTheme="minorHAnsi" w:hAnsiTheme="minorHAnsi" w:cstheme="minorHAnsi"/>
          <w:i/>
        </w:rPr>
        <w:t>Programu Ochrony Środowiska dla Gminy Mirzec na lata 2013-2016 z uwzględnieniem lat 2017-2020</w:t>
      </w:r>
      <w:r w:rsidRPr="00B401D4">
        <w:rPr>
          <w:rFonts w:asciiTheme="minorHAnsi" w:hAnsiTheme="minorHAnsi" w:cstheme="minorHAnsi"/>
          <w:i/>
          <w:color w:val="000000"/>
        </w:rPr>
        <w:t>.</w:t>
      </w:r>
    </w:p>
    <w:p w:rsidR="00C8750C" w:rsidRPr="00B401D4" w:rsidRDefault="00C8750C" w:rsidP="002A3541">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Uzupełnia dane zawarte w tych programach o szczegółowe ilości zinwentaryzowanych wyrobów zawierających azbest na terenie Gminy </w:t>
      </w:r>
      <w:r w:rsidR="00514936" w:rsidRPr="00B401D4">
        <w:rPr>
          <w:rFonts w:asciiTheme="minorHAnsi" w:hAnsiTheme="minorHAnsi" w:cstheme="minorHAnsi"/>
          <w:color w:val="000000"/>
        </w:rPr>
        <w:t>Mirzec</w:t>
      </w:r>
      <w:r w:rsidRPr="00B401D4">
        <w:rPr>
          <w:rFonts w:asciiTheme="minorHAnsi" w:hAnsiTheme="minorHAnsi" w:cstheme="minorHAnsi"/>
          <w:color w:val="000000"/>
        </w:rPr>
        <w:t>.</w:t>
      </w:r>
    </w:p>
    <w:p w:rsidR="00C8750C" w:rsidRPr="00B401D4" w:rsidRDefault="00C8750C" w:rsidP="00AD3A0A">
      <w:pPr>
        <w:numPr>
          <w:ilvl w:val="0"/>
          <w:numId w:val="25"/>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 xml:space="preserve">przydatność w uwzględnieniu aspektów środowiskowych, w szczególności w celu wspierania zrównoważonego rozwoju, oraz we wdrażaniu prawa wspólnotowego </w:t>
      </w:r>
      <w:r w:rsidR="0058358E">
        <w:rPr>
          <w:rFonts w:asciiTheme="minorHAnsi" w:hAnsiTheme="minorHAnsi" w:cstheme="minorHAnsi"/>
          <w:b/>
          <w:bCs/>
          <w:color w:val="000000"/>
        </w:rPr>
        <w:t xml:space="preserve">  </w:t>
      </w:r>
      <w:r w:rsidRPr="00B401D4">
        <w:rPr>
          <w:rFonts w:asciiTheme="minorHAnsi" w:hAnsiTheme="minorHAnsi" w:cstheme="minorHAnsi"/>
          <w:b/>
          <w:bCs/>
          <w:color w:val="000000"/>
        </w:rPr>
        <w:t>w dziedzinie ochrony środowiska</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Realizacja Programu będzie powiązana z realizacją celów </w:t>
      </w:r>
      <w:r w:rsidRPr="00B401D4">
        <w:rPr>
          <w:rFonts w:asciiTheme="minorHAnsi" w:hAnsiTheme="minorHAnsi" w:cstheme="minorHAnsi"/>
          <w:i/>
          <w:color w:val="000000"/>
        </w:rPr>
        <w:t>„Odnowionej Strategii Zrównoważonego Rozwoju UE”</w:t>
      </w:r>
      <w:r w:rsidRPr="00B401D4">
        <w:rPr>
          <w:rFonts w:asciiTheme="minorHAnsi" w:hAnsiTheme="minorHAnsi" w:cstheme="minorHAnsi"/>
          <w:color w:val="000000"/>
        </w:rPr>
        <w:t xml:space="preserve">. Strategia zakłada „ostateczne zastąpienie substancji </w:t>
      </w:r>
      <w:r w:rsidRPr="00B401D4">
        <w:rPr>
          <w:rFonts w:asciiTheme="minorHAnsi" w:hAnsiTheme="minorHAnsi" w:cstheme="minorHAnsi"/>
          <w:color w:val="000000"/>
        </w:rPr>
        <w:lastRenderedPageBreak/>
        <w:t>wzbudzających szczególnie duże obawy odpowiednimi alternatywnymi substancjami lub technologiami”.</w:t>
      </w:r>
    </w:p>
    <w:p w:rsidR="00C8750C" w:rsidRPr="00B401D4" w:rsidRDefault="00C8750C" w:rsidP="00835473">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Ponadto zagadnienia związane z azbestem regulują unijne dyrektywy:</w:t>
      </w:r>
    </w:p>
    <w:p w:rsidR="00C8750C" w:rsidRPr="00B401D4" w:rsidRDefault="00C8750C" w:rsidP="00835473">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dyrektywa Rady 87/217/EWG z 19.03.1987r. w sprawie ograniczania zanieczyszczenia środowiska azbestem i zapobiegania temu zanieczyszczeniu,</w:t>
      </w:r>
    </w:p>
    <w:p w:rsidR="00C8750C" w:rsidRPr="00B401D4" w:rsidRDefault="00C8750C" w:rsidP="00835473">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dyrektywa Rady 96/61/WE z 24.09.1996 r. dotycząca zintegrowanego zapobiegania zanieczyszczeniom i ich kontroli.</w:t>
      </w:r>
    </w:p>
    <w:p w:rsidR="00C8750C" w:rsidRPr="00B401D4" w:rsidRDefault="00C8750C" w:rsidP="00835473">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Regulacje zawarte w tych przepisach wdrożone są w krajowych ustawach i rozporządzeniach.</w:t>
      </w:r>
    </w:p>
    <w:p w:rsidR="00C8750C" w:rsidRPr="00B401D4" w:rsidRDefault="00C8750C" w:rsidP="00AD3A0A">
      <w:pPr>
        <w:numPr>
          <w:ilvl w:val="0"/>
          <w:numId w:val="25"/>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powiązania z problemami dotyczącymi ochrony środowiska</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Niska społeczna świadomość ekologiczna oraz nieznajomości przepisów prawnych skutkuje niewłaściwym postępowaniem z odpadami zawierającymi azbest oraz nieprzestrzeganiem narzuconych w aktach prawnych obowiązków dla posiadaczy odpadów. Realizacja jednego z założeń programu, tj. edukacji ekologicznej, pozwoli zmniejszyć skalę tego problemu w odniesieniu do szkodliwości azbestu.</w:t>
      </w:r>
    </w:p>
    <w:p w:rsidR="00835473" w:rsidRPr="00B401D4" w:rsidRDefault="00835473" w:rsidP="00835473">
      <w:pPr>
        <w:autoSpaceDE w:val="0"/>
        <w:autoSpaceDN w:val="0"/>
        <w:adjustRightInd w:val="0"/>
        <w:spacing w:line="360" w:lineRule="auto"/>
        <w:ind w:firstLine="360"/>
        <w:jc w:val="both"/>
        <w:rPr>
          <w:rFonts w:asciiTheme="minorHAnsi" w:hAnsiTheme="minorHAnsi" w:cstheme="minorHAnsi"/>
          <w:color w:val="000000"/>
        </w:rPr>
      </w:pPr>
    </w:p>
    <w:p w:rsidR="00D1371B" w:rsidRPr="00B401D4" w:rsidRDefault="00B41B39" w:rsidP="00D1371B">
      <w:pPr>
        <w:pStyle w:val="Nagwek2"/>
      </w:pPr>
      <w:bookmarkStart w:id="92" w:name="_Toc373824843"/>
      <w:r w:rsidRPr="00B401D4">
        <w:t>Rodzaj i skala oddziaływania na środowisko</w:t>
      </w:r>
      <w:bookmarkEnd w:id="92"/>
      <w:r w:rsidRPr="00B401D4">
        <w:t xml:space="preserve"> </w:t>
      </w:r>
    </w:p>
    <w:p w:rsidR="00B41B39" w:rsidRPr="00B401D4" w:rsidRDefault="00B41B39" w:rsidP="00B41B39">
      <w:pPr>
        <w:rPr>
          <w:rFonts w:asciiTheme="minorHAnsi" w:hAnsiTheme="minorHAnsi"/>
        </w:rPr>
      </w:pPr>
    </w:p>
    <w:p w:rsidR="00C8750C" w:rsidRPr="00B401D4" w:rsidRDefault="00C8750C" w:rsidP="00AD3A0A">
      <w:pPr>
        <w:numPr>
          <w:ilvl w:val="0"/>
          <w:numId w:val="26"/>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 xml:space="preserve">prawdopodobieństwo wystąpienia, czas trwania, zasięg, częstotliwość </w:t>
      </w:r>
      <w:r w:rsidRPr="00B401D4">
        <w:rPr>
          <w:rFonts w:asciiTheme="minorHAnsi" w:hAnsiTheme="minorHAnsi" w:cstheme="minorHAnsi"/>
          <w:b/>
          <w:bCs/>
          <w:color w:val="000000"/>
        </w:rPr>
        <w:br/>
        <w:t>i odwracalność oddziaływań</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Ponieważ azbest wykorzystany jako pokrycia dachowe przez cały czas jego użytkowania stanowi potencjalne zagrożenie dla zdrowia ludzi, tylko jego całkowite usunięcie pozwoli na eliminację tego zagrożenia. Wymiana pokryć dachowych jest bardzo kosztowna i dlatego emisja włókien azbestu będzie występować z różnym natężeniem</w:t>
      </w:r>
      <w:r w:rsidR="00835473" w:rsidRPr="00B401D4">
        <w:rPr>
          <w:rFonts w:asciiTheme="minorHAnsi" w:hAnsiTheme="minorHAnsi" w:cstheme="minorHAnsi"/>
          <w:color w:val="000000"/>
        </w:rPr>
        <w:t xml:space="preserve"> </w:t>
      </w:r>
      <w:r w:rsidRPr="00B401D4">
        <w:rPr>
          <w:rFonts w:asciiTheme="minorHAnsi" w:hAnsiTheme="minorHAnsi" w:cstheme="minorHAnsi"/>
          <w:color w:val="000000"/>
        </w:rPr>
        <w:t>w zależności od możliwości finansowych właścicieli nieruchomości oraz pozyskiwania środków zewnętrznych.</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Zakłada się, że realizacja tych prac z zachowaniem wszystkich warunków określonych przepisami, nie będzie powodować negatywnego oddziaływania na zdrowie mieszkańców</w:t>
      </w:r>
      <w:r w:rsidR="00623CA5">
        <w:rPr>
          <w:rFonts w:asciiTheme="minorHAnsi" w:hAnsiTheme="minorHAnsi" w:cstheme="minorHAnsi"/>
          <w:color w:val="000000"/>
        </w:rPr>
        <w:t xml:space="preserve">      </w:t>
      </w:r>
      <w:r w:rsidRPr="00B401D4">
        <w:rPr>
          <w:rFonts w:asciiTheme="minorHAnsi" w:hAnsiTheme="minorHAnsi" w:cstheme="minorHAnsi"/>
          <w:color w:val="000000"/>
        </w:rPr>
        <w:t xml:space="preserve"> i pracowników firm wykonujących </w:t>
      </w:r>
      <w:r w:rsidR="00835473" w:rsidRPr="00B401D4">
        <w:rPr>
          <w:rFonts w:asciiTheme="minorHAnsi" w:hAnsiTheme="minorHAnsi" w:cstheme="minorHAnsi"/>
          <w:color w:val="000000"/>
        </w:rPr>
        <w:t>prace związane z azbestem.</w:t>
      </w:r>
    </w:p>
    <w:p w:rsidR="00C8750C" w:rsidRPr="00B401D4" w:rsidRDefault="00C8750C" w:rsidP="00AD3A0A">
      <w:pPr>
        <w:numPr>
          <w:ilvl w:val="0"/>
          <w:numId w:val="26"/>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prawdopodobieństwo wystąpienia oddziaływań skumulowanych lub transgranicznych</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Demontaż, transport i unieszkodliwianie wyrobów azbestowych, pod warunkiem stosowania procedur określonych przepisami, nie powodują zagrożenia dla środowiska </w:t>
      </w:r>
      <w:r w:rsidR="00623CA5">
        <w:rPr>
          <w:rFonts w:asciiTheme="minorHAnsi" w:hAnsiTheme="minorHAnsi" w:cstheme="minorHAnsi"/>
          <w:color w:val="000000"/>
        </w:rPr>
        <w:t xml:space="preserve">           </w:t>
      </w:r>
      <w:r w:rsidRPr="00B401D4">
        <w:rPr>
          <w:rFonts w:asciiTheme="minorHAnsi" w:hAnsiTheme="minorHAnsi" w:cstheme="minorHAnsi"/>
          <w:color w:val="000000"/>
        </w:rPr>
        <w:lastRenderedPageBreak/>
        <w:t>i zdrowia człowieka. Prace będą prowadzone na wielu obiektach na terenie gminy, jednakże jeżeli pojedyncze prace polegające na demontażu wyrobów zawierających azbest nie powodują znaczącego oddziaływania na środowisko, to również wielokrotne wykonanie takich prac nie spowoduje pogorszenia stanu środowiska.</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Ponadto Program zakłada, że demontaż pokryć azbestowych będzie prowadzony na przestrzeni kilku lat oraz na całym obszarze gminy, w związku z tym nie wystąpi skumulowane oddziaływanie na środowisko.</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Transgraniczne oddziaływanie może jedynie wystąpić w przypadku transgranicznego przemieszczania odpadów.</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Ponadto na każdy międzynarodowy obrót odpadów potrzebne jest zezwolenie Głównego Inspektora Ochrony Środowiska oraz spełnienie szeregu innych wymagań prawnych, mających na celu zmniejszenie ewentualnego wystąpienia negatywnych skutków takiego przemieszczania.</w:t>
      </w:r>
    </w:p>
    <w:p w:rsidR="00C8750C" w:rsidRPr="00B401D4" w:rsidRDefault="00C8750C" w:rsidP="00AD3A0A">
      <w:pPr>
        <w:numPr>
          <w:ilvl w:val="0"/>
          <w:numId w:val="26"/>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prawdopodobieństwo wystąpienia ryzyka dla zdrowia ludzi lub zagrożenia dla środowiska</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Azbest jest materiałem niebezpiecznym, mogącym stwarzać zagrożenie dla zdrowia ludzi, jednakże istnieją sprawdzone metody bezpiecznego postępowania z wyrobami zawierającymi azbest począwszy od ich eksploatacji, poprzez usuwanie i transport, aż do unieszkodliwiania. Jest to uregulowane przepisami. Prace związane z usuwaniem azbestu mogą być wykonywane wyłącznie przez wykonawców posiadających odpowiednie wyposażenie techniczne do prowadzenie takich prac oraz zatrudniających pracowników przeszkolonych w zakresie zasad bezpieczeństwa i higieny pracy.</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 xml:space="preserve">Zagrożenie może powodować emisja włókien azbestu z ulegających korozji wyrobów azbestowo-cementowych oraz emisja włókien azbestu wynikająca z nieprawidłowo prowadzonego przez nieupoważnione firmy demontażu i transportu oraz składowania </w:t>
      </w:r>
      <w:r w:rsidR="00623CA5">
        <w:rPr>
          <w:rFonts w:asciiTheme="minorHAnsi" w:hAnsiTheme="minorHAnsi" w:cstheme="minorHAnsi"/>
          <w:color w:val="000000"/>
        </w:rPr>
        <w:t xml:space="preserve">         </w:t>
      </w:r>
      <w:r w:rsidRPr="00B401D4">
        <w:rPr>
          <w:rFonts w:asciiTheme="minorHAnsi" w:hAnsiTheme="minorHAnsi" w:cstheme="minorHAnsi"/>
          <w:color w:val="000000"/>
        </w:rPr>
        <w:t>w miejscach do tego ni</w:t>
      </w:r>
      <w:r w:rsidR="0084700F" w:rsidRPr="00B401D4">
        <w:rPr>
          <w:rFonts w:asciiTheme="minorHAnsi" w:hAnsiTheme="minorHAnsi" w:cstheme="minorHAnsi"/>
          <w:color w:val="000000"/>
        </w:rPr>
        <w:t>eprzeznaczonych, w tym na tzw. d</w:t>
      </w:r>
      <w:r w:rsidRPr="00B401D4">
        <w:rPr>
          <w:rFonts w:asciiTheme="minorHAnsi" w:hAnsiTheme="minorHAnsi" w:cstheme="minorHAnsi"/>
          <w:color w:val="000000"/>
        </w:rPr>
        <w:t>zikich wysypiskach.</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Program zakładał będzie demontaż i usuwanie wyrobów azbestowych przez wyspecjalizowane firmy, działające na podstawie ważnych zezwoleń i zachowaniem wszystkich procedur wynikających z przepisów prawa.</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lastRenderedPageBreak/>
        <w:t xml:space="preserve">W związku z tym realizacja postanowień Programu poprzez wykonywanie prac zgodnie </w:t>
      </w:r>
      <w:r w:rsidR="00623CA5">
        <w:rPr>
          <w:rFonts w:asciiTheme="minorHAnsi" w:hAnsiTheme="minorHAnsi" w:cstheme="minorHAnsi"/>
          <w:color w:val="000000"/>
        </w:rPr>
        <w:t xml:space="preserve">         </w:t>
      </w:r>
      <w:r w:rsidRPr="00B401D4">
        <w:rPr>
          <w:rFonts w:asciiTheme="minorHAnsi" w:hAnsiTheme="minorHAnsi" w:cstheme="minorHAnsi"/>
          <w:color w:val="000000"/>
        </w:rPr>
        <w:t>z przepisami oraz usunięcie z terenu gminy wyrobów azbestowych nie spowoduje wystąpienia ryzyka dla zdrowia ludzi i zagrożenia dla środowiska.</w:t>
      </w:r>
    </w:p>
    <w:p w:rsidR="00835473" w:rsidRPr="00B401D4" w:rsidRDefault="00835473" w:rsidP="00835473">
      <w:pPr>
        <w:autoSpaceDE w:val="0"/>
        <w:autoSpaceDN w:val="0"/>
        <w:adjustRightInd w:val="0"/>
        <w:spacing w:line="360" w:lineRule="auto"/>
        <w:ind w:firstLine="360"/>
        <w:jc w:val="both"/>
        <w:rPr>
          <w:rFonts w:asciiTheme="minorHAnsi" w:hAnsiTheme="minorHAnsi" w:cstheme="minorHAnsi"/>
          <w:color w:val="000000"/>
        </w:rPr>
      </w:pPr>
    </w:p>
    <w:p w:rsidR="00C8750C" w:rsidRPr="00B401D4" w:rsidRDefault="00B41B39" w:rsidP="00D1371B">
      <w:pPr>
        <w:pStyle w:val="Nagwek2"/>
      </w:pPr>
      <w:bookmarkStart w:id="93" w:name="_Toc373824844"/>
      <w:r w:rsidRPr="00B401D4">
        <w:t>Cechy obszaru objętego oddziaływaniem na środowisko</w:t>
      </w:r>
      <w:bookmarkEnd w:id="93"/>
      <w:r w:rsidRPr="00B401D4">
        <w:t xml:space="preserve"> </w:t>
      </w:r>
    </w:p>
    <w:p w:rsidR="00B41B39" w:rsidRPr="00B401D4" w:rsidRDefault="00B41B39" w:rsidP="00B41B39">
      <w:pPr>
        <w:rPr>
          <w:rFonts w:asciiTheme="minorHAnsi" w:hAnsiTheme="minorHAnsi"/>
        </w:rPr>
      </w:pPr>
    </w:p>
    <w:p w:rsidR="00C8750C" w:rsidRPr="00B401D4" w:rsidRDefault="00C8750C" w:rsidP="00AD3A0A">
      <w:pPr>
        <w:numPr>
          <w:ilvl w:val="0"/>
          <w:numId w:val="27"/>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obszary o szczególnych właściwościach naturalnych lub posiadające znaczenie dla dziedzictwa kulturowego, wrażliwe na oddziaływania, istniejące przekroczenia standardów jakości środowiska lub intensywne wykorzystywanie terenu</w:t>
      </w:r>
    </w:p>
    <w:p w:rsidR="00C8750C" w:rsidRPr="00B401D4" w:rsidRDefault="00C8750C" w:rsidP="00835473">
      <w:pPr>
        <w:autoSpaceDE w:val="0"/>
        <w:autoSpaceDN w:val="0"/>
        <w:adjustRightInd w:val="0"/>
        <w:spacing w:line="360" w:lineRule="auto"/>
        <w:ind w:firstLine="360"/>
        <w:jc w:val="both"/>
        <w:rPr>
          <w:rFonts w:asciiTheme="minorHAnsi" w:hAnsiTheme="minorHAnsi" w:cstheme="minorHAnsi"/>
          <w:color w:val="000000"/>
        </w:rPr>
      </w:pPr>
      <w:r w:rsidRPr="00B401D4">
        <w:rPr>
          <w:rFonts w:asciiTheme="minorHAnsi" w:hAnsiTheme="minorHAnsi" w:cstheme="minorHAnsi"/>
          <w:color w:val="000000"/>
        </w:rPr>
        <w:t>Na obszarze gminy nie występują obszary, na których stwierdzono przekroczenia standardów jakości środowiska oraz obszary o szczególnych właściwościach naturalnych.</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W gminie nie istnieją obiekty wpisane do rejestru zabytków i do gminnej ewidencji zabytków, na których występowałyby</w:t>
      </w:r>
      <w:r w:rsidR="00835473" w:rsidRPr="00B401D4">
        <w:rPr>
          <w:rFonts w:asciiTheme="minorHAnsi" w:hAnsiTheme="minorHAnsi" w:cstheme="minorHAnsi"/>
          <w:color w:val="000000"/>
        </w:rPr>
        <w:t xml:space="preserve"> wyroby azbestowe.</w:t>
      </w:r>
    </w:p>
    <w:p w:rsidR="00B41B39" w:rsidRPr="00B401D4" w:rsidRDefault="00B41B39" w:rsidP="00C8750C">
      <w:pPr>
        <w:autoSpaceDE w:val="0"/>
        <w:autoSpaceDN w:val="0"/>
        <w:adjustRightInd w:val="0"/>
        <w:spacing w:line="360" w:lineRule="auto"/>
        <w:jc w:val="both"/>
        <w:rPr>
          <w:rFonts w:asciiTheme="minorHAnsi" w:hAnsiTheme="minorHAnsi" w:cstheme="minorHAnsi"/>
          <w:color w:val="000000"/>
        </w:rPr>
      </w:pPr>
    </w:p>
    <w:p w:rsidR="002A3541" w:rsidRPr="002A3541" w:rsidRDefault="00C8750C" w:rsidP="002A3541">
      <w:pPr>
        <w:numPr>
          <w:ilvl w:val="0"/>
          <w:numId w:val="27"/>
        </w:numPr>
        <w:autoSpaceDE w:val="0"/>
        <w:autoSpaceDN w:val="0"/>
        <w:adjustRightInd w:val="0"/>
        <w:spacing w:line="360" w:lineRule="auto"/>
        <w:jc w:val="both"/>
        <w:rPr>
          <w:rFonts w:asciiTheme="minorHAnsi" w:hAnsiTheme="minorHAnsi" w:cstheme="minorHAnsi"/>
          <w:b/>
          <w:bCs/>
          <w:color w:val="000000"/>
        </w:rPr>
      </w:pPr>
      <w:r w:rsidRPr="00B401D4">
        <w:rPr>
          <w:rFonts w:asciiTheme="minorHAnsi" w:hAnsiTheme="minorHAnsi" w:cstheme="minorHAnsi"/>
          <w:b/>
          <w:bCs/>
          <w:color w:val="000000"/>
        </w:rPr>
        <w:t>formy ochrony przy</w:t>
      </w:r>
      <w:r w:rsidR="00623CA5">
        <w:rPr>
          <w:rFonts w:asciiTheme="minorHAnsi" w:hAnsiTheme="minorHAnsi" w:cstheme="minorHAnsi"/>
          <w:b/>
          <w:bCs/>
          <w:color w:val="000000"/>
        </w:rPr>
        <w:t xml:space="preserve">rody w rozumieniu ustawy z 16 kwietnia </w:t>
      </w:r>
      <w:r w:rsidRPr="00B401D4">
        <w:rPr>
          <w:rFonts w:asciiTheme="minorHAnsi" w:hAnsiTheme="minorHAnsi" w:cstheme="minorHAnsi"/>
          <w:b/>
          <w:bCs/>
          <w:color w:val="000000"/>
        </w:rPr>
        <w:t>2004r. o ochronie przyrody oraz obszary podlegające ochronie zgodnie z prawem międzynarodowym</w:t>
      </w:r>
    </w:p>
    <w:p w:rsidR="002A3541" w:rsidRPr="002A3541" w:rsidRDefault="002A3541" w:rsidP="002A3541">
      <w:pPr>
        <w:autoSpaceDE w:val="0"/>
        <w:autoSpaceDN w:val="0"/>
        <w:adjustRightInd w:val="0"/>
        <w:spacing w:line="360" w:lineRule="auto"/>
        <w:ind w:firstLine="360"/>
        <w:jc w:val="both"/>
        <w:rPr>
          <w:rFonts w:asciiTheme="minorHAnsi" w:hAnsiTheme="minorHAnsi" w:cs="Arial"/>
          <w:color w:val="FF0000"/>
        </w:rPr>
      </w:pPr>
      <w:r w:rsidRPr="002A3541">
        <w:rPr>
          <w:rFonts w:asciiTheme="minorHAnsi" w:hAnsiTheme="minorHAnsi" w:cs="Arial"/>
          <w:color w:val="000000"/>
        </w:rPr>
        <w:t xml:space="preserve">Program obejmuje tereny zabudowane, rozrzucone po całym obszarze Gminy </w:t>
      </w:r>
      <w:r>
        <w:rPr>
          <w:rFonts w:asciiTheme="minorHAnsi" w:hAnsiTheme="minorHAnsi" w:cs="Arial"/>
          <w:color w:val="000000"/>
        </w:rPr>
        <w:t>Mirzec</w:t>
      </w:r>
      <w:r w:rsidRPr="002A3541">
        <w:rPr>
          <w:rFonts w:asciiTheme="minorHAnsi" w:hAnsiTheme="minorHAnsi" w:cs="Arial"/>
          <w:color w:val="000000"/>
        </w:rPr>
        <w:t xml:space="preserve">. Na terenie gminy istnieją obszary objęte formami ochrony przyrody (opis </w:t>
      </w:r>
      <w:r w:rsidRPr="002A3541">
        <w:rPr>
          <w:rFonts w:asciiTheme="minorHAnsi" w:hAnsiTheme="minorHAnsi" w:cs="Arial"/>
        </w:rPr>
        <w:t>rozdział</w:t>
      </w:r>
      <w:r>
        <w:rPr>
          <w:rFonts w:asciiTheme="minorHAnsi" w:hAnsiTheme="minorHAnsi" w:cs="Arial"/>
        </w:rPr>
        <w:t xml:space="preserve"> 5</w:t>
      </w:r>
      <w:r w:rsidRPr="002A3541">
        <w:rPr>
          <w:rFonts w:asciiTheme="minorHAnsi" w:hAnsiTheme="minorHAnsi" w:cs="Arial"/>
        </w:rPr>
        <w:t>.1).</w:t>
      </w:r>
      <w:r w:rsidRPr="002A3541">
        <w:rPr>
          <w:rFonts w:asciiTheme="minorHAnsi" w:hAnsiTheme="minorHAnsi" w:cs="Arial"/>
          <w:color w:val="FF0000"/>
        </w:rPr>
        <w:t xml:space="preserve"> </w:t>
      </w:r>
      <w:r w:rsidRPr="002A3541">
        <w:rPr>
          <w:rFonts w:asciiTheme="minorHAnsi" w:hAnsiTheme="minorHAnsi" w:cs="Arial"/>
          <w:color w:val="000000"/>
        </w:rPr>
        <w:t>Realizacja Programu nie jest sprzeczna z celami ochrony ww. obszarów ani nie jest stanowi dla nich zagrożenia.</w:t>
      </w:r>
    </w:p>
    <w:p w:rsidR="002A3541" w:rsidRPr="002A3541" w:rsidRDefault="002A3541" w:rsidP="002A3541">
      <w:pPr>
        <w:autoSpaceDE w:val="0"/>
        <w:autoSpaceDN w:val="0"/>
        <w:adjustRightInd w:val="0"/>
        <w:spacing w:line="360" w:lineRule="auto"/>
        <w:ind w:firstLine="360"/>
        <w:jc w:val="both"/>
        <w:rPr>
          <w:rFonts w:asciiTheme="minorHAnsi" w:hAnsiTheme="minorHAnsi" w:cs="Arial"/>
          <w:color w:val="000000"/>
        </w:rPr>
      </w:pPr>
      <w:r w:rsidRPr="002A3541">
        <w:rPr>
          <w:rFonts w:asciiTheme="minorHAnsi" w:hAnsiTheme="minorHAnsi" w:cs="Arial"/>
          <w:color w:val="000000"/>
        </w:rPr>
        <w:t>Podczas wykonywania demontażu materiałów azbestowych z budynków, należy jednak mieć na uwadze potrzebę zapewnienia ochrony ewentualnych miejsc gniazdowania chronionych gatunków ptaków. W zależności od wyników przeprowadzonej analizy, przed realizacją poszczególnych zapisów programu, może być konieczne uzyskanie zezwoleń od odstępstwa od zakazów (m.in. niszczenie okazów gatunków, niszczenie siedlisk gatunków), wydawanych w trybie art. 56 ustawy z dnia 16 kwietnia 2004 r. o ochronie przyrody (</w:t>
      </w:r>
      <w:r w:rsidR="00623CA5">
        <w:rPr>
          <w:rFonts w:asciiTheme="minorHAnsi" w:hAnsiTheme="minorHAnsi" w:cs="Arial"/>
          <w:color w:val="000000"/>
        </w:rPr>
        <w:t xml:space="preserve">tekst jedn. </w:t>
      </w:r>
      <w:r w:rsidRPr="002A3541">
        <w:rPr>
          <w:rFonts w:asciiTheme="minorHAnsi" w:hAnsiTheme="minorHAnsi" w:cs="Arial"/>
          <w:color w:val="000000"/>
        </w:rPr>
        <w:t>Dz.</w:t>
      </w:r>
      <w:r w:rsidR="00CB0609">
        <w:rPr>
          <w:rFonts w:asciiTheme="minorHAnsi" w:hAnsiTheme="minorHAnsi" w:cs="Arial"/>
          <w:color w:val="000000"/>
        </w:rPr>
        <w:t xml:space="preserve"> </w:t>
      </w:r>
      <w:r w:rsidRPr="002A3541">
        <w:rPr>
          <w:rFonts w:asciiTheme="minorHAnsi" w:hAnsiTheme="minorHAnsi" w:cs="Arial"/>
          <w:color w:val="000000"/>
        </w:rPr>
        <w:t>U.</w:t>
      </w:r>
      <w:r w:rsidR="002E3A82">
        <w:rPr>
          <w:rFonts w:asciiTheme="minorHAnsi" w:hAnsiTheme="minorHAnsi" w:cs="Arial"/>
          <w:color w:val="000000"/>
        </w:rPr>
        <w:t xml:space="preserve"> z 2013r.,</w:t>
      </w:r>
      <w:r w:rsidR="00623CA5">
        <w:rPr>
          <w:rFonts w:asciiTheme="minorHAnsi" w:hAnsiTheme="minorHAnsi" w:cs="Arial"/>
          <w:color w:val="000000"/>
        </w:rPr>
        <w:t xml:space="preserve"> poz. 627</w:t>
      </w:r>
      <w:r w:rsidR="002E3A82">
        <w:rPr>
          <w:rFonts w:asciiTheme="minorHAnsi" w:hAnsiTheme="minorHAnsi" w:cs="Arial"/>
          <w:color w:val="000000"/>
        </w:rPr>
        <w:t xml:space="preserve"> z późn. zm.</w:t>
      </w:r>
      <w:r w:rsidR="00623CA5">
        <w:rPr>
          <w:rFonts w:asciiTheme="minorHAnsi" w:hAnsiTheme="minorHAnsi" w:cs="Arial"/>
          <w:color w:val="000000"/>
        </w:rPr>
        <w:t xml:space="preserve"> </w:t>
      </w:r>
      <w:r w:rsidRPr="002A3541">
        <w:rPr>
          <w:rFonts w:asciiTheme="minorHAnsi" w:hAnsiTheme="minorHAnsi" w:cs="Arial"/>
          <w:color w:val="000000"/>
        </w:rPr>
        <w:t>).</w:t>
      </w:r>
    </w:p>
    <w:p w:rsidR="003243F3" w:rsidRDefault="003243F3" w:rsidP="00C8750C">
      <w:pPr>
        <w:autoSpaceDE w:val="0"/>
        <w:autoSpaceDN w:val="0"/>
        <w:adjustRightInd w:val="0"/>
        <w:spacing w:line="360" w:lineRule="auto"/>
        <w:jc w:val="both"/>
        <w:rPr>
          <w:rFonts w:asciiTheme="minorHAnsi" w:hAnsiTheme="minorHAnsi" w:cstheme="minorHAnsi"/>
          <w:b/>
          <w:bCs/>
          <w:color w:val="000081"/>
        </w:rPr>
      </w:pPr>
    </w:p>
    <w:p w:rsidR="00CB0609" w:rsidRDefault="00CB0609" w:rsidP="00C8750C">
      <w:pPr>
        <w:autoSpaceDE w:val="0"/>
        <w:autoSpaceDN w:val="0"/>
        <w:adjustRightInd w:val="0"/>
        <w:spacing w:line="360" w:lineRule="auto"/>
        <w:jc w:val="both"/>
        <w:rPr>
          <w:rFonts w:asciiTheme="minorHAnsi" w:hAnsiTheme="minorHAnsi" w:cstheme="minorHAnsi"/>
          <w:b/>
          <w:bCs/>
          <w:color w:val="000081"/>
        </w:rPr>
      </w:pPr>
    </w:p>
    <w:p w:rsidR="00CB0609" w:rsidRDefault="00CB0609" w:rsidP="00C8750C">
      <w:pPr>
        <w:autoSpaceDE w:val="0"/>
        <w:autoSpaceDN w:val="0"/>
        <w:adjustRightInd w:val="0"/>
        <w:spacing w:line="360" w:lineRule="auto"/>
        <w:jc w:val="both"/>
        <w:rPr>
          <w:rFonts w:asciiTheme="minorHAnsi" w:hAnsiTheme="minorHAnsi" w:cstheme="minorHAnsi"/>
          <w:b/>
          <w:bCs/>
          <w:color w:val="000081"/>
        </w:rPr>
      </w:pPr>
    </w:p>
    <w:p w:rsidR="00CB0609" w:rsidRPr="00B401D4" w:rsidRDefault="00CB0609" w:rsidP="00C8750C">
      <w:pPr>
        <w:autoSpaceDE w:val="0"/>
        <w:autoSpaceDN w:val="0"/>
        <w:adjustRightInd w:val="0"/>
        <w:spacing w:line="360" w:lineRule="auto"/>
        <w:jc w:val="both"/>
        <w:rPr>
          <w:rFonts w:asciiTheme="minorHAnsi" w:hAnsiTheme="minorHAnsi" w:cstheme="minorHAnsi"/>
          <w:b/>
          <w:bCs/>
          <w:color w:val="000081"/>
        </w:rPr>
      </w:pPr>
    </w:p>
    <w:p w:rsidR="00C8750C" w:rsidRPr="00B401D4" w:rsidRDefault="00B41B39" w:rsidP="00D1371B">
      <w:pPr>
        <w:pStyle w:val="Nagwek2"/>
      </w:pPr>
      <w:bookmarkStart w:id="94" w:name="_Toc373824845"/>
      <w:r w:rsidRPr="00B401D4">
        <w:lastRenderedPageBreak/>
        <w:t>Podsumowanie</w:t>
      </w:r>
      <w:bookmarkEnd w:id="94"/>
      <w:r w:rsidRPr="00B401D4">
        <w:t xml:space="preserve"> </w:t>
      </w:r>
    </w:p>
    <w:p w:rsidR="00D1371B" w:rsidRPr="00B401D4" w:rsidRDefault="00D1371B" w:rsidP="00D1371B">
      <w:pPr>
        <w:rPr>
          <w:rFonts w:asciiTheme="minorHAnsi" w:hAnsiTheme="minorHAnsi"/>
        </w:rPr>
      </w:pPr>
    </w:p>
    <w:p w:rsidR="00C8750C" w:rsidRPr="00B401D4" w:rsidRDefault="00C8750C" w:rsidP="00BC39A3">
      <w:pPr>
        <w:autoSpaceDE w:val="0"/>
        <w:autoSpaceDN w:val="0"/>
        <w:adjustRightInd w:val="0"/>
        <w:spacing w:line="360" w:lineRule="auto"/>
        <w:ind w:firstLine="708"/>
        <w:jc w:val="both"/>
        <w:rPr>
          <w:rFonts w:asciiTheme="minorHAnsi" w:hAnsiTheme="minorHAnsi" w:cstheme="minorHAnsi"/>
          <w:color w:val="000000"/>
        </w:rPr>
      </w:pPr>
      <w:r w:rsidRPr="00B401D4">
        <w:rPr>
          <w:rFonts w:asciiTheme="minorHAnsi" w:hAnsiTheme="minorHAnsi" w:cstheme="minorHAnsi"/>
          <w:color w:val="000000"/>
        </w:rPr>
        <w:t>Podsumowując należy uznać, że realizacja postanowień Programu nie spowoduje znaczącego oddziaływania na środowisko, ponieważ dokument ten:</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zakłada wykonywanie prac polegających na demontażu oraz transportowanie azbestu ze ścisłym przestrzeganiem wymagań prawa,</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nie przewiduje powstania na terenie gminy składowiska wyrobów azbestowych ani instalacji do unieszkodliwiania azbestu,</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realizacja zadań dokumentu nie będzie powodować oddziaływań skumulowanych ani transgranicznych.</w:t>
      </w:r>
    </w:p>
    <w:p w:rsidR="00C8750C" w:rsidRPr="00B401D4" w:rsidRDefault="00C8750C" w:rsidP="00BC39A3">
      <w:pPr>
        <w:autoSpaceDE w:val="0"/>
        <w:autoSpaceDN w:val="0"/>
        <w:adjustRightInd w:val="0"/>
        <w:spacing w:line="360" w:lineRule="auto"/>
        <w:ind w:firstLine="708"/>
        <w:jc w:val="both"/>
        <w:rPr>
          <w:rFonts w:asciiTheme="minorHAnsi" w:hAnsiTheme="minorHAnsi" w:cstheme="minorHAnsi"/>
          <w:color w:val="000000"/>
        </w:rPr>
      </w:pPr>
      <w:r w:rsidRPr="00B401D4">
        <w:rPr>
          <w:rFonts w:asciiTheme="minorHAnsi" w:hAnsiTheme="minorHAnsi" w:cstheme="minorHAnsi"/>
          <w:color w:val="000000"/>
        </w:rPr>
        <w:t>Realizacja założeń Programu wpłynie na poprawę stanu środ</w:t>
      </w:r>
      <w:r w:rsidR="00BC39A3" w:rsidRPr="00B401D4">
        <w:rPr>
          <w:rFonts w:asciiTheme="minorHAnsi" w:hAnsiTheme="minorHAnsi" w:cstheme="minorHAnsi"/>
          <w:color w:val="000000"/>
        </w:rPr>
        <w:t>owiska i zdrowia ludzi poprzez:</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sukcesywne zmniejszanie, a docelowo wyeliminowanie źródeł emisji włókien azbestowych,</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doprowadzenie do prowadzenia prac zgodnie z przepisami, co wyeliminuje zagrożenie zdrowia zarówno dla mieszkańców posesji, jak i dla wykonawców prac,</w:t>
      </w:r>
    </w:p>
    <w:p w:rsidR="00C8750C" w:rsidRPr="00B401D4" w:rsidRDefault="00C8750C" w:rsidP="00C8750C">
      <w:pPr>
        <w:autoSpaceDE w:val="0"/>
        <w:autoSpaceDN w:val="0"/>
        <w:adjustRightInd w:val="0"/>
        <w:spacing w:line="360" w:lineRule="auto"/>
        <w:jc w:val="both"/>
        <w:rPr>
          <w:rFonts w:asciiTheme="minorHAnsi" w:hAnsiTheme="minorHAnsi" w:cstheme="minorHAnsi"/>
          <w:color w:val="000000"/>
        </w:rPr>
      </w:pPr>
      <w:r w:rsidRPr="00B401D4">
        <w:rPr>
          <w:rFonts w:asciiTheme="minorHAnsi" w:hAnsiTheme="minorHAnsi" w:cstheme="minorHAnsi"/>
          <w:color w:val="000000"/>
        </w:rPr>
        <w:t xml:space="preserve">– wzrost świadomości ekologicznej mieszkańców w zakresie właściwego postępowania </w:t>
      </w:r>
      <w:r w:rsidR="00623CA5">
        <w:rPr>
          <w:rFonts w:asciiTheme="minorHAnsi" w:hAnsiTheme="minorHAnsi" w:cstheme="minorHAnsi"/>
          <w:color w:val="000000"/>
        </w:rPr>
        <w:t xml:space="preserve">          </w:t>
      </w:r>
      <w:r w:rsidRPr="00B401D4">
        <w:rPr>
          <w:rFonts w:asciiTheme="minorHAnsi" w:hAnsiTheme="minorHAnsi" w:cstheme="minorHAnsi"/>
          <w:color w:val="000000"/>
        </w:rPr>
        <w:t>z wyrobami zawierającymi azbest.</w:t>
      </w:r>
    </w:p>
    <w:p w:rsidR="005E517C" w:rsidRPr="00B401D4" w:rsidRDefault="005E517C" w:rsidP="0047409A">
      <w:pPr>
        <w:tabs>
          <w:tab w:val="left" w:pos="567"/>
        </w:tabs>
        <w:rPr>
          <w:rFonts w:asciiTheme="minorHAnsi" w:hAnsiTheme="minorHAnsi" w:cstheme="minorHAnsi"/>
          <w:b/>
          <w:sz w:val="32"/>
          <w:szCs w:val="36"/>
        </w:rPr>
      </w:pPr>
    </w:p>
    <w:p w:rsidR="005E517C" w:rsidRPr="00B401D4" w:rsidRDefault="005E517C" w:rsidP="0047409A">
      <w:pPr>
        <w:tabs>
          <w:tab w:val="left" w:pos="567"/>
        </w:tabs>
        <w:rPr>
          <w:rFonts w:asciiTheme="minorHAnsi" w:hAnsiTheme="minorHAnsi" w:cstheme="minorHAnsi"/>
          <w:b/>
          <w:sz w:val="32"/>
          <w:szCs w:val="36"/>
        </w:rPr>
      </w:pPr>
    </w:p>
    <w:p w:rsidR="005E517C" w:rsidRPr="00B401D4" w:rsidRDefault="005E517C" w:rsidP="0047409A">
      <w:pPr>
        <w:tabs>
          <w:tab w:val="left" w:pos="567"/>
        </w:tabs>
        <w:rPr>
          <w:rFonts w:asciiTheme="minorHAnsi" w:hAnsiTheme="minorHAnsi" w:cstheme="minorHAnsi"/>
          <w:b/>
          <w:sz w:val="32"/>
          <w:szCs w:val="36"/>
        </w:rPr>
      </w:pPr>
    </w:p>
    <w:p w:rsidR="005E517C" w:rsidRPr="00B401D4" w:rsidRDefault="005E517C" w:rsidP="0047409A">
      <w:pPr>
        <w:tabs>
          <w:tab w:val="left" w:pos="567"/>
        </w:tabs>
        <w:rPr>
          <w:rFonts w:asciiTheme="minorHAnsi" w:hAnsiTheme="minorHAnsi" w:cstheme="minorHAnsi"/>
          <w:b/>
          <w:sz w:val="32"/>
          <w:szCs w:val="36"/>
        </w:rPr>
      </w:pPr>
    </w:p>
    <w:p w:rsidR="005E517C" w:rsidRPr="00B401D4" w:rsidRDefault="005E517C" w:rsidP="0047409A">
      <w:pPr>
        <w:tabs>
          <w:tab w:val="left" w:pos="567"/>
        </w:tabs>
        <w:rPr>
          <w:rFonts w:asciiTheme="minorHAnsi" w:hAnsiTheme="minorHAnsi" w:cstheme="minorHAnsi"/>
          <w:b/>
          <w:sz w:val="32"/>
          <w:szCs w:val="36"/>
        </w:rPr>
      </w:pPr>
    </w:p>
    <w:p w:rsidR="00053148" w:rsidRPr="00B401D4" w:rsidRDefault="00053148" w:rsidP="0047409A">
      <w:pPr>
        <w:tabs>
          <w:tab w:val="left" w:pos="567"/>
        </w:tabs>
        <w:rPr>
          <w:rFonts w:asciiTheme="minorHAnsi" w:hAnsiTheme="minorHAnsi" w:cstheme="minorHAnsi"/>
          <w:b/>
          <w:sz w:val="32"/>
          <w:szCs w:val="36"/>
        </w:rPr>
      </w:pPr>
    </w:p>
    <w:p w:rsidR="000D7053" w:rsidRPr="00B401D4" w:rsidRDefault="000D7053" w:rsidP="0047409A">
      <w:pPr>
        <w:tabs>
          <w:tab w:val="left" w:pos="567"/>
        </w:tabs>
        <w:rPr>
          <w:rFonts w:asciiTheme="minorHAnsi" w:hAnsiTheme="minorHAnsi" w:cstheme="minorHAnsi"/>
          <w:b/>
          <w:sz w:val="32"/>
          <w:szCs w:val="36"/>
        </w:rPr>
      </w:pPr>
    </w:p>
    <w:p w:rsidR="000D7053" w:rsidRPr="00B401D4" w:rsidRDefault="000D7053" w:rsidP="0047409A">
      <w:pPr>
        <w:tabs>
          <w:tab w:val="left" w:pos="567"/>
        </w:tabs>
        <w:rPr>
          <w:rFonts w:asciiTheme="minorHAnsi" w:hAnsiTheme="minorHAnsi" w:cstheme="minorHAnsi"/>
          <w:b/>
          <w:sz w:val="32"/>
          <w:szCs w:val="36"/>
        </w:rPr>
      </w:pPr>
    </w:p>
    <w:p w:rsidR="000D7053" w:rsidRDefault="000D7053" w:rsidP="0047409A">
      <w:pPr>
        <w:tabs>
          <w:tab w:val="left" w:pos="567"/>
        </w:tabs>
        <w:rPr>
          <w:rFonts w:asciiTheme="minorHAnsi" w:hAnsiTheme="minorHAnsi" w:cstheme="minorHAnsi"/>
          <w:b/>
          <w:sz w:val="32"/>
          <w:szCs w:val="36"/>
        </w:rPr>
      </w:pPr>
    </w:p>
    <w:p w:rsidR="001F79CD" w:rsidRDefault="001F79CD" w:rsidP="0047409A">
      <w:pPr>
        <w:tabs>
          <w:tab w:val="left" w:pos="567"/>
        </w:tabs>
        <w:rPr>
          <w:rFonts w:asciiTheme="minorHAnsi" w:hAnsiTheme="minorHAnsi" w:cstheme="minorHAnsi"/>
          <w:b/>
          <w:sz w:val="32"/>
          <w:szCs w:val="36"/>
        </w:rPr>
      </w:pPr>
    </w:p>
    <w:p w:rsidR="001F79CD" w:rsidRDefault="001F79CD" w:rsidP="0047409A">
      <w:pPr>
        <w:tabs>
          <w:tab w:val="left" w:pos="567"/>
        </w:tabs>
        <w:rPr>
          <w:rFonts w:asciiTheme="minorHAnsi" w:hAnsiTheme="minorHAnsi" w:cstheme="minorHAnsi"/>
          <w:b/>
          <w:sz w:val="32"/>
          <w:szCs w:val="36"/>
        </w:rPr>
      </w:pPr>
    </w:p>
    <w:p w:rsidR="001F79CD" w:rsidRDefault="001F79CD" w:rsidP="0047409A">
      <w:pPr>
        <w:tabs>
          <w:tab w:val="left" w:pos="567"/>
        </w:tabs>
        <w:rPr>
          <w:rFonts w:asciiTheme="minorHAnsi" w:hAnsiTheme="minorHAnsi" w:cstheme="minorHAnsi"/>
          <w:b/>
          <w:sz w:val="32"/>
          <w:szCs w:val="36"/>
        </w:rPr>
      </w:pPr>
    </w:p>
    <w:p w:rsidR="001F79CD" w:rsidRDefault="001F79CD" w:rsidP="0047409A">
      <w:pPr>
        <w:tabs>
          <w:tab w:val="left" w:pos="567"/>
        </w:tabs>
        <w:rPr>
          <w:rFonts w:asciiTheme="minorHAnsi" w:hAnsiTheme="minorHAnsi" w:cstheme="minorHAnsi"/>
          <w:b/>
          <w:sz w:val="32"/>
          <w:szCs w:val="36"/>
        </w:rPr>
      </w:pPr>
    </w:p>
    <w:p w:rsidR="001F79CD" w:rsidRDefault="001F79CD" w:rsidP="0047409A">
      <w:pPr>
        <w:tabs>
          <w:tab w:val="left" w:pos="567"/>
        </w:tabs>
        <w:rPr>
          <w:rFonts w:asciiTheme="minorHAnsi" w:hAnsiTheme="minorHAnsi" w:cstheme="minorHAnsi"/>
          <w:b/>
          <w:sz w:val="32"/>
          <w:szCs w:val="36"/>
        </w:rPr>
      </w:pPr>
    </w:p>
    <w:p w:rsidR="001F79CD" w:rsidRPr="00B401D4" w:rsidRDefault="001F79CD" w:rsidP="0047409A">
      <w:pPr>
        <w:tabs>
          <w:tab w:val="left" w:pos="567"/>
        </w:tabs>
        <w:rPr>
          <w:rFonts w:asciiTheme="minorHAnsi" w:hAnsiTheme="minorHAnsi" w:cstheme="minorHAnsi"/>
          <w:b/>
          <w:sz w:val="32"/>
          <w:szCs w:val="36"/>
        </w:rPr>
      </w:pPr>
    </w:p>
    <w:p w:rsidR="00053148" w:rsidRPr="00B401D4" w:rsidRDefault="00053148" w:rsidP="0047409A">
      <w:pPr>
        <w:tabs>
          <w:tab w:val="left" w:pos="567"/>
        </w:tabs>
        <w:rPr>
          <w:rFonts w:asciiTheme="minorHAnsi" w:hAnsiTheme="minorHAnsi" w:cstheme="minorHAnsi"/>
          <w:b/>
          <w:sz w:val="32"/>
          <w:szCs w:val="36"/>
        </w:rPr>
      </w:pPr>
    </w:p>
    <w:p w:rsidR="00017400" w:rsidRPr="00B401D4" w:rsidRDefault="00017400" w:rsidP="00D1371B">
      <w:pPr>
        <w:pStyle w:val="Nagwek1"/>
        <w:tabs>
          <w:tab w:val="left" w:pos="993"/>
        </w:tabs>
      </w:pPr>
      <w:bookmarkStart w:id="95" w:name="_Toc373824846"/>
      <w:r w:rsidRPr="00B401D4">
        <w:lastRenderedPageBreak/>
        <w:t>BIBLIOGRAFIA</w:t>
      </w:r>
      <w:bookmarkEnd w:id="95"/>
    </w:p>
    <w:p w:rsidR="000D7053" w:rsidRPr="00B401D4" w:rsidRDefault="000D7053" w:rsidP="000D7053">
      <w:pPr>
        <w:pStyle w:val="Akapitzlist"/>
        <w:tabs>
          <w:tab w:val="left" w:pos="567"/>
        </w:tabs>
        <w:ind w:left="360"/>
        <w:rPr>
          <w:rFonts w:asciiTheme="minorHAnsi" w:hAnsiTheme="minorHAnsi" w:cstheme="minorHAnsi"/>
          <w:b/>
        </w:rPr>
      </w:pPr>
    </w:p>
    <w:p w:rsidR="00DF5A6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Program Oczyszczania Kraju z Azbestu na lata 2009-2032,</w:t>
      </w:r>
    </w:p>
    <w:p w:rsidR="000D7053" w:rsidRPr="00B401D4" w:rsidRDefault="00E21D93" w:rsidP="00AD3A0A">
      <w:pPr>
        <w:pStyle w:val="Akapitzlist"/>
        <w:numPr>
          <w:ilvl w:val="0"/>
          <w:numId w:val="28"/>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Polityka</w:t>
      </w:r>
      <w:r w:rsidR="000D7053" w:rsidRPr="00B401D4">
        <w:rPr>
          <w:rFonts w:asciiTheme="minorHAnsi" w:eastAsiaTheme="minorHAnsi" w:hAnsiTheme="minorHAnsi" w:cstheme="minorHAnsi"/>
          <w:lang w:eastAsia="en-US"/>
        </w:rPr>
        <w:t xml:space="preserve"> ekologiczn</w:t>
      </w:r>
      <w:r w:rsidR="004D5434" w:rsidRPr="00B401D4">
        <w:rPr>
          <w:rFonts w:asciiTheme="minorHAnsi" w:eastAsiaTheme="minorHAnsi" w:hAnsiTheme="minorHAnsi" w:cstheme="minorHAnsi"/>
          <w:lang w:eastAsia="en-US"/>
        </w:rPr>
        <w:t>a</w:t>
      </w:r>
      <w:r w:rsidR="000D7053" w:rsidRPr="00B401D4">
        <w:rPr>
          <w:rFonts w:asciiTheme="minorHAnsi" w:eastAsiaTheme="minorHAnsi" w:hAnsiTheme="minorHAnsi" w:cstheme="minorHAnsi"/>
          <w:lang w:eastAsia="en-US"/>
        </w:rPr>
        <w:t xml:space="preserve"> państwa w latach 2009-2012 z perspektywą do roku 2016</w:t>
      </w:r>
      <w:r w:rsidRPr="00B401D4">
        <w:rPr>
          <w:rFonts w:asciiTheme="minorHAnsi" w:eastAsiaTheme="minorHAnsi" w:hAnsiTheme="minorHAnsi" w:cstheme="minorHAnsi"/>
          <w:lang w:eastAsia="en-US"/>
        </w:rPr>
        <w:t>,</w:t>
      </w:r>
    </w:p>
    <w:p w:rsidR="000D7053" w:rsidRPr="00B401D4" w:rsidRDefault="00E21D93" w:rsidP="00AD3A0A">
      <w:pPr>
        <w:pStyle w:val="Akapitzlist"/>
        <w:numPr>
          <w:ilvl w:val="0"/>
          <w:numId w:val="28"/>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Krajowy Plan</w:t>
      </w:r>
      <w:r w:rsidR="000D7053" w:rsidRPr="00B401D4">
        <w:rPr>
          <w:rFonts w:asciiTheme="minorHAnsi" w:eastAsiaTheme="minorHAnsi" w:hAnsiTheme="minorHAnsi" w:cstheme="minorHAnsi"/>
          <w:lang w:eastAsia="en-US"/>
        </w:rPr>
        <w:t xml:space="preserve"> Gospodarki Odpadami KPGO 2014</w:t>
      </w:r>
      <w:r w:rsidRPr="00B401D4">
        <w:rPr>
          <w:rFonts w:asciiTheme="minorHAnsi" w:eastAsiaTheme="minorHAnsi" w:hAnsiTheme="minorHAnsi" w:cstheme="minorHAnsi"/>
          <w:lang w:eastAsia="en-US"/>
        </w:rPr>
        <w:t>,</w:t>
      </w:r>
    </w:p>
    <w:p w:rsidR="000D7053" w:rsidRDefault="00E21D93" w:rsidP="00AD3A0A">
      <w:pPr>
        <w:pStyle w:val="Akapitzlist"/>
        <w:numPr>
          <w:ilvl w:val="0"/>
          <w:numId w:val="28"/>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Plan</w:t>
      </w:r>
      <w:r w:rsidR="000D7053" w:rsidRPr="00B401D4">
        <w:rPr>
          <w:rFonts w:asciiTheme="minorHAnsi" w:eastAsiaTheme="minorHAnsi" w:hAnsiTheme="minorHAnsi" w:cstheme="minorHAnsi"/>
          <w:lang w:eastAsia="en-US"/>
        </w:rPr>
        <w:t xml:space="preserve"> Gospodarki Odpadami dla Województwa Świętokrzyskiego na lata 2012-2018,</w:t>
      </w:r>
    </w:p>
    <w:p w:rsidR="00893D96" w:rsidRPr="0081772A" w:rsidRDefault="00893D96" w:rsidP="00893D96">
      <w:pPr>
        <w:pStyle w:val="Akapitzlist"/>
        <w:numPr>
          <w:ilvl w:val="0"/>
          <w:numId w:val="28"/>
        </w:numPr>
        <w:spacing w:line="360" w:lineRule="auto"/>
        <w:jc w:val="both"/>
        <w:rPr>
          <w:rFonts w:asciiTheme="minorHAnsi" w:hAnsiTheme="minorHAnsi" w:cstheme="minorHAnsi"/>
        </w:rPr>
      </w:pPr>
      <w:r w:rsidRPr="0081772A">
        <w:rPr>
          <w:rFonts w:asciiTheme="minorHAnsi" w:hAnsiTheme="minorHAnsi" w:cstheme="minorHAnsi"/>
        </w:rPr>
        <w:t xml:space="preserve">Program Ochrony Środowiska dla Powiatu Starachowickiego na lata 2012-2015 </w:t>
      </w:r>
    </w:p>
    <w:p w:rsidR="00893D96" w:rsidRPr="0081772A" w:rsidRDefault="00893D96" w:rsidP="00893D96">
      <w:pPr>
        <w:pStyle w:val="Akapitzlist"/>
        <w:spacing w:line="360" w:lineRule="auto"/>
        <w:jc w:val="both"/>
        <w:rPr>
          <w:rFonts w:asciiTheme="minorHAnsi" w:hAnsiTheme="minorHAnsi" w:cstheme="minorHAnsi"/>
        </w:rPr>
      </w:pPr>
      <w:r w:rsidRPr="0081772A">
        <w:rPr>
          <w:rFonts w:asciiTheme="minorHAnsi" w:hAnsiTheme="minorHAnsi" w:cstheme="minorHAnsi"/>
        </w:rPr>
        <w:t>z uwzględnieniem lat 2016-2019</w:t>
      </w:r>
      <w:r>
        <w:rPr>
          <w:rFonts w:asciiTheme="minorHAnsi" w:hAnsiTheme="minorHAnsi" w:cstheme="minorHAnsi"/>
        </w:rPr>
        <w:t>,</w:t>
      </w:r>
    </w:p>
    <w:p w:rsidR="008747BB" w:rsidRPr="008747BB" w:rsidRDefault="008747BB" w:rsidP="008747BB">
      <w:pPr>
        <w:pStyle w:val="Akapitzlist"/>
        <w:numPr>
          <w:ilvl w:val="0"/>
          <w:numId w:val="28"/>
        </w:numPr>
        <w:spacing w:line="360" w:lineRule="auto"/>
        <w:jc w:val="both"/>
        <w:rPr>
          <w:rFonts w:asciiTheme="minorHAnsi" w:hAnsiTheme="minorHAnsi" w:cstheme="minorHAnsi"/>
          <w:b/>
          <w:sz w:val="40"/>
          <w:szCs w:val="36"/>
        </w:rPr>
      </w:pPr>
      <w:r>
        <w:rPr>
          <w:rFonts w:asciiTheme="minorHAnsi" w:hAnsiTheme="minorHAnsi" w:cstheme="minorHAnsi"/>
        </w:rPr>
        <w:t>Program</w:t>
      </w:r>
      <w:r w:rsidRPr="00B401D4">
        <w:rPr>
          <w:rFonts w:asciiTheme="minorHAnsi" w:hAnsiTheme="minorHAnsi" w:cstheme="minorHAnsi"/>
        </w:rPr>
        <w:t xml:space="preserve"> Ochrony Środowiska dla Gminy Mirzec na lata 2013-2016</w:t>
      </w:r>
      <w:r>
        <w:rPr>
          <w:rFonts w:asciiTheme="minorHAnsi" w:hAnsiTheme="minorHAnsi" w:cstheme="minorHAnsi"/>
        </w:rPr>
        <w:t xml:space="preserve"> z uwzględnieniem lat 2017-2020,</w:t>
      </w:r>
    </w:p>
    <w:p w:rsidR="000D7053" w:rsidRPr="00B401D4" w:rsidRDefault="00E21D93" w:rsidP="00AD3A0A">
      <w:pPr>
        <w:pStyle w:val="Akapitzlist"/>
        <w:numPr>
          <w:ilvl w:val="0"/>
          <w:numId w:val="28"/>
        </w:numPr>
        <w:spacing w:line="360" w:lineRule="auto"/>
        <w:jc w:val="both"/>
        <w:rPr>
          <w:rFonts w:asciiTheme="minorHAnsi" w:hAnsiTheme="minorHAnsi" w:cstheme="minorHAnsi"/>
        </w:rPr>
      </w:pPr>
      <w:r w:rsidRPr="00B401D4">
        <w:rPr>
          <w:rFonts w:asciiTheme="minorHAnsi" w:hAnsiTheme="minorHAnsi" w:cstheme="minorHAnsi"/>
        </w:rPr>
        <w:t>Strategia</w:t>
      </w:r>
      <w:r w:rsidR="000D7053" w:rsidRPr="00B401D4">
        <w:rPr>
          <w:rFonts w:asciiTheme="minorHAnsi" w:hAnsiTheme="minorHAnsi" w:cstheme="minorHAnsi"/>
        </w:rPr>
        <w:t xml:space="preserve"> rozwoju Gminy </w:t>
      </w:r>
      <w:r w:rsidR="00514936" w:rsidRPr="00B401D4">
        <w:rPr>
          <w:rFonts w:asciiTheme="minorHAnsi" w:hAnsiTheme="minorHAnsi" w:cstheme="minorHAnsi"/>
        </w:rPr>
        <w:t>Mirzec</w:t>
      </w:r>
      <w:r w:rsidR="008747BB">
        <w:rPr>
          <w:rFonts w:asciiTheme="minorHAnsi" w:hAnsiTheme="minorHAnsi" w:cstheme="minorHAnsi"/>
        </w:rPr>
        <w:t xml:space="preserve"> na lata 2013-2020</w:t>
      </w:r>
      <w:r w:rsidRPr="00B401D4">
        <w:rPr>
          <w:rFonts w:asciiTheme="minorHAnsi" w:hAnsiTheme="minorHAnsi" w:cstheme="minorHAnsi"/>
        </w:rPr>
        <w:t>,</w:t>
      </w:r>
    </w:p>
    <w:p w:rsidR="00E21D93" w:rsidRPr="00B401D4" w:rsidRDefault="00E21D93" w:rsidP="00AD3A0A">
      <w:pPr>
        <w:pStyle w:val="Akapitzlist"/>
        <w:numPr>
          <w:ilvl w:val="0"/>
          <w:numId w:val="28"/>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Bezpieczne postępowania z azbestem i materiałami zawierającymi azbest , red. Jerzy Dyczka, Materiały specjalistycznego kursu szkoleniowego, AGH, Kraków, 26-27.06.2003,</w:t>
      </w:r>
    </w:p>
    <w:p w:rsidR="00AD27B3" w:rsidRPr="00B401D4" w:rsidRDefault="00AD27B3" w:rsidP="00AD3A0A">
      <w:pPr>
        <w:pStyle w:val="Akapitzlist"/>
        <w:numPr>
          <w:ilvl w:val="0"/>
          <w:numId w:val="28"/>
        </w:numPr>
        <w:autoSpaceDE w:val="0"/>
        <w:autoSpaceDN w:val="0"/>
        <w:adjustRightInd w:val="0"/>
        <w:spacing w:line="360" w:lineRule="auto"/>
        <w:jc w:val="both"/>
        <w:rPr>
          <w:rFonts w:asciiTheme="minorHAnsi" w:eastAsiaTheme="minorHAnsi" w:hAnsiTheme="minorHAnsi" w:cstheme="minorHAnsi"/>
          <w:lang w:eastAsia="en-US"/>
        </w:rPr>
      </w:pPr>
      <w:r w:rsidRPr="00B401D4">
        <w:rPr>
          <w:rFonts w:asciiTheme="minorHAnsi" w:eastAsiaTheme="minorHAnsi" w:hAnsiTheme="minorHAnsi" w:cstheme="minorHAnsi"/>
          <w:lang w:eastAsia="en-US"/>
        </w:rPr>
        <w:t>Azbest – Podręcznik wydany przez Komitet Starszych Inspektorów Pracy (SLIC)</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Azbest - narażenie i skutki zdrowotne - dr hab. Edward Więcek, Bezpieczeństwo Pracy 2/2004,</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Azbest - ekspozycja zawodowa i  środowiskowa: skutki, profilaktyka.-  Neonila Szeszenia Dąbrowska, Łódź: Oficyna Wydawnicza Instytut Medycyny Pracy im. prof. J. Nofera, 2004,</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N. Szeszenia-Dąbrowska: Azbest a zdrowie człowieka. Materiał dydaktyczny na kurs specjalistyczny „Bezpieczne postępowanie z azbestem i materiałami zawierającymi azbest”. Kraków, AGH, 26.06.2003 r),</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 xml:space="preserve">Informator o przepisach i procedurach dotyczących bezpiecznego postępowania z wyrobami </w:t>
      </w:r>
      <w:r w:rsidR="00E21D93" w:rsidRPr="00B401D4">
        <w:rPr>
          <w:rFonts w:asciiTheme="minorHAnsi" w:hAnsiTheme="minorHAnsi" w:cstheme="minorHAnsi"/>
          <w:bCs/>
        </w:rPr>
        <w:t xml:space="preserve">zawierającymi azbest </w:t>
      </w:r>
      <w:r w:rsidRPr="00B401D4">
        <w:rPr>
          <w:rFonts w:asciiTheme="minorHAnsi" w:hAnsiTheme="minorHAnsi" w:cstheme="minorHAnsi"/>
          <w:bCs/>
        </w:rPr>
        <w:t>MGPiPS, Warszawa 2003 r. zaktualizowany wg stanu prawnego na dzień 30 września 2008 r.,</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Informator o zadaniach jednostek samorządu terytorialnego dla realizacji „Programu usuwania azbestu i wyrobów zawierających azbest stosowanych na terytorium Polski - materiał  przygotowany przez Ministerstwo Gospodarki, Pracy i Polityki Społecznej” Warszawa 2003.,</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lastRenderedPageBreak/>
        <w:t xml:space="preserve">Poradnik stosowania przepisów i procedur dotyczących pozyskiwania z krajowych  </w:t>
      </w:r>
      <w:r w:rsidRPr="00B401D4">
        <w:rPr>
          <w:rFonts w:asciiTheme="minorHAnsi" w:hAnsiTheme="minorHAnsi" w:cstheme="minorHAnsi"/>
          <w:bCs/>
        </w:rPr>
        <w:br/>
        <w:t>i zagranicznych funduszy pomocowych dodatkowych środków finansowych na usuwanie  materiałów zawierających azbest”, Ministerstwo Gospodarki, 2006 r.,</w:t>
      </w:r>
    </w:p>
    <w:p w:rsidR="00E21D93" w:rsidRPr="00B401D4" w:rsidRDefault="00E21D93" w:rsidP="00AD3A0A">
      <w:pPr>
        <w:pStyle w:val="Akapitzlist"/>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eastAsiaTheme="minorHAnsi" w:hAnsiTheme="minorHAnsi" w:cstheme="minorHAnsi"/>
          <w:color w:val="000000"/>
          <w:lang w:eastAsia="en-US"/>
        </w:rPr>
        <w:t xml:space="preserve">Strona internetowa WFOŚiGW w Kielcach - </w:t>
      </w:r>
      <w:hyperlink r:id="rId27" w:history="1">
        <w:r w:rsidRPr="00B401D4">
          <w:rPr>
            <w:rStyle w:val="Hipercze"/>
            <w:rFonts w:asciiTheme="minorHAnsi" w:eastAsiaTheme="minorHAnsi" w:hAnsiTheme="minorHAnsi" w:cstheme="minorHAnsi"/>
            <w:lang w:eastAsia="en-US"/>
          </w:rPr>
          <w:t>www.wfos.com.pl</w:t>
        </w:r>
      </w:hyperlink>
      <w:r w:rsidRPr="00B401D4">
        <w:rPr>
          <w:rFonts w:asciiTheme="minorHAnsi" w:eastAsiaTheme="minorHAnsi" w:hAnsiTheme="minorHAnsi" w:cstheme="minorHAnsi"/>
          <w:color w:val="000000"/>
          <w:lang w:eastAsia="en-US"/>
        </w:rPr>
        <w:t xml:space="preserve">, </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 xml:space="preserve">Główny Urząd Statystyczny, Bank Danych Regionalnych – </w:t>
      </w:r>
      <w:hyperlink r:id="rId28" w:history="1">
        <w:r w:rsidRPr="00B401D4">
          <w:rPr>
            <w:rStyle w:val="Hipercze"/>
            <w:rFonts w:asciiTheme="minorHAnsi" w:hAnsiTheme="minorHAnsi" w:cstheme="minorHAnsi"/>
            <w:bCs/>
          </w:rPr>
          <w:t>www.stat.gov.pl</w:t>
        </w:r>
      </w:hyperlink>
      <w:r w:rsidR="00E21D93" w:rsidRPr="00B401D4">
        <w:rPr>
          <w:rFonts w:asciiTheme="minorHAnsi" w:hAnsiTheme="minorHAnsi" w:cstheme="minorHAnsi"/>
          <w:bCs/>
        </w:rPr>
        <w:t>,</w:t>
      </w:r>
    </w:p>
    <w:p w:rsidR="000D7053" w:rsidRPr="00B401D4" w:rsidRDefault="000D7053" w:rsidP="00AD3A0A">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hAnsiTheme="minorHAnsi" w:cstheme="minorHAnsi"/>
          <w:bCs/>
        </w:rPr>
        <w:t xml:space="preserve">Baza Azbestowa, </w:t>
      </w:r>
      <w:hyperlink r:id="rId29" w:history="1">
        <w:r w:rsidRPr="00B401D4">
          <w:rPr>
            <w:rStyle w:val="Hipercze"/>
            <w:rFonts w:asciiTheme="minorHAnsi" w:hAnsiTheme="minorHAnsi" w:cstheme="minorHAnsi"/>
            <w:bCs/>
          </w:rPr>
          <w:t>http://www.</w:t>
        </w:r>
        <w:r w:rsidR="00C1580A" w:rsidRPr="00B401D4">
          <w:rPr>
            <w:rStyle w:val="Hipercze"/>
            <w:rFonts w:asciiTheme="minorHAnsi" w:hAnsiTheme="minorHAnsi" w:cstheme="minorHAnsi"/>
            <w:bCs/>
          </w:rPr>
          <w:t>bazaazbestowa.gov.pl</w:t>
        </w:r>
      </w:hyperlink>
      <w:r w:rsidR="00E21D93" w:rsidRPr="00B401D4">
        <w:rPr>
          <w:rFonts w:asciiTheme="minorHAnsi" w:hAnsiTheme="minorHAnsi" w:cstheme="minorHAnsi"/>
          <w:bCs/>
        </w:rPr>
        <w:t>,</w:t>
      </w:r>
    </w:p>
    <w:p w:rsidR="00D34D61" w:rsidRPr="001F79CD" w:rsidRDefault="00E21D93" w:rsidP="001F79CD">
      <w:pPr>
        <w:numPr>
          <w:ilvl w:val="0"/>
          <w:numId w:val="28"/>
        </w:numPr>
        <w:autoSpaceDE w:val="0"/>
        <w:autoSpaceDN w:val="0"/>
        <w:adjustRightInd w:val="0"/>
        <w:spacing w:line="360" w:lineRule="auto"/>
        <w:jc w:val="both"/>
        <w:rPr>
          <w:rFonts w:asciiTheme="minorHAnsi" w:hAnsiTheme="minorHAnsi" w:cstheme="minorHAnsi"/>
          <w:bCs/>
        </w:rPr>
      </w:pPr>
      <w:r w:rsidRPr="00B401D4">
        <w:rPr>
          <w:rFonts w:asciiTheme="minorHAnsi" w:eastAsiaTheme="minorHAnsi" w:hAnsiTheme="minorHAnsi" w:cstheme="minorHAnsi"/>
          <w:color w:val="000000"/>
          <w:lang w:eastAsia="en-US"/>
        </w:rPr>
        <w:t xml:space="preserve">Serwis internetowy Gminy </w:t>
      </w:r>
      <w:r w:rsidR="00514936" w:rsidRPr="00B401D4">
        <w:rPr>
          <w:rFonts w:asciiTheme="minorHAnsi" w:eastAsiaTheme="minorHAnsi" w:hAnsiTheme="minorHAnsi" w:cstheme="minorHAnsi"/>
          <w:color w:val="000000"/>
          <w:lang w:eastAsia="en-US"/>
        </w:rPr>
        <w:t>Mirzec</w:t>
      </w:r>
      <w:r w:rsidRPr="00B401D4">
        <w:rPr>
          <w:rFonts w:asciiTheme="minorHAnsi" w:eastAsiaTheme="minorHAnsi" w:hAnsiTheme="minorHAnsi" w:cstheme="minorHAnsi"/>
          <w:color w:val="000000"/>
          <w:lang w:eastAsia="en-US"/>
        </w:rPr>
        <w:t xml:space="preserve"> </w:t>
      </w:r>
      <w:hyperlink r:id="rId30" w:history="1">
        <w:r w:rsidR="008747BB" w:rsidRPr="00DF2999">
          <w:rPr>
            <w:rStyle w:val="Hipercze"/>
            <w:rFonts w:asciiTheme="minorHAnsi" w:eastAsiaTheme="minorHAnsi" w:hAnsiTheme="minorHAnsi" w:cstheme="minorHAnsi"/>
            <w:lang w:eastAsia="en-US"/>
          </w:rPr>
          <w:t>www.mirzec.pl</w:t>
        </w:r>
      </w:hyperlink>
      <w:r w:rsidR="006D18D3" w:rsidRPr="001F79CD">
        <w:rPr>
          <w:rFonts w:asciiTheme="minorHAnsi" w:hAnsiTheme="minorHAnsi" w:cstheme="minorHAnsi"/>
          <w:b/>
          <w:sz w:val="36"/>
          <w:szCs w:val="36"/>
        </w:rPr>
        <w:fldChar w:fldCharType="begin"/>
      </w:r>
      <w:r w:rsidR="00352EC1" w:rsidRPr="001F79CD">
        <w:rPr>
          <w:rFonts w:asciiTheme="minorHAnsi" w:hAnsiTheme="minorHAnsi" w:cstheme="minorHAnsi"/>
          <w:b/>
          <w:sz w:val="36"/>
          <w:szCs w:val="36"/>
        </w:rPr>
        <w:instrText xml:space="preserve"> TOC \h \z \c "Rysunek" </w:instrText>
      </w:r>
      <w:r w:rsidR="006D18D3" w:rsidRPr="001F79CD">
        <w:rPr>
          <w:rFonts w:asciiTheme="minorHAnsi" w:hAnsiTheme="minorHAnsi" w:cstheme="minorHAnsi"/>
          <w:b/>
          <w:sz w:val="36"/>
          <w:szCs w:val="36"/>
        </w:rPr>
        <w:fldChar w:fldCharType="end"/>
      </w: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1F79CD" w:rsidRDefault="001F79CD" w:rsidP="00726D93">
      <w:pPr>
        <w:pStyle w:val="Nagwek1"/>
        <w:numPr>
          <w:ilvl w:val="0"/>
          <w:numId w:val="0"/>
        </w:numPr>
        <w:rPr>
          <w:sz w:val="28"/>
        </w:rPr>
      </w:pPr>
    </w:p>
    <w:p w:rsidR="006D6583" w:rsidRPr="00B401D4" w:rsidRDefault="0018649F" w:rsidP="00726D93">
      <w:pPr>
        <w:pStyle w:val="Nagwek1"/>
        <w:numPr>
          <w:ilvl w:val="0"/>
          <w:numId w:val="0"/>
        </w:numPr>
      </w:pPr>
      <w:bookmarkStart w:id="96" w:name="_GoBack"/>
      <w:bookmarkStart w:id="97" w:name="_Toc373824847"/>
      <w:bookmarkEnd w:id="96"/>
      <w:r w:rsidRPr="00B401D4">
        <w:rPr>
          <w:sz w:val="28"/>
        </w:rPr>
        <w:lastRenderedPageBreak/>
        <w:t>ZAŁĄCZNIK 1</w:t>
      </w:r>
      <w:r w:rsidR="00A04DD6">
        <w:rPr>
          <w:sz w:val="28"/>
        </w:rPr>
        <w:t>.</w:t>
      </w:r>
      <w:r w:rsidR="000D5FE5" w:rsidRPr="00B401D4">
        <w:rPr>
          <w:sz w:val="28"/>
        </w:rPr>
        <w:t xml:space="preserve"> </w:t>
      </w:r>
      <w:r w:rsidR="000D5FE5" w:rsidRPr="00B401D4">
        <w:rPr>
          <w:b w:val="0"/>
          <w:sz w:val="28"/>
        </w:rPr>
        <w:t>Wzór oznakowania instalacji lub urządzeń zawierających azbest oraz rur azbestowo-cementowych</w:t>
      </w:r>
      <w:bookmarkEnd w:id="97"/>
    </w:p>
    <w:p w:rsidR="006D6583" w:rsidRPr="00B401D4" w:rsidRDefault="006D6583" w:rsidP="006D6583">
      <w:pPr>
        <w:spacing w:before="240"/>
        <w:rPr>
          <w:rFonts w:asciiTheme="minorHAnsi" w:hAnsiTheme="minorHAnsi"/>
          <w:b/>
          <w:bCs/>
        </w:rPr>
      </w:pPr>
    </w:p>
    <w:p w:rsidR="006D6583" w:rsidRPr="00B401D4" w:rsidRDefault="006D6583" w:rsidP="00B62584">
      <w:pPr>
        <w:jc w:val="center"/>
        <w:rPr>
          <w:rFonts w:asciiTheme="minorHAnsi" w:hAnsiTheme="minorHAnsi"/>
          <w:b/>
          <w:bCs/>
        </w:rPr>
      </w:pPr>
    </w:p>
    <w:p w:rsidR="00B62584" w:rsidRPr="00B401D4" w:rsidRDefault="00B62584" w:rsidP="00B62584">
      <w:pPr>
        <w:jc w:val="center"/>
        <w:rPr>
          <w:rFonts w:asciiTheme="minorHAnsi" w:hAnsiTheme="minorHAnsi"/>
          <w:b/>
          <w:bCs/>
        </w:rPr>
      </w:pPr>
      <w:r w:rsidRPr="00B401D4">
        <w:rPr>
          <w:rFonts w:asciiTheme="minorHAnsi" w:hAnsiTheme="minorHAnsi"/>
          <w:b/>
          <w:bCs/>
        </w:rPr>
        <w:t>OZNAKOWANIA</w:t>
      </w:r>
    </w:p>
    <w:p w:rsidR="00B62584" w:rsidRPr="00B401D4" w:rsidRDefault="00B62584" w:rsidP="00B62584">
      <w:pPr>
        <w:jc w:val="center"/>
        <w:rPr>
          <w:rFonts w:asciiTheme="minorHAnsi" w:hAnsiTheme="minorHAnsi"/>
          <w:b/>
          <w:bCs/>
        </w:rPr>
      </w:pPr>
      <w:r w:rsidRPr="00B401D4">
        <w:rPr>
          <w:rFonts w:asciiTheme="minorHAnsi" w:hAnsiTheme="minorHAnsi"/>
          <w:b/>
          <w:bCs/>
        </w:rPr>
        <w:t xml:space="preserve">INSTALACJI LUB URZĄDZEŃ ZAWIERAJĄCYCH AZBEST </w:t>
      </w:r>
    </w:p>
    <w:p w:rsidR="00B62584" w:rsidRPr="00B401D4" w:rsidRDefault="00B62584" w:rsidP="00B62584">
      <w:pPr>
        <w:jc w:val="center"/>
        <w:rPr>
          <w:rFonts w:asciiTheme="minorHAnsi" w:hAnsiTheme="minorHAnsi"/>
          <w:b/>
          <w:bCs/>
        </w:rPr>
      </w:pPr>
      <w:r w:rsidRPr="00B401D4">
        <w:rPr>
          <w:rFonts w:asciiTheme="minorHAnsi" w:hAnsiTheme="minorHAnsi"/>
          <w:b/>
          <w:bCs/>
        </w:rPr>
        <w:t xml:space="preserve">ORAZ RUR AZBESTOWO-CEMENTOWYCH </w:t>
      </w:r>
    </w:p>
    <w:p w:rsidR="00B62584" w:rsidRPr="00B401D4" w:rsidRDefault="00B62584" w:rsidP="00B62584">
      <w:pPr>
        <w:rPr>
          <w:rFonts w:asciiTheme="minorHAnsi" w:hAnsiTheme="minorHAnsi"/>
          <w:b/>
          <w:bCs/>
        </w:rPr>
      </w:pPr>
    </w:p>
    <w:p w:rsidR="00B62584" w:rsidRPr="00B401D4" w:rsidRDefault="00B62584" w:rsidP="00B62584">
      <w:pPr>
        <w:jc w:val="center"/>
        <w:rPr>
          <w:rFonts w:asciiTheme="minorHAnsi" w:hAnsiTheme="minorHAnsi"/>
          <w:b/>
          <w:bCs/>
        </w:rPr>
      </w:pPr>
      <w:r w:rsidRPr="00B401D4">
        <w:rPr>
          <w:rFonts w:asciiTheme="minorHAnsi" w:hAnsiTheme="minorHAnsi"/>
          <w:b/>
          <w:bCs/>
        </w:rPr>
        <w:t>Pomieszczenie zawiera azbest*</w:t>
      </w:r>
    </w:p>
    <w:p w:rsidR="00B62584" w:rsidRPr="00B401D4" w:rsidRDefault="006D18D3" w:rsidP="00B62584">
      <w:pPr>
        <w:jc w:val="center"/>
        <w:rPr>
          <w:rFonts w:asciiTheme="minorHAnsi" w:hAnsiTheme="minorHAnsi"/>
          <w:b/>
          <w:bCs/>
        </w:rPr>
      </w:pPr>
      <w:r w:rsidRPr="006D18D3">
        <w:rPr>
          <w:rFonts w:asciiTheme="minorHAnsi" w:hAnsiTheme="minorHAnsi"/>
          <w:noProof/>
        </w:rPr>
        <w:pict>
          <v:group id="_x0000_s1026" style="position:absolute;left:0;text-align:left;margin-left:1in;margin-top:11.4pt;width:279pt;height:278.4pt;z-index:251952128" coordorigin="2013,4320" coordsize="5740,6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20;top:4320;width:3433;height:6013" o:allowincell="f">
              <v:imagedata r:id="rId31" o:title=""/>
            </v:shape>
            <v:group id="_x0000_s1028" style="position:absolute;left:2013;top:4320;width:4035;height:5965" coordorigin="2013,4320" coordsize="4035,5965" o:allowincell="f">
              <v:line id="_x0000_s1029" style="position:absolute;flip:x" from="2304,4331" to="6048,4331" o:allowincell="f"/>
              <v:line id="_x0000_s1030" style="position:absolute;flip:x" from="2304,10285" to="6048,10285" o:allowincell="f"/>
              <v:line id="_x0000_s1031" style="position:absolute" from="2592,4320" to="2592,10278" o:allowincell="f">
                <v:stroke startarrow="block" endarrow="block"/>
              </v:line>
              <v:shapetype id="_x0000_t202" coordsize="21600,21600" o:spt="202" path="m,l,21600r21600,l21600,xe">
                <v:stroke joinstyle="miter"/>
                <v:path gradientshapeok="t" o:connecttype="rect"/>
              </v:shapetype>
              <v:shape id="_x0000_s1032" type="#_x0000_t202" style="position:absolute;left:2013;top:6768;width:432;height:288" o:allowincell="f" filled="f" stroked="f">
                <v:textbox inset=".5mm,0,.5mm,0">
                  <w:txbxContent>
                    <w:p w:rsidR="00F2799C" w:rsidRDefault="00F2799C" w:rsidP="00B62584">
                      <w:pPr>
                        <w:jc w:val="center"/>
                        <w:rPr>
                          <w:sz w:val="20"/>
                        </w:rPr>
                      </w:pPr>
                      <w:r>
                        <w:rPr>
                          <w:b/>
                          <w:sz w:val="20"/>
                        </w:rPr>
                        <w:t>H</w:t>
                      </w:r>
                    </w:p>
                  </w:txbxContent>
                </v:textbox>
              </v:shape>
              <v:line id="_x0000_s1033" style="position:absolute;flip:x" from="3168,6624" to="4320,6624" o:allowincell="f"/>
              <v:line id="_x0000_s1034" style="position:absolute" from="3456,4320" to="3456,6624" o:allowincell="f">
                <v:stroke startarrow="block" endarrow="block"/>
              </v:line>
              <v:shape id="_x0000_s1035" type="#_x0000_t202" style="position:absolute;left:2880;top:5184;width:544;height:288" o:allowincell="f" filled="f" stroked="f">
                <v:textbox inset="0,0,0,0">
                  <w:txbxContent>
                    <w:p w:rsidR="00F2799C" w:rsidRDefault="00F2799C" w:rsidP="00B62584">
                      <w:pPr>
                        <w:pStyle w:val="Tekstpodstawowywcity"/>
                        <w:ind w:left="0"/>
                        <w:jc w:val="center"/>
                        <w:rPr>
                          <w:sz w:val="20"/>
                        </w:rPr>
                      </w:pPr>
                      <w:r>
                        <w:rPr>
                          <w:sz w:val="20"/>
                        </w:rPr>
                        <w:t>h</w:t>
                      </w:r>
                    </w:p>
                  </w:txbxContent>
                </v:textbox>
              </v:shape>
            </v:group>
          </v:group>
        </w:pict>
      </w:r>
    </w:p>
    <w:p w:rsidR="00B62584" w:rsidRPr="00B401D4" w:rsidRDefault="00B62584" w:rsidP="00B62584">
      <w:pPr>
        <w:jc w:val="center"/>
        <w:rPr>
          <w:rFonts w:asciiTheme="minorHAnsi" w:hAnsiTheme="minorHAnsi"/>
          <w:b/>
          <w:bCs/>
        </w:rPr>
      </w:pPr>
    </w:p>
    <w:p w:rsidR="00B62584" w:rsidRPr="00B401D4" w:rsidRDefault="00B62584" w:rsidP="00B62584">
      <w:pPr>
        <w:jc w:val="center"/>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spacing w:before="240"/>
        <w:jc w:val="both"/>
        <w:rPr>
          <w:rFonts w:asciiTheme="minorHAnsi" w:hAnsiTheme="minorHAnsi"/>
        </w:rPr>
      </w:pPr>
    </w:p>
    <w:p w:rsidR="00B62584" w:rsidRPr="00B401D4" w:rsidRDefault="00B62584" w:rsidP="00B62584">
      <w:pPr>
        <w:jc w:val="both"/>
        <w:rPr>
          <w:rFonts w:asciiTheme="minorHAnsi" w:hAnsiTheme="minorHAnsi"/>
          <w:sz w:val="20"/>
          <w:szCs w:val="20"/>
        </w:rPr>
      </w:pPr>
      <w:r w:rsidRPr="00B401D4">
        <w:rPr>
          <w:rFonts w:asciiTheme="minorHAnsi" w:hAnsiTheme="minorHAnsi"/>
          <w:snapToGrid w:val="0"/>
          <w:sz w:val="20"/>
          <w:szCs w:val="20"/>
        </w:rPr>
        <w:t>*</w:t>
      </w:r>
      <w:r w:rsidRPr="00B401D4">
        <w:rPr>
          <w:rFonts w:asciiTheme="minorHAnsi" w:hAnsiTheme="minorHAnsi"/>
          <w:i/>
          <w:snapToGrid w:val="0"/>
          <w:sz w:val="20"/>
          <w:szCs w:val="20"/>
        </w:rPr>
        <w:t xml:space="preserve"> Tylko w przypadku oznakowania pomieszczenia w związku z brakiem możliwości trwałego umieszczenia oznakowania na instalacji lub urządzeniu zawierającym azbest.</w:t>
      </w:r>
    </w:p>
    <w:p w:rsidR="00B62584" w:rsidRPr="00B401D4" w:rsidRDefault="00B62584" w:rsidP="00B62584">
      <w:pPr>
        <w:spacing w:before="240"/>
        <w:jc w:val="both"/>
        <w:rPr>
          <w:rFonts w:asciiTheme="minorHAnsi" w:hAnsiTheme="minorHAnsi"/>
          <w:sz w:val="20"/>
          <w:szCs w:val="20"/>
        </w:rPr>
      </w:pPr>
      <w:r w:rsidRPr="00B401D4">
        <w:rPr>
          <w:rFonts w:asciiTheme="minorHAnsi" w:hAnsiTheme="minorHAnsi"/>
          <w:sz w:val="20"/>
          <w:szCs w:val="20"/>
        </w:rPr>
        <w:t xml:space="preserve">Wszystkie instalacje lub urządzenia zawierające azbest oraz rury azbestowo-cementowe powinny być oznakowane </w:t>
      </w:r>
      <w:r w:rsidRPr="00B401D4">
        <w:rPr>
          <w:rFonts w:asciiTheme="minorHAnsi" w:hAnsiTheme="minorHAnsi"/>
          <w:sz w:val="20"/>
          <w:szCs w:val="20"/>
        </w:rPr>
        <w:br/>
        <w:t>w następujący sposób:</w:t>
      </w:r>
    </w:p>
    <w:p w:rsidR="00B62584" w:rsidRPr="00B401D4" w:rsidRDefault="00B62584" w:rsidP="00AD3A0A">
      <w:pPr>
        <w:numPr>
          <w:ilvl w:val="0"/>
          <w:numId w:val="32"/>
        </w:numPr>
        <w:tabs>
          <w:tab w:val="left" w:pos="426"/>
        </w:tabs>
        <w:jc w:val="both"/>
        <w:rPr>
          <w:rFonts w:asciiTheme="minorHAnsi" w:hAnsiTheme="minorHAnsi"/>
          <w:sz w:val="20"/>
          <w:szCs w:val="20"/>
        </w:rPr>
      </w:pPr>
      <w:r w:rsidRPr="00B401D4">
        <w:rPr>
          <w:rFonts w:asciiTheme="minorHAnsi" w:hAnsiTheme="minorHAnsi"/>
          <w:sz w:val="20"/>
          <w:szCs w:val="20"/>
        </w:rPr>
        <w:t>oznakowanie zgodne z podanym wzorem powinno mieć wymiary: co najmniej 5 cm wysokości (H) i ½ H szerokości;</w:t>
      </w:r>
    </w:p>
    <w:p w:rsidR="00B62584" w:rsidRPr="00B401D4" w:rsidRDefault="00B62584" w:rsidP="00AD3A0A">
      <w:pPr>
        <w:numPr>
          <w:ilvl w:val="0"/>
          <w:numId w:val="32"/>
        </w:numPr>
        <w:tabs>
          <w:tab w:val="left" w:pos="426"/>
        </w:tabs>
        <w:jc w:val="both"/>
        <w:rPr>
          <w:rFonts w:asciiTheme="minorHAnsi" w:hAnsiTheme="minorHAnsi"/>
          <w:sz w:val="20"/>
          <w:szCs w:val="20"/>
        </w:rPr>
      </w:pPr>
      <w:r w:rsidRPr="00B401D4">
        <w:rPr>
          <w:rFonts w:asciiTheme="minorHAnsi" w:hAnsiTheme="minorHAnsi"/>
          <w:sz w:val="20"/>
          <w:szCs w:val="20"/>
        </w:rPr>
        <w:t>oznakowanie powinno składać się z:</w:t>
      </w:r>
    </w:p>
    <w:p w:rsidR="00B62584" w:rsidRPr="00B401D4" w:rsidRDefault="00B62584" w:rsidP="00AD3A0A">
      <w:pPr>
        <w:numPr>
          <w:ilvl w:val="1"/>
          <w:numId w:val="32"/>
        </w:numPr>
        <w:tabs>
          <w:tab w:val="clear" w:pos="1800"/>
          <w:tab w:val="left" w:pos="709"/>
          <w:tab w:val="num" w:pos="1080"/>
        </w:tabs>
        <w:ind w:left="1080"/>
        <w:jc w:val="both"/>
        <w:rPr>
          <w:rFonts w:asciiTheme="minorHAnsi" w:hAnsiTheme="minorHAnsi"/>
          <w:sz w:val="20"/>
          <w:szCs w:val="20"/>
        </w:rPr>
      </w:pPr>
      <w:r w:rsidRPr="00B401D4">
        <w:rPr>
          <w:rFonts w:asciiTheme="minorHAnsi" w:hAnsiTheme="minorHAnsi"/>
          <w:sz w:val="20"/>
          <w:szCs w:val="20"/>
        </w:rPr>
        <w:t>części górnej (h = 40 % H) zawierającej literę „a” w białym kolorze na czarnym tle,</w:t>
      </w:r>
    </w:p>
    <w:p w:rsidR="00B62584" w:rsidRPr="00B401D4" w:rsidRDefault="00B62584" w:rsidP="00AD3A0A">
      <w:pPr>
        <w:numPr>
          <w:ilvl w:val="1"/>
          <w:numId w:val="32"/>
        </w:numPr>
        <w:tabs>
          <w:tab w:val="clear" w:pos="1800"/>
          <w:tab w:val="left" w:pos="709"/>
          <w:tab w:val="num" w:pos="1080"/>
        </w:tabs>
        <w:ind w:left="1080"/>
        <w:jc w:val="both"/>
        <w:rPr>
          <w:rFonts w:asciiTheme="minorHAnsi" w:hAnsiTheme="minorHAnsi"/>
          <w:sz w:val="20"/>
          <w:szCs w:val="20"/>
        </w:rPr>
      </w:pPr>
      <w:r w:rsidRPr="00B401D4">
        <w:rPr>
          <w:rFonts w:asciiTheme="minorHAnsi" w:hAnsiTheme="minorHAnsi"/>
          <w:sz w:val="20"/>
          <w:szCs w:val="20"/>
        </w:rPr>
        <w:t>części dolnej (60 % H) zawierającej standardowy napis w białym lub czarnym kolorze na czerwonym tle; napis powinien być wyraźnie czytelny;</w:t>
      </w:r>
    </w:p>
    <w:p w:rsidR="00B62584" w:rsidRPr="00B401D4" w:rsidRDefault="00B62584" w:rsidP="00AD3A0A">
      <w:pPr>
        <w:numPr>
          <w:ilvl w:val="0"/>
          <w:numId w:val="32"/>
        </w:numPr>
        <w:tabs>
          <w:tab w:val="left" w:pos="426"/>
        </w:tabs>
        <w:jc w:val="both"/>
        <w:rPr>
          <w:rFonts w:asciiTheme="minorHAnsi" w:hAnsiTheme="minorHAnsi"/>
          <w:sz w:val="20"/>
          <w:szCs w:val="20"/>
        </w:rPr>
      </w:pPr>
      <w:r w:rsidRPr="00B401D4">
        <w:rPr>
          <w:rFonts w:asciiTheme="minorHAnsi" w:hAnsiTheme="minorHAnsi"/>
          <w:sz w:val="20"/>
          <w:szCs w:val="20"/>
        </w:rPr>
        <w:t>jeżeli wyrób zawiera krokidolit, standardowo stosowany zwrot „zawiera azbest” powinien być zastąpiony zwrotem „zawiera krokidolit/azbest niebieski”.</w:t>
      </w:r>
    </w:p>
    <w:p w:rsidR="00B0187B" w:rsidRPr="00B401D4" w:rsidRDefault="00B0187B" w:rsidP="00422CCF">
      <w:pPr>
        <w:ind w:left="360"/>
        <w:rPr>
          <w:rFonts w:asciiTheme="minorHAnsi" w:hAnsiTheme="minorHAnsi" w:cstheme="minorHAnsi"/>
          <w:b/>
          <w:sz w:val="36"/>
          <w:szCs w:val="36"/>
        </w:rPr>
      </w:pPr>
    </w:p>
    <w:p w:rsidR="00726D93" w:rsidRPr="00B401D4" w:rsidRDefault="00726D93" w:rsidP="00726D93">
      <w:pPr>
        <w:rPr>
          <w:rFonts w:asciiTheme="minorHAnsi" w:hAnsiTheme="minorHAnsi"/>
        </w:rPr>
      </w:pPr>
    </w:p>
    <w:p w:rsidR="00E42AFE" w:rsidRPr="00B401D4" w:rsidRDefault="00B62584" w:rsidP="00486B13">
      <w:pPr>
        <w:pStyle w:val="Nagwek1"/>
        <w:numPr>
          <w:ilvl w:val="0"/>
          <w:numId w:val="0"/>
        </w:numPr>
      </w:pPr>
      <w:bookmarkStart w:id="98" w:name="_Toc373824848"/>
      <w:r w:rsidRPr="00B401D4">
        <w:rPr>
          <w:sz w:val="28"/>
        </w:rPr>
        <w:lastRenderedPageBreak/>
        <w:t>ZAŁĄCZNIK</w:t>
      </w:r>
      <w:r w:rsidR="0018649F" w:rsidRPr="00B401D4">
        <w:rPr>
          <w:sz w:val="28"/>
        </w:rPr>
        <w:t xml:space="preserve"> 2</w:t>
      </w:r>
      <w:r w:rsidR="00A04DD6">
        <w:rPr>
          <w:sz w:val="28"/>
        </w:rPr>
        <w:t>.</w:t>
      </w:r>
      <w:r w:rsidR="00726D93" w:rsidRPr="00B401D4">
        <w:rPr>
          <w:sz w:val="28"/>
        </w:rPr>
        <w:t xml:space="preserve"> </w:t>
      </w:r>
      <w:r w:rsidR="00486B13" w:rsidRPr="00B401D4">
        <w:rPr>
          <w:sz w:val="28"/>
        </w:rPr>
        <w:t xml:space="preserve"> </w:t>
      </w:r>
      <w:r w:rsidR="00E42AFE" w:rsidRPr="00B401D4">
        <w:rPr>
          <w:b w:val="0"/>
          <w:sz w:val="28"/>
        </w:rPr>
        <w:t>Wzór informacji o wyrobach zawierających azbest</w:t>
      </w:r>
      <w:bookmarkEnd w:id="98"/>
    </w:p>
    <w:p w:rsidR="00B62584" w:rsidRPr="00B401D4" w:rsidRDefault="00B62584" w:rsidP="00E42AFE">
      <w:pPr>
        <w:autoSpaceDE w:val="0"/>
        <w:autoSpaceDN w:val="0"/>
        <w:adjustRightInd w:val="0"/>
        <w:spacing w:before="240"/>
        <w:rPr>
          <w:rFonts w:asciiTheme="minorHAnsi" w:hAnsiTheme="minorHAnsi"/>
          <w:b/>
          <w:bCs/>
        </w:rPr>
      </w:pPr>
    </w:p>
    <w:p w:rsidR="00B62584" w:rsidRPr="00B401D4" w:rsidRDefault="00B62584" w:rsidP="00B62584">
      <w:pPr>
        <w:autoSpaceDE w:val="0"/>
        <w:autoSpaceDN w:val="0"/>
        <w:adjustRightInd w:val="0"/>
        <w:spacing w:before="240"/>
        <w:jc w:val="center"/>
        <w:rPr>
          <w:rFonts w:asciiTheme="minorHAnsi" w:hAnsiTheme="minorHAnsi"/>
        </w:rPr>
      </w:pPr>
      <w:r w:rsidRPr="00B401D4">
        <w:rPr>
          <w:rFonts w:asciiTheme="minorHAnsi" w:hAnsiTheme="minorHAnsi"/>
          <w:b/>
          <w:bCs/>
        </w:rPr>
        <w:t>INFORMACJA O WYROBACH ZAWIERAJĄCYCH AZBEST</w:t>
      </w:r>
      <w:r w:rsidRPr="00B401D4">
        <w:rPr>
          <w:rFonts w:asciiTheme="minorHAnsi" w:hAnsiTheme="minorHAnsi"/>
          <w:b/>
          <w:bCs/>
          <w:vertAlign w:val="superscript"/>
        </w:rPr>
        <w:t>1)</w:t>
      </w:r>
      <w:r w:rsidRPr="00B401D4">
        <w:rPr>
          <w:rFonts w:asciiTheme="minorHAnsi" w:hAnsiTheme="minorHAnsi"/>
          <w:b/>
          <w:bCs/>
        </w:rPr>
        <w:t xml:space="preserve"> </w:t>
      </w:r>
      <w:r w:rsidRPr="00B401D4">
        <w:rPr>
          <w:rFonts w:asciiTheme="minorHAnsi" w:hAnsiTheme="minorHAnsi"/>
          <w:b/>
          <w:bCs/>
        </w:rPr>
        <w:br/>
      </w:r>
    </w:p>
    <w:p w:rsidR="00B62584" w:rsidRPr="00B401D4" w:rsidRDefault="00B62584" w:rsidP="00AD3A0A">
      <w:pPr>
        <w:numPr>
          <w:ilvl w:val="0"/>
          <w:numId w:val="30"/>
        </w:numPr>
        <w:autoSpaceDE w:val="0"/>
        <w:autoSpaceDN w:val="0"/>
        <w:adjustRightInd w:val="0"/>
        <w:spacing w:before="240"/>
        <w:jc w:val="both"/>
        <w:rPr>
          <w:rFonts w:asciiTheme="minorHAnsi" w:hAnsiTheme="minorHAnsi"/>
          <w:sz w:val="22"/>
        </w:rPr>
      </w:pPr>
      <w:r w:rsidRPr="00B401D4">
        <w:rPr>
          <w:rFonts w:asciiTheme="minorHAnsi" w:hAnsiTheme="minorHAnsi"/>
          <w:sz w:val="22"/>
        </w:rPr>
        <w:t>Nazwa miejsca/urządzenia/instalacji, adres</w:t>
      </w:r>
      <w:r w:rsidRPr="00B401D4">
        <w:rPr>
          <w:rFonts w:asciiTheme="minorHAnsi" w:hAnsiTheme="minorHAnsi"/>
          <w:sz w:val="22"/>
          <w:vertAlign w:val="superscript"/>
        </w:rPr>
        <w:t>2)</w:t>
      </w:r>
      <w:r w:rsidRPr="00B401D4">
        <w:rPr>
          <w:rFonts w:asciiTheme="minorHAnsi" w:hAnsiTheme="minorHAnsi"/>
          <w:sz w:val="22"/>
        </w:rPr>
        <w:t>:</w:t>
      </w:r>
    </w:p>
    <w:p w:rsidR="00B62584" w:rsidRPr="00B401D4" w:rsidRDefault="00B62584" w:rsidP="00B62584">
      <w:pPr>
        <w:autoSpaceDE w:val="0"/>
        <w:autoSpaceDN w:val="0"/>
        <w:adjustRightInd w:val="0"/>
        <w:ind w:left="360"/>
        <w:jc w:val="both"/>
        <w:rPr>
          <w:rFonts w:asciiTheme="minorHAnsi" w:hAnsiTheme="minorHAnsi"/>
          <w:sz w:val="22"/>
        </w:rPr>
      </w:pPr>
      <w:r w:rsidRPr="00B401D4">
        <w:rPr>
          <w:rFonts w:asciiTheme="minorHAnsi" w:hAnsiTheme="minorHAnsi"/>
          <w:sz w:val="22"/>
        </w:rPr>
        <w:t>......................................................................................................................................................</w:t>
      </w:r>
    </w:p>
    <w:p w:rsidR="00B62584" w:rsidRPr="00B401D4" w:rsidRDefault="00B62584" w:rsidP="00B62584">
      <w:pPr>
        <w:autoSpaceDE w:val="0"/>
        <w:autoSpaceDN w:val="0"/>
        <w:adjustRightInd w:val="0"/>
        <w:ind w:left="360"/>
        <w:jc w:val="both"/>
        <w:rPr>
          <w:rFonts w:asciiTheme="minorHAnsi" w:hAnsiTheme="minorHAnsi"/>
          <w:sz w:val="22"/>
        </w:rPr>
      </w:pPr>
      <w:r w:rsidRPr="00B401D4">
        <w:rPr>
          <w:rFonts w:asciiTheme="minorHAnsi" w:hAnsiTheme="minorHAnsi"/>
          <w:sz w:val="22"/>
        </w:rPr>
        <w:t>......................................................................................................................................................</w:t>
      </w:r>
    </w:p>
    <w:p w:rsidR="00B62584" w:rsidRPr="00B401D4" w:rsidRDefault="00B62584" w:rsidP="00AD3A0A">
      <w:pPr>
        <w:numPr>
          <w:ilvl w:val="0"/>
          <w:numId w:val="30"/>
        </w:numPr>
        <w:autoSpaceDE w:val="0"/>
        <w:autoSpaceDN w:val="0"/>
        <w:adjustRightInd w:val="0"/>
        <w:jc w:val="both"/>
        <w:rPr>
          <w:rFonts w:asciiTheme="minorHAnsi" w:hAnsiTheme="minorHAnsi"/>
          <w:sz w:val="22"/>
        </w:rPr>
      </w:pPr>
      <w:r w:rsidRPr="00B401D4">
        <w:rPr>
          <w:rFonts w:asciiTheme="minorHAnsi" w:hAnsiTheme="minorHAnsi"/>
          <w:sz w:val="22"/>
        </w:rPr>
        <w:t>Wykorzystujący wyroby zawierające azbest – imię i nazwisko lub nazwa i adres:</w:t>
      </w:r>
    </w:p>
    <w:p w:rsidR="00B62584" w:rsidRPr="00B401D4" w:rsidRDefault="00B62584" w:rsidP="00B62584">
      <w:pPr>
        <w:autoSpaceDE w:val="0"/>
        <w:autoSpaceDN w:val="0"/>
        <w:adjustRightInd w:val="0"/>
        <w:ind w:left="360"/>
        <w:jc w:val="both"/>
        <w:rPr>
          <w:rFonts w:asciiTheme="minorHAnsi" w:hAnsiTheme="minorHAnsi"/>
          <w:sz w:val="22"/>
        </w:rPr>
      </w:pPr>
      <w:r w:rsidRPr="00B401D4">
        <w:rPr>
          <w:rFonts w:asciiTheme="minorHAnsi" w:hAnsiTheme="minorHAnsi"/>
          <w:sz w:val="22"/>
        </w:rPr>
        <w:t>………………………………………………………………………...………………..…….....</w:t>
      </w:r>
    </w:p>
    <w:p w:rsidR="00B62584" w:rsidRPr="00B401D4" w:rsidRDefault="00B62584" w:rsidP="00B62584">
      <w:pPr>
        <w:autoSpaceDE w:val="0"/>
        <w:autoSpaceDN w:val="0"/>
        <w:adjustRightInd w:val="0"/>
        <w:ind w:left="360"/>
        <w:jc w:val="both"/>
        <w:rPr>
          <w:rFonts w:asciiTheme="minorHAnsi" w:hAnsiTheme="minorHAnsi"/>
          <w:sz w:val="22"/>
        </w:rPr>
      </w:pPr>
      <w:r w:rsidRPr="00B401D4">
        <w:rPr>
          <w:rFonts w:asciiTheme="minorHAnsi" w:hAnsiTheme="minorHAnsi"/>
          <w:sz w:val="22"/>
        </w:rPr>
        <w:t>......................................................................................................................................................</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Rodzaj zabudowy</w:t>
      </w:r>
      <w:r w:rsidRPr="00B401D4">
        <w:rPr>
          <w:rFonts w:asciiTheme="minorHAnsi" w:hAnsiTheme="minorHAnsi"/>
          <w:sz w:val="22"/>
          <w:vertAlign w:val="superscript"/>
        </w:rPr>
        <w:t>3)</w:t>
      </w:r>
      <w:r w:rsidRPr="00B401D4">
        <w:rPr>
          <w:rFonts w:asciiTheme="minorHAnsi" w:hAnsiTheme="minorHAnsi"/>
          <w:sz w:val="22"/>
        </w:rPr>
        <w:t>: ..…………………………………………………………………..…...</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Numer działki ewidencyjnej</w:t>
      </w:r>
      <w:r w:rsidRPr="00B401D4">
        <w:rPr>
          <w:rFonts w:asciiTheme="minorHAnsi" w:hAnsiTheme="minorHAnsi"/>
          <w:sz w:val="22"/>
          <w:vertAlign w:val="superscript"/>
        </w:rPr>
        <w:t>4)</w:t>
      </w:r>
      <w:r w:rsidRPr="00B401D4">
        <w:rPr>
          <w:rFonts w:asciiTheme="minorHAnsi" w:hAnsiTheme="minorHAnsi"/>
          <w:sz w:val="22"/>
        </w:rPr>
        <w:t>: …………………………...………………………...…….…</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Numer obrębu ewidencyjnego</w:t>
      </w:r>
      <w:r w:rsidRPr="00B401D4">
        <w:rPr>
          <w:rFonts w:asciiTheme="minorHAnsi" w:hAnsiTheme="minorHAnsi"/>
          <w:sz w:val="22"/>
          <w:vertAlign w:val="superscript"/>
        </w:rPr>
        <w:t>4)</w:t>
      </w:r>
      <w:r w:rsidRPr="00B401D4">
        <w:rPr>
          <w:rFonts w:asciiTheme="minorHAnsi" w:hAnsiTheme="minorHAnsi"/>
          <w:sz w:val="22"/>
        </w:rPr>
        <w:t>: ………………………...……………………….....………</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Nazwa, rodzaj wyrobu</w:t>
      </w:r>
      <w:r w:rsidRPr="00B401D4">
        <w:rPr>
          <w:rFonts w:asciiTheme="minorHAnsi" w:hAnsiTheme="minorHAnsi"/>
          <w:sz w:val="22"/>
          <w:vertAlign w:val="superscript"/>
        </w:rPr>
        <w:t>5)</w:t>
      </w:r>
      <w:r w:rsidRPr="00B401D4">
        <w:rPr>
          <w:rFonts w:asciiTheme="minorHAnsi" w:hAnsiTheme="minorHAnsi"/>
          <w:sz w:val="22"/>
        </w:rPr>
        <w:t>: ........................................................................................................</w:t>
      </w:r>
    </w:p>
    <w:p w:rsidR="00B62584" w:rsidRPr="00B401D4" w:rsidRDefault="00B62584" w:rsidP="00B62584">
      <w:pPr>
        <w:autoSpaceDE w:val="0"/>
        <w:autoSpaceDN w:val="0"/>
        <w:adjustRightInd w:val="0"/>
        <w:ind w:left="360"/>
        <w:jc w:val="both"/>
        <w:rPr>
          <w:rFonts w:asciiTheme="minorHAnsi" w:hAnsiTheme="minorHAnsi"/>
          <w:sz w:val="22"/>
        </w:rPr>
      </w:pPr>
      <w:r w:rsidRPr="00B401D4">
        <w:rPr>
          <w:rFonts w:asciiTheme="minorHAnsi" w:hAnsiTheme="minorHAnsi"/>
          <w:sz w:val="22"/>
        </w:rPr>
        <w:t>......................................................................................................................................................</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 xml:space="preserve">Ilość posiadanych wyrobów </w:t>
      </w:r>
      <w:r w:rsidRPr="00B401D4">
        <w:rPr>
          <w:rFonts w:asciiTheme="minorHAnsi" w:hAnsiTheme="minorHAnsi"/>
          <w:sz w:val="22"/>
          <w:vertAlign w:val="superscript"/>
        </w:rPr>
        <w:t>6)</w:t>
      </w:r>
      <w:r w:rsidRPr="00B401D4">
        <w:rPr>
          <w:rFonts w:asciiTheme="minorHAnsi" w:hAnsiTheme="minorHAnsi"/>
          <w:sz w:val="22"/>
        </w:rPr>
        <w:t>: ..............................................................................................</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Stopień pilności</w:t>
      </w:r>
      <w:r w:rsidRPr="00B401D4">
        <w:rPr>
          <w:rFonts w:asciiTheme="minorHAnsi" w:hAnsiTheme="minorHAnsi"/>
          <w:sz w:val="22"/>
          <w:vertAlign w:val="superscript"/>
        </w:rPr>
        <w:t>7)</w:t>
      </w:r>
      <w:r w:rsidRPr="00B401D4">
        <w:rPr>
          <w:rFonts w:asciiTheme="minorHAnsi" w:hAnsiTheme="minorHAnsi"/>
          <w:sz w:val="22"/>
        </w:rPr>
        <w:t>: ..................................................................................................................</w:t>
      </w:r>
    </w:p>
    <w:p w:rsidR="00B62584" w:rsidRPr="00B401D4" w:rsidRDefault="00B62584" w:rsidP="00AD3A0A">
      <w:pPr>
        <w:numPr>
          <w:ilvl w:val="0"/>
          <w:numId w:val="30"/>
        </w:numPr>
        <w:jc w:val="both"/>
        <w:rPr>
          <w:rFonts w:asciiTheme="minorHAnsi" w:hAnsiTheme="minorHAnsi"/>
          <w:sz w:val="22"/>
        </w:rPr>
      </w:pPr>
      <w:r w:rsidRPr="00B401D4">
        <w:rPr>
          <w:rFonts w:asciiTheme="minorHAnsi" w:hAnsiTheme="minorHAnsi"/>
          <w:sz w:val="22"/>
        </w:rPr>
        <w:t>Zaznaczenie miejsca występowania wyrobów:</w:t>
      </w:r>
      <w:r w:rsidRPr="00B401D4">
        <w:rPr>
          <w:rFonts w:asciiTheme="minorHAnsi" w:hAnsiTheme="minorHAnsi"/>
          <w:sz w:val="22"/>
          <w:vertAlign w:val="superscript"/>
        </w:rPr>
        <w:t>8)</w:t>
      </w:r>
    </w:p>
    <w:p w:rsidR="00B62584" w:rsidRPr="00B401D4" w:rsidRDefault="00B62584" w:rsidP="00AD3A0A">
      <w:pPr>
        <w:numPr>
          <w:ilvl w:val="0"/>
          <w:numId w:val="31"/>
        </w:numPr>
        <w:autoSpaceDE w:val="0"/>
        <w:autoSpaceDN w:val="0"/>
        <w:adjustRightInd w:val="0"/>
        <w:ind w:firstLine="0"/>
        <w:jc w:val="both"/>
        <w:rPr>
          <w:rFonts w:asciiTheme="minorHAnsi" w:hAnsiTheme="minorHAnsi"/>
          <w:sz w:val="22"/>
        </w:rPr>
      </w:pPr>
      <w:r w:rsidRPr="00B401D4">
        <w:rPr>
          <w:rFonts w:asciiTheme="minorHAnsi" w:hAnsiTheme="minorHAnsi"/>
          <w:sz w:val="22"/>
        </w:rPr>
        <w:t>nazwa i numer dokumentu: ……………………………………………...…….……</w:t>
      </w:r>
    </w:p>
    <w:p w:rsidR="00B62584" w:rsidRPr="00B401D4" w:rsidRDefault="00B62584" w:rsidP="00AD3A0A">
      <w:pPr>
        <w:numPr>
          <w:ilvl w:val="0"/>
          <w:numId w:val="31"/>
        </w:numPr>
        <w:autoSpaceDE w:val="0"/>
        <w:autoSpaceDN w:val="0"/>
        <w:adjustRightInd w:val="0"/>
        <w:ind w:firstLine="0"/>
        <w:jc w:val="both"/>
        <w:rPr>
          <w:rFonts w:asciiTheme="minorHAnsi" w:hAnsiTheme="minorHAnsi"/>
          <w:sz w:val="22"/>
        </w:rPr>
      </w:pPr>
      <w:r w:rsidRPr="00B401D4">
        <w:rPr>
          <w:rFonts w:asciiTheme="minorHAnsi" w:hAnsiTheme="minorHAnsi"/>
          <w:sz w:val="22"/>
        </w:rPr>
        <w:t>data ostatniej aktualizacji: ..........................................................................................</w:t>
      </w:r>
    </w:p>
    <w:p w:rsidR="00B62584" w:rsidRPr="00B401D4" w:rsidRDefault="00B62584" w:rsidP="00AD3A0A">
      <w:pPr>
        <w:numPr>
          <w:ilvl w:val="0"/>
          <w:numId w:val="30"/>
        </w:numPr>
        <w:autoSpaceDE w:val="0"/>
        <w:autoSpaceDN w:val="0"/>
        <w:adjustRightInd w:val="0"/>
        <w:jc w:val="both"/>
        <w:rPr>
          <w:rFonts w:asciiTheme="minorHAnsi" w:hAnsiTheme="minorHAnsi"/>
          <w:sz w:val="22"/>
        </w:rPr>
      </w:pPr>
      <w:r w:rsidRPr="00B401D4">
        <w:rPr>
          <w:rFonts w:asciiTheme="minorHAnsi" w:hAnsiTheme="minorHAnsi"/>
          <w:sz w:val="22"/>
        </w:rPr>
        <w:t>Przewidywany termin usunięcia wyrobów: ……………………………………...…………</w:t>
      </w:r>
    </w:p>
    <w:p w:rsidR="00B62584" w:rsidRPr="00B401D4" w:rsidRDefault="00B62584" w:rsidP="00AD3A0A">
      <w:pPr>
        <w:numPr>
          <w:ilvl w:val="0"/>
          <w:numId w:val="30"/>
        </w:numPr>
        <w:autoSpaceDE w:val="0"/>
        <w:autoSpaceDN w:val="0"/>
        <w:adjustRightInd w:val="0"/>
        <w:jc w:val="both"/>
        <w:rPr>
          <w:rFonts w:asciiTheme="minorHAnsi" w:hAnsiTheme="minorHAnsi"/>
          <w:sz w:val="22"/>
        </w:rPr>
      </w:pPr>
      <w:r w:rsidRPr="00B401D4">
        <w:rPr>
          <w:rFonts w:asciiTheme="minorHAnsi" w:hAnsiTheme="minorHAnsi"/>
          <w:sz w:val="22"/>
        </w:rPr>
        <w:t>Ilość usuniętych wyrobów zawierających azbest przekazanych do unieszkodliwienia</w:t>
      </w:r>
      <w:r w:rsidRPr="00B401D4">
        <w:rPr>
          <w:rFonts w:asciiTheme="minorHAnsi" w:hAnsiTheme="minorHAnsi"/>
          <w:sz w:val="22"/>
          <w:vertAlign w:val="superscript"/>
        </w:rPr>
        <w:t>6)</w:t>
      </w:r>
      <w:r w:rsidRPr="00B401D4">
        <w:rPr>
          <w:rFonts w:asciiTheme="minorHAnsi" w:hAnsiTheme="minorHAnsi"/>
          <w:sz w:val="22"/>
        </w:rPr>
        <w:t xml:space="preserve">: </w:t>
      </w:r>
    </w:p>
    <w:p w:rsidR="00B62584" w:rsidRPr="00B401D4" w:rsidRDefault="00B62584" w:rsidP="00B62584">
      <w:pPr>
        <w:autoSpaceDE w:val="0"/>
        <w:autoSpaceDN w:val="0"/>
        <w:adjustRightInd w:val="0"/>
        <w:spacing w:before="240"/>
        <w:jc w:val="both"/>
        <w:rPr>
          <w:rFonts w:asciiTheme="minorHAnsi" w:hAnsiTheme="minorHAnsi"/>
          <w:sz w:val="22"/>
        </w:rPr>
      </w:pPr>
    </w:p>
    <w:p w:rsidR="00BE08CC" w:rsidRPr="00B401D4" w:rsidRDefault="00BE08CC" w:rsidP="00B62584">
      <w:pPr>
        <w:autoSpaceDE w:val="0"/>
        <w:autoSpaceDN w:val="0"/>
        <w:adjustRightInd w:val="0"/>
        <w:spacing w:before="240"/>
        <w:jc w:val="both"/>
        <w:rPr>
          <w:rFonts w:asciiTheme="minorHAnsi" w:hAnsiTheme="minorHAnsi"/>
          <w:sz w:val="22"/>
        </w:rPr>
      </w:pPr>
    </w:p>
    <w:p w:rsidR="00B62584" w:rsidRPr="00B401D4" w:rsidRDefault="00B62584" w:rsidP="00B62584">
      <w:pPr>
        <w:autoSpaceDE w:val="0"/>
        <w:autoSpaceDN w:val="0"/>
        <w:adjustRightInd w:val="0"/>
        <w:spacing w:before="240"/>
        <w:jc w:val="both"/>
        <w:rPr>
          <w:rFonts w:asciiTheme="minorHAnsi" w:hAnsiTheme="minorHAnsi"/>
          <w:sz w:val="22"/>
        </w:rPr>
      </w:pPr>
      <w:r w:rsidRPr="00B401D4">
        <w:rPr>
          <w:rFonts w:asciiTheme="minorHAnsi" w:hAnsiTheme="minorHAnsi"/>
          <w:sz w:val="22"/>
        </w:rPr>
        <w:t xml:space="preserve">                                                                                                                        ..................................</w:t>
      </w:r>
    </w:p>
    <w:p w:rsidR="00B62584" w:rsidRPr="00B401D4" w:rsidRDefault="00B62584" w:rsidP="00B62584">
      <w:pPr>
        <w:autoSpaceDE w:val="0"/>
        <w:autoSpaceDN w:val="0"/>
        <w:adjustRightInd w:val="0"/>
        <w:jc w:val="both"/>
        <w:rPr>
          <w:rFonts w:asciiTheme="minorHAnsi" w:hAnsiTheme="minorHAnsi"/>
          <w:sz w:val="22"/>
        </w:rPr>
      </w:pPr>
      <w:r w:rsidRPr="00B401D4">
        <w:rPr>
          <w:rFonts w:asciiTheme="minorHAnsi" w:hAnsiTheme="minorHAnsi"/>
          <w:sz w:val="22"/>
        </w:rPr>
        <w:t xml:space="preserve">                                                                                                                                  (podpis)</w:t>
      </w:r>
    </w:p>
    <w:p w:rsidR="00B62584" w:rsidRPr="00B401D4" w:rsidRDefault="00B62584" w:rsidP="00B62584">
      <w:pPr>
        <w:autoSpaceDE w:val="0"/>
        <w:autoSpaceDN w:val="0"/>
        <w:adjustRightInd w:val="0"/>
        <w:spacing w:before="240"/>
        <w:jc w:val="both"/>
        <w:rPr>
          <w:rFonts w:asciiTheme="minorHAnsi" w:hAnsiTheme="minorHAnsi"/>
          <w:sz w:val="22"/>
        </w:rPr>
      </w:pPr>
      <w:r w:rsidRPr="00B401D4">
        <w:rPr>
          <w:rFonts w:asciiTheme="minorHAnsi" w:hAnsiTheme="minorHAnsi"/>
          <w:sz w:val="22"/>
        </w:rPr>
        <w:t>Data ..........................</w:t>
      </w:r>
    </w:p>
    <w:p w:rsidR="00B62584" w:rsidRPr="00B401D4" w:rsidRDefault="00B62584" w:rsidP="00B62584">
      <w:pPr>
        <w:autoSpaceDE w:val="0"/>
        <w:autoSpaceDN w:val="0"/>
        <w:adjustRightInd w:val="0"/>
        <w:spacing w:before="240"/>
        <w:jc w:val="both"/>
        <w:rPr>
          <w:rFonts w:asciiTheme="minorHAnsi" w:hAnsiTheme="minorHAnsi"/>
        </w:rPr>
      </w:pPr>
    </w:p>
    <w:p w:rsidR="00B62584" w:rsidRPr="00B401D4" w:rsidRDefault="00B62584" w:rsidP="00B62584">
      <w:pPr>
        <w:autoSpaceDE w:val="0"/>
        <w:autoSpaceDN w:val="0"/>
        <w:adjustRightInd w:val="0"/>
        <w:spacing w:before="240"/>
        <w:jc w:val="both"/>
        <w:rPr>
          <w:rFonts w:asciiTheme="minorHAnsi" w:hAnsiTheme="minorHAnsi"/>
        </w:rPr>
      </w:pPr>
    </w:p>
    <w:p w:rsidR="00B62584" w:rsidRPr="00B401D4" w:rsidRDefault="00B62584" w:rsidP="00B62584">
      <w:pPr>
        <w:autoSpaceDE w:val="0"/>
        <w:autoSpaceDN w:val="0"/>
        <w:adjustRightInd w:val="0"/>
        <w:jc w:val="both"/>
        <w:rPr>
          <w:rFonts w:asciiTheme="minorHAnsi" w:hAnsiTheme="minorHAnsi"/>
        </w:rPr>
      </w:pPr>
      <w:r w:rsidRPr="00B401D4">
        <w:rPr>
          <w:rFonts w:asciiTheme="minorHAnsi" w:hAnsiTheme="minorHAnsi"/>
        </w:rPr>
        <w:br w:type="page"/>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lastRenderedPageBreak/>
        <w:t>1)</w:t>
      </w:r>
      <w:r w:rsidRPr="00B401D4">
        <w:rPr>
          <w:rFonts w:asciiTheme="minorHAnsi" w:hAnsiTheme="minorHAnsi"/>
          <w:sz w:val="22"/>
        </w:rPr>
        <w:tab/>
        <w:t>Za wyrób zawierający azbest uznaje się każdy wyrób zawierający wagowo 0,1 % lub więcej azbestu.</w:t>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t>2)</w:t>
      </w:r>
      <w:r w:rsidRPr="00B401D4">
        <w:rPr>
          <w:rFonts w:asciiTheme="minorHAnsi" w:hAnsiTheme="minorHAnsi"/>
          <w:sz w:val="22"/>
        </w:rPr>
        <w:tab/>
        <w:t>Adres faktycznego miejsca występowania azbestu należy uzupełnić w następującym formacie: województwo, powiat, gmina, miejscowość, ulica, numer nieruchomości.</w:t>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t>3)</w:t>
      </w:r>
      <w:r w:rsidRPr="00B401D4">
        <w:rPr>
          <w:rFonts w:asciiTheme="minorHAnsi" w:hAnsiTheme="minorHAnsi"/>
          <w:sz w:val="22"/>
        </w:rPr>
        <w:tab/>
        <w:t>Należy podać rodzaj zabudowy: budynek mieszkalny, budynek gospodarczy, budynek przemysłowy, budynek mieszkalno-gospodarczy, inny.</w:t>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t>4)</w:t>
      </w:r>
      <w:r w:rsidRPr="00B401D4">
        <w:rPr>
          <w:rFonts w:asciiTheme="minorHAnsi" w:hAnsiTheme="minorHAnsi"/>
          <w:sz w:val="22"/>
        </w:rPr>
        <w:tab/>
        <w:t>Należy podać numer działki ewidencyjnej i numer obrębu ewidencyjnego faktycznego miejsca występowania azbestu.</w:t>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t>5)</w:t>
      </w:r>
      <w:r w:rsidRPr="00B401D4">
        <w:rPr>
          <w:rFonts w:asciiTheme="minorHAnsi" w:hAnsiTheme="minorHAnsi"/>
          <w:sz w:val="22"/>
        </w:rPr>
        <w:tab/>
        <w:t>Przy określaniu rodzaju wyrobu zawierającego azbest należy stosować następującą klasyfikację:</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płyty azbestowo-cementowe płaskie stosowane w budownictwie,</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płyty faliste azbestowo-cementowe stosowane w budownictwie,</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rury i złącza azbestowo-cementowe,</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rury i złącza azbestowo-cementowe pozostawione w ziemi,</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izolacje natryskowe środkami zawierającymi w swoim składzie azbest,</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wyroby cierne azbestowo-kauczukowe,</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przędza specjalna, w tym włókna azbestowe obrobione,</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szczeliwa azbestowe,</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taśmy tkane i plecione, sznury i sznurki,</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wyroby azbestowo-kauczukowe, z wyjątkiem wyrobów ciernych,</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papier, tektura,</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drogi zabezpieczone (drogi utwardzone odpadami zawierającymi azbest przed wejściem w życie ustawy z dnia 19 czerwca 1997 r. o zakazie stosowania wyrobów zawierających azbest, po trwałym zabezpieczeniu przed emisją włókien azbestu),</w:t>
      </w:r>
    </w:p>
    <w:p w:rsidR="00B62584" w:rsidRPr="00B401D4" w:rsidRDefault="00B62584" w:rsidP="00AD3A0A">
      <w:pPr>
        <w:numPr>
          <w:ilvl w:val="0"/>
          <w:numId w:val="29"/>
        </w:numPr>
        <w:autoSpaceDE w:val="0"/>
        <w:autoSpaceDN w:val="0"/>
        <w:adjustRightInd w:val="0"/>
        <w:jc w:val="both"/>
        <w:rPr>
          <w:rFonts w:asciiTheme="minorHAnsi" w:hAnsiTheme="minorHAnsi"/>
          <w:sz w:val="22"/>
        </w:rPr>
      </w:pPr>
      <w:r w:rsidRPr="00B401D4">
        <w:rPr>
          <w:rFonts w:asciiTheme="minorHAnsi" w:hAnsiTheme="minorHAnsi"/>
          <w:sz w:val="22"/>
        </w:rPr>
        <w:t>drogi utwardzone odpadami zawierającymi azbest przed wejściem w życie ustawy z dnia 19 czerwca 1997 r. o zakazie stosowania wyrobów zawierających azbest, ale niezabezpieczone trwale przed emisją włókien azbestu,</w:t>
      </w:r>
    </w:p>
    <w:p w:rsidR="00B62584" w:rsidRPr="00B401D4" w:rsidRDefault="00B62584" w:rsidP="00AD3A0A">
      <w:pPr>
        <w:numPr>
          <w:ilvl w:val="0"/>
          <w:numId w:val="29"/>
        </w:numPr>
        <w:tabs>
          <w:tab w:val="clear" w:pos="720"/>
          <w:tab w:val="left" w:pos="709"/>
        </w:tabs>
        <w:autoSpaceDE w:val="0"/>
        <w:autoSpaceDN w:val="0"/>
        <w:adjustRightInd w:val="0"/>
        <w:jc w:val="both"/>
        <w:rPr>
          <w:rFonts w:asciiTheme="minorHAnsi" w:hAnsiTheme="minorHAnsi"/>
          <w:sz w:val="22"/>
        </w:rPr>
      </w:pPr>
      <w:r w:rsidRPr="00B401D4">
        <w:rPr>
          <w:rFonts w:asciiTheme="minorHAnsi" w:hAnsiTheme="minorHAnsi"/>
          <w:sz w:val="22"/>
        </w:rPr>
        <w:t>inne wyroby zawierające azbest, oddzielnie niewymienione, w tym papier i tektura; podać jakie.</w:t>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t>6)</w:t>
      </w:r>
      <w:r w:rsidRPr="00B401D4">
        <w:rPr>
          <w:rFonts w:asciiTheme="minorHAnsi" w:hAnsiTheme="minorHAnsi"/>
          <w:sz w:val="22"/>
        </w:rPr>
        <w:tab/>
        <w:t>Ilość wyrobów zawierających azbest należy podać w jednostkach właściwych dla danego wyrobu (kg, m</w:t>
      </w:r>
      <w:r w:rsidRPr="00B401D4">
        <w:rPr>
          <w:rFonts w:asciiTheme="minorHAnsi" w:hAnsiTheme="minorHAnsi"/>
          <w:sz w:val="22"/>
          <w:vertAlign w:val="superscript"/>
        </w:rPr>
        <w:t>2</w:t>
      </w:r>
      <w:r w:rsidRPr="00B401D4">
        <w:rPr>
          <w:rFonts w:asciiTheme="minorHAnsi" w:hAnsiTheme="minorHAnsi"/>
          <w:sz w:val="22"/>
        </w:rPr>
        <w:t>, m</w:t>
      </w:r>
      <w:r w:rsidRPr="00B401D4">
        <w:rPr>
          <w:rFonts w:asciiTheme="minorHAnsi" w:hAnsiTheme="minorHAnsi"/>
          <w:sz w:val="22"/>
          <w:vertAlign w:val="superscript"/>
        </w:rPr>
        <w:t>3</w:t>
      </w:r>
      <w:r w:rsidRPr="00B401D4">
        <w:rPr>
          <w:rFonts w:asciiTheme="minorHAnsi" w:hAnsiTheme="minorHAnsi"/>
          <w:sz w:val="22"/>
        </w:rPr>
        <w:t>, m.b., km).</w:t>
      </w:r>
    </w:p>
    <w:p w:rsidR="00B62584" w:rsidRPr="00B401D4" w:rsidRDefault="00B62584" w:rsidP="00B62584">
      <w:pPr>
        <w:tabs>
          <w:tab w:val="left" w:pos="426"/>
        </w:tabs>
        <w:autoSpaceDE w:val="0"/>
        <w:autoSpaceDN w:val="0"/>
        <w:adjustRightInd w:val="0"/>
        <w:ind w:left="426" w:hanging="426"/>
        <w:jc w:val="both"/>
        <w:rPr>
          <w:rFonts w:asciiTheme="minorHAnsi" w:hAnsiTheme="minorHAnsi"/>
          <w:sz w:val="22"/>
        </w:rPr>
      </w:pPr>
      <w:r w:rsidRPr="00B401D4">
        <w:rPr>
          <w:rFonts w:asciiTheme="minorHAnsi" w:hAnsiTheme="minorHAnsi"/>
          <w:sz w:val="22"/>
          <w:vertAlign w:val="superscript"/>
        </w:rPr>
        <w:t>7)</w:t>
      </w:r>
      <w:r w:rsidRPr="00B401D4">
        <w:rPr>
          <w:rFonts w:asciiTheme="minorHAnsi" w:hAnsiTheme="minorHAnsi"/>
          <w:sz w:val="22"/>
        </w:rPr>
        <w:tab/>
        <w:t xml:space="preserve">Według „Oceny stanu i możliwości bezpiecznego użytkowania wyrobów zawierających azbest” określonej w załączniku nr 1 do rozporządzenia Ministra Gospodarki, Pracy </w:t>
      </w:r>
      <w:r w:rsidRPr="00B401D4">
        <w:rPr>
          <w:rFonts w:asciiTheme="minorHAnsi" w:hAnsiTheme="minorHAnsi"/>
          <w:sz w:val="22"/>
        </w:rPr>
        <w:br/>
        <w:t>i Polityki Społecznej z dnia 2 kwietnia 2004 r. w sprawie sposobów i warunków bezpiecznego użytkowania i usuwania wyrobów zawierających azbest (Dz. U. Nr 71, poz. 649).</w:t>
      </w:r>
    </w:p>
    <w:p w:rsidR="00B62584" w:rsidRPr="00B401D4" w:rsidRDefault="00B62584" w:rsidP="00B62584">
      <w:pPr>
        <w:tabs>
          <w:tab w:val="left" w:pos="426"/>
        </w:tabs>
        <w:autoSpaceDE w:val="0"/>
        <w:autoSpaceDN w:val="0"/>
        <w:adjustRightInd w:val="0"/>
        <w:ind w:left="360" w:hanging="360"/>
        <w:jc w:val="both"/>
        <w:rPr>
          <w:rFonts w:asciiTheme="minorHAnsi" w:hAnsiTheme="minorHAnsi"/>
          <w:sz w:val="22"/>
        </w:rPr>
      </w:pPr>
      <w:r w:rsidRPr="00B401D4">
        <w:rPr>
          <w:rFonts w:asciiTheme="minorHAnsi" w:hAnsiTheme="minorHAnsi"/>
          <w:sz w:val="22"/>
          <w:vertAlign w:val="superscript"/>
        </w:rPr>
        <w:t>8)</w:t>
      </w:r>
      <w:r w:rsidRPr="00B401D4">
        <w:rPr>
          <w:rFonts w:asciiTheme="minorHAnsi" w:hAnsiTheme="minorHAnsi"/>
          <w:sz w:val="22"/>
        </w:rPr>
        <w:tab/>
        <w:t>Nie dotyczy osób fizycznych niebędących przedsiębiorcami. Należy podać nazwę i numer dokumentu oraz datę jego ostatniej aktualizacji, w którym zostały oznaczone miejsca występowania wyrobów zawierających azbest, w szczególności planu sytuacyjnego terenu instalacji lub urządzenia zawierającego azbest, dokumentacji technicznej.</w:t>
      </w:r>
    </w:p>
    <w:p w:rsidR="00B62584" w:rsidRPr="00B401D4" w:rsidRDefault="00B62584" w:rsidP="00B62584">
      <w:pPr>
        <w:autoSpaceDE w:val="0"/>
        <w:autoSpaceDN w:val="0"/>
        <w:adjustRightInd w:val="0"/>
        <w:spacing w:before="240"/>
        <w:jc w:val="both"/>
        <w:rPr>
          <w:rFonts w:asciiTheme="minorHAnsi" w:hAnsiTheme="minorHAnsi"/>
        </w:rPr>
      </w:pPr>
    </w:p>
    <w:p w:rsidR="00B62584" w:rsidRPr="00B401D4" w:rsidRDefault="00B62584" w:rsidP="00B62584">
      <w:pPr>
        <w:autoSpaceDE w:val="0"/>
        <w:autoSpaceDN w:val="0"/>
        <w:adjustRightInd w:val="0"/>
        <w:spacing w:before="240"/>
        <w:jc w:val="both"/>
        <w:rPr>
          <w:rFonts w:asciiTheme="minorHAnsi" w:hAnsiTheme="minorHAnsi"/>
          <w:vertAlign w:val="superscript"/>
        </w:rPr>
      </w:pPr>
    </w:p>
    <w:p w:rsidR="00B62584" w:rsidRPr="00B401D4" w:rsidRDefault="00B62584" w:rsidP="00B62584">
      <w:pPr>
        <w:autoSpaceDE w:val="0"/>
        <w:autoSpaceDN w:val="0"/>
        <w:adjustRightInd w:val="0"/>
        <w:spacing w:before="240"/>
        <w:jc w:val="both"/>
        <w:rPr>
          <w:rFonts w:asciiTheme="minorHAnsi" w:hAnsiTheme="minorHAnsi"/>
          <w:vertAlign w:val="superscript"/>
        </w:rPr>
      </w:pPr>
    </w:p>
    <w:p w:rsidR="00B62584" w:rsidRPr="00B401D4" w:rsidRDefault="00B62584" w:rsidP="00B62584">
      <w:pPr>
        <w:autoSpaceDE w:val="0"/>
        <w:autoSpaceDN w:val="0"/>
        <w:adjustRightInd w:val="0"/>
        <w:spacing w:before="240"/>
        <w:jc w:val="both"/>
        <w:rPr>
          <w:rFonts w:asciiTheme="minorHAnsi" w:hAnsiTheme="minorHAnsi"/>
          <w:vertAlign w:val="superscript"/>
        </w:rPr>
      </w:pPr>
    </w:p>
    <w:p w:rsidR="00B62584" w:rsidRPr="00B401D4" w:rsidRDefault="00B62584" w:rsidP="00B62584">
      <w:pPr>
        <w:autoSpaceDE w:val="0"/>
        <w:autoSpaceDN w:val="0"/>
        <w:adjustRightInd w:val="0"/>
        <w:spacing w:before="240"/>
        <w:jc w:val="both"/>
        <w:rPr>
          <w:rFonts w:asciiTheme="minorHAnsi" w:hAnsiTheme="minorHAnsi"/>
        </w:rPr>
      </w:pPr>
    </w:p>
    <w:p w:rsidR="00B62584" w:rsidRPr="00B401D4" w:rsidRDefault="00B62584" w:rsidP="00B62584">
      <w:pPr>
        <w:rPr>
          <w:rFonts w:asciiTheme="minorHAnsi" w:hAnsiTheme="minorHAnsi"/>
        </w:rPr>
      </w:pPr>
    </w:p>
    <w:p w:rsidR="00C2773E" w:rsidRPr="00C2773E" w:rsidRDefault="00C2773E" w:rsidP="00C2773E">
      <w:pPr>
        <w:pStyle w:val="Nagwek1"/>
        <w:numPr>
          <w:ilvl w:val="0"/>
          <w:numId w:val="0"/>
        </w:numPr>
        <w:rPr>
          <w:rFonts w:cs="Arial"/>
          <w:sz w:val="28"/>
        </w:rPr>
      </w:pPr>
      <w:bookmarkStart w:id="99" w:name="_Toc364948960"/>
      <w:bookmarkStart w:id="100" w:name="_Toc373824849"/>
      <w:bookmarkStart w:id="101" w:name="_Toc362555938"/>
      <w:r w:rsidRPr="00C2773E">
        <w:rPr>
          <w:rFonts w:cs="Arial"/>
          <w:sz w:val="28"/>
        </w:rPr>
        <w:lastRenderedPageBreak/>
        <w:t>ZAŁĄCZNIK 3</w:t>
      </w:r>
      <w:r w:rsidR="00A04DD6">
        <w:rPr>
          <w:rFonts w:cs="Arial"/>
          <w:sz w:val="28"/>
        </w:rPr>
        <w:t>.</w:t>
      </w:r>
      <w:r w:rsidRPr="00C2773E">
        <w:rPr>
          <w:rFonts w:cs="Arial"/>
          <w:sz w:val="28"/>
        </w:rPr>
        <w:t xml:space="preserve"> </w:t>
      </w:r>
      <w:r w:rsidRPr="00C2773E">
        <w:rPr>
          <w:rFonts w:cs="Arial"/>
          <w:b w:val="0"/>
          <w:sz w:val="28"/>
        </w:rPr>
        <w:t>Wzór oceny stanu i możliwości bezpiecznego użytkowania wyrobów zawierających azbest</w:t>
      </w:r>
      <w:bookmarkEnd w:id="99"/>
      <w:bookmarkEnd w:id="100"/>
    </w:p>
    <w:p w:rsidR="00C2773E" w:rsidRPr="008B324C" w:rsidRDefault="00C2773E" w:rsidP="00C2773E">
      <w:pPr>
        <w:spacing w:before="240"/>
        <w:jc w:val="center"/>
        <w:rPr>
          <w:rFonts w:ascii="Georgia" w:hAnsi="Georgia" w:cs="Arial"/>
        </w:rPr>
      </w:pPr>
      <w:r w:rsidRPr="008B324C">
        <w:rPr>
          <w:rFonts w:ascii="Georgia" w:hAnsi="Georgia" w:cs="Arial"/>
          <w:b/>
          <w:bCs/>
        </w:rPr>
        <w:t>OCENA</w:t>
      </w:r>
    </w:p>
    <w:p w:rsidR="00C2773E" w:rsidRPr="008B324C" w:rsidRDefault="00C2773E" w:rsidP="00C2773E">
      <w:pPr>
        <w:jc w:val="center"/>
        <w:rPr>
          <w:rFonts w:ascii="Georgia" w:hAnsi="Georgia" w:cs="Arial"/>
          <w:b/>
          <w:bCs/>
        </w:rPr>
      </w:pPr>
      <w:r w:rsidRPr="008B324C">
        <w:rPr>
          <w:rFonts w:ascii="Georgia" w:hAnsi="Georgia" w:cs="Arial"/>
          <w:b/>
          <w:bCs/>
        </w:rPr>
        <w:t>stanu i możliwości bezpiecznego użytkowania wyrobów zawierających azbest</w:t>
      </w:r>
    </w:p>
    <w:p w:rsidR="00C2773E" w:rsidRPr="008B324C" w:rsidRDefault="00C2773E" w:rsidP="00C2773E">
      <w:pPr>
        <w:spacing w:before="240"/>
        <w:jc w:val="both"/>
        <w:rPr>
          <w:rFonts w:ascii="Georgia" w:hAnsi="Georgia" w:cs="Arial"/>
          <w:sz w:val="22"/>
        </w:rPr>
      </w:pPr>
      <w:r w:rsidRPr="008B324C">
        <w:rPr>
          <w:rFonts w:ascii="Georgia" w:hAnsi="Georgia" w:cs="Arial"/>
          <w:sz w:val="22"/>
        </w:rPr>
        <w:t>Nazwa miejsca/ obiektu/ urządzenie budowlanego /instalacji przemysłowej:</w:t>
      </w:r>
    </w:p>
    <w:p w:rsidR="00C2773E" w:rsidRPr="008B324C" w:rsidRDefault="00C2773E" w:rsidP="00C2773E">
      <w:pPr>
        <w:jc w:val="both"/>
        <w:rPr>
          <w:rFonts w:ascii="Georgia" w:hAnsi="Georgia" w:cs="Arial"/>
          <w:sz w:val="22"/>
        </w:rPr>
      </w:pPr>
      <w:r w:rsidRPr="008B324C">
        <w:rPr>
          <w:rFonts w:ascii="Georgia" w:hAnsi="Georgia" w:cs="Arial"/>
          <w:sz w:val="22"/>
        </w:rPr>
        <w:t>...................................................................................................................................................</w:t>
      </w:r>
    </w:p>
    <w:p w:rsidR="00C2773E" w:rsidRPr="008B324C" w:rsidRDefault="00C2773E" w:rsidP="00C2773E">
      <w:pPr>
        <w:jc w:val="both"/>
        <w:rPr>
          <w:rFonts w:ascii="Georgia" w:hAnsi="Georgia" w:cs="Arial"/>
          <w:sz w:val="22"/>
        </w:rPr>
      </w:pPr>
      <w:r w:rsidRPr="008B324C">
        <w:rPr>
          <w:rFonts w:ascii="Georgia" w:hAnsi="Georgia" w:cs="Arial"/>
          <w:sz w:val="22"/>
        </w:rPr>
        <w:t>Adres miejsca/ obiektu/ urządzenia budowlanego/ instalacji przemysłowej:</w:t>
      </w:r>
    </w:p>
    <w:p w:rsidR="00C2773E" w:rsidRPr="008B324C" w:rsidRDefault="00C2773E" w:rsidP="00C2773E">
      <w:pPr>
        <w:jc w:val="both"/>
        <w:rPr>
          <w:rFonts w:ascii="Georgia" w:hAnsi="Georgia" w:cs="Arial"/>
          <w:sz w:val="22"/>
        </w:rPr>
      </w:pPr>
      <w:r w:rsidRPr="008B324C">
        <w:rPr>
          <w:rFonts w:ascii="Georgia" w:hAnsi="Georgia" w:cs="Arial"/>
          <w:sz w:val="22"/>
        </w:rPr>
        <w:t>....................................................................................................................................................</w:t>
      </w:r>
    </w:p>
    <w:p w:rsidR="00C2773E" w:rsidRPr="008B324C" w:rsidRDefault="00C2773E" w:rsidP="00C2773E">
      <w:pPr>
        <w:jc w:val="both"/>
        <w:rPr>
          <w:rFonts w:ascii="Georgia" w:hAnsi="Georgia" w:cs="Arial"/>
          <w:sz w:val="22"/>
        </w:rPr>
      </w:pPr>
      <w:r w:rsidRPr="008B324C">
        <w:rPr>
          <w:rFonts w:ascii="Georgia" w:hAnsi="Georgia" w:cs="Arial"/>
          <w:sz w:val="22"/>
        </w:rPr>
        <w:t>Rodzaj zabudowy</w:t>
      </w:r>
      <w:r w:rsidRPr="008B324C">
        <w:rPr>
          <w:rFonts w:ascii="Georgia" w:hAnsi="Georgia" w:cs="Arial"/>
          <w:sz w:val="22"/>
          <w:vertAlign w:val="superscript"/>
        </w:rPr>
        <w:t>1)</w:t>
      </w:r>
      <w:r w:rsidRPr="008B324C">
        <w:rPr>
          <w:rFonts w:ascii="Georgia" w:hAnsi="Georgia" w:cs="Arial"/>
          <w:sz w:val="22"/>
        </w:rPr>
        <w:t>: …………………………………………………………………...………...</w:t>
      </w:r>
    </w:p>
    <w:p w:rsidR="00C2773E" w:rsidRPr="008B324C" w:rsidRDefault="00C2773E" w:rsidP="00C2773E">
      <w:pPr>
        <w:jc w:val="both"/>
        <w:rPr>
          <w:rFonts w:ascii="Georgia" w:hAnsi="Georgia" w:cs="Arial"/>
          <w:sz w:val="22"/>
        </w:rPr>
      </w:pPr>
      <w:r w:rsidRPr="008B324C">
        <w:rPr>
          <w:rFonts w:ascii="Georgia" w:hAnsi="Georgia" w:cs="Arial"/>
          <w:sz w:val="22"/>
        </w:rPr>
        <w:t>Numer działki ewidencyjnej</w:t>
      </w:r>
      <w:r w:rsidRPr="008B324C">
        <w:rPr>
          <w:rFonts w:ascii="Georgia" w:hAnsi="Georgia" w:cs="Arial"/>
          <w:sz w:val="22"/>
          <w:vertAlign w:val="superscript"/>
        </w:rPr>
        <w:t>2)</w:t>
      </w:r>
      <w:r w:rsidRPr="008B324C">
        <w:rPr>
          <w:rFonts w:ascii="Georgia" w:hAnsi="Georgia" w:cs="Arial"/>
          <w:sz w:val="22"/>
        </w:rPr>
        <w:t>: ………………………………...……………………………..…</w:t>
      </w:r>
    </w:p>
    <w:p w:rsidR="00C2773E" w:rsidRPr="008B324C" w:rsidRDefault="00C2773E" w:rsidP="00C2773E">
      <w:pPr>
        <w:jc w:val="both"/>
        <w:rPr>
          <w:rFonts w:ascii="Georgia" w:hAnsi="Georgia" w:cs="Arial"/>
          <w:sz w:val="22"/>
        </w:rPr>
      </w:pPr>
      <w:r w:rsidRPr="008B324C">
        <w:rPr>
          <w:rFonts w:ascii="Georgia" w:hAnsi="Georgia" w:cs="Arial"/>
          <w:sz w:val="22"/>
        </w:rPr>
        <w:t>Numer obrębu ewidencyjnego</w:t>
      </w:r>
      <w:r w:rsidRPr="008B324C">
        <w:rPr>
          <w:rFonts w:ascii="Georgia" w:hAnsi="Georgia" w:cs="Arial"/>
          <w:sz w:val="22"/>
          <w:vertAlign w:val="superscript"/>
        </w:rPr>
        <w:t>2)</w:t>
      </w:r>
      <w:r w:rsidRPr="008B324C">
        <w:rPr>
          <w:rFonts w:ascii="Georgia" w:hAnsi="Georgia" w:cs="Arial"/>
          <w:sz w:val="22"/>
        </w:rPr>
        <w:t>: …………...……………..…...…………………………..……</w:t>
      </w:r>
    </w:p>
    <w:p w:rsidR="00C2773E" w:rsidRPr="008B324C" w:rsidRDefault="00C2773E" w:rsidP="00C2773E">
      <w:pPr>
        <w:rPr>
          <w:rFonts w:ascii="Georgia" w:hAnsi="Georgia" w:cs="Arial"/>
          <w:sz w:val="22"/>
        </w:rPr>
      </w:pPr>
      <w:r w:rsidRPr="008B324C">
        <w:rPr>
          <w:rFonts w:ascii="Georgia" w:hAnsi="Georgia" w:cs="Arial"/>
          <w:sz w:val="22"/>
        </w:rPr>
        <w:t>Nazwa, rodzaj wyrobu</w:t>
      </w:r>
      <w:r w:rsidRPr="008B324C">
        <w:rPr>
          <w:rFonts w:ascii="Georgia" w:hAnsi="Georgia" w:cs="Arial"/>
          <w:sz w:val="22"/>
          <w:vertAlign w:val="superscript"/>
        </w:rPr>
        <w:t>3)</w:t>
      </w:r>
      <w:r w:rsidRPr="008B324C">
        <w:rPr>
          <w:rFonts w:ascii="Georgia" w:hAnsi="Georgia" w:cs="Arial"/>
          <w:sz w:val="22"/>
        </w:rPr>
        <w:t>: ............................................................................................................</w:t>
      </w:r>
    </w:p>
    <w:p w:rsidR="00C2773E" w:rsidRPr="008B324C" w:rsidRDefault="00C2773E" w:rsidP="00C2773E">
      <w:pPr>
        <w:rPr>
          <w:rFonts w:ascii="Georgia" w:hAnsi="Georgia" w:cs="Arial"/>
          <w:sz w:val="22"/>
        </w:rPr>
      </w:pPr>
      <w:r w:rsidRPr="008B324C">
        <w:rPr>
          <w:rFonts w:ascii="Georgia" w:hAnsi="Georgia" w:cs="Arial"/>
          <w:sz w:val="22"/>
        </w:rPr>
        <w:t>Ilość wyrobów</w:t>
      </w:r>
      <w:r w:rsidRPr="008B324C">
        <w:rPr>
          <w:rFonts w:ascii="Georgia" w:hAnsi="Georgia" w:cs="Arial"/>
          <w:sz w:val="22"/>
          <w:vertAlign w:val="superscript"/>
        </w:rPr>
        <w:t>4)</w:t>
      </w:r>
      <w:r w:rsidRPr="008B324C">
        <w:rPr>
          <w:rFonts w:ascii="Georgia" w:hAnsi="Georgia" w:cs="Arial"/>
          <w:sz w:val="22"/>
        </w:rPr>
        <w:t>: .........................................................................................................................</w:t>
      </w:r>
    </w:p>
    <w:p w:rsidR="00C2773E" w:rsidRPr="008B324C" w:rsidRDefault="00C2773E" w:rsidP="00C2773E">
      <w:pPr>
        <w:rPr>
          <w:rFonts w:ascii="Georgia" w:hAnsi="Georgia" w:cs="Arial"/>
          <w:sz w:val="22"/>
        </w:rPr>
      </w:pPr>
      <w:r w:rsidRPr="008B324C">
        <w:rPr>
          <w:rFonts w:ascii="Georgia" w:hAnsi="Georgia" w:cs="Arial"/>
          <w:sz w:val="22"/>
        </w:rPr>
        <w:t>Data sporządzenia poprzedniej oceny</w:t>
      </w:r>
      <w:r w:rsidRPr="008B324C">
        <w:rPr>
          <w:rFonts w:ascii="Georgia" w:hAnsi="Georgia" w:cs="Arial"/>
          <w:sz w:val="22"/>
          <w:vertAlign w:val="superscript"/>
        </w:rPr>
        <w:t>5)</w:t>
      </w:r>
      <w:r w:rsidRPr="008B324C">
        <w:rPr>
          <w:rFonts w:ascii="Georgia" w:hAnsi="Georgia" w:cs="Arial"/>
          <w:sz w:val="22"/>
        </w:rPr>
        <w:t>: ...................................................................................</w:t>
      </w:r>
    </w:p>
    <w:tbl>
      <w:tblPr>
        <w:tblW w:w="9142" w:type="dxa"/>
        <w:tblLayout w:type="fixed"/>
        <w:tblCellMar>
          <w:left w:w="70" w:type="dxa"/>
          <w:right w:w="70" w:type="dxa"/>
        </w:tblCellMar>
        <w:tblLook w:val="0000"/>
      </w:tblPr>
      <w:tblGrid>
        <w:gridCol w:w="970"/>
        <w:gridCol w:w="6254"/>
        <w:gridCol w:w="1126"/>
        <w:gridCol w:w="792"/>
      </w:tblGrid>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rPr>
            </w:pPr>
            <w:r w:rsidRPr="008B324C">
              <w:rPr>
                <w:rFonts w:ascii="Georgia" w:hAnsi="Georgia" w:cs="Arial"/>
                <w:sz w:val="22"/>
              </w:rPr>
              <w:t>Grupa / nr</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rPr>
            </w:pPr>
            <w:r w:rsidRPr="008B324C">
              <w:rPr>
                <w:rFonts w:ascii="Georgia" w:hAnsi="Georgia" w:cs="Arial"/>
                <w:sz w:val="22"/>
              </w:rPr>
              <w:t>Rodzaj i stan wyrobu</w:t>
            </w:r>
          </w:p>
          <w:p w:rsidR="00C2773E" w:rsidRPr="008B324C" w:rsidRDefault="00C2773E" w:rsidP="002D1144">
            <w:pPr>
              <w:jc w:val="center"/>
              <w:rPr>
                <w:rFonts w:ascii="Georgia" w:hAnsi="Georgia" w:cs="Arial"/>
              </w:rPr>
            </w:pP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rPr>
            </w:pPr>
            <w:r w:rsidRPr="008B324C">
              <w:rPr>
                <w:rFonts w:ascii="Georgia" w:hAnsi="Georgia" w:cs="Arial"/>
                <w:sz w:val="22"/>
              </w:rPr>
              <w:t>Punkty</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rPr>
            </w:pPr>
            <w:r w:rsidRPr="008B324C">
              <w:rPr>
                <w:rFonts w:ascii="Georgia" w:hAnsi="Georgia" w:cs="Arial"/>
                <w:sz w:val="22"/>
              </w:rPr>
              <w:t>Ocena</w:t>
            </w:r>
            <w:r w:rsidRPr="008B324C">
              <w:rPr>
                <w:rFonts w:ascii="Georgia" w:hAnsi="Georgia" w:cs="Arial"/>
              </w:rPr>
              <w:t xml:space="preserve"> </w:t>
            </w: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b/>
                <w:bCs/>
                <w:sz w:val="20"/>
              </w:rPr>
              <w:t>I</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b/>
                <w:bCs/>
                <w:sz w:val="20"/>
              </w:rPr>
              <w:t>Sposób zastosowania azbestu</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Powierzchnia pokryta masą natryskową z azbestem (torkret)</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30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2</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Tynk zawierający azbest</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30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3</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Lekkie płyty izolacyjne z azbestem (ciężar obj. &lt; 1.000 kg/m</w:t>
            </w:r>
            <w:r w:rsidRPr="008B324C">
              <w:rPr>
                <w:rFonts w:ascii="Georgia" w:hAnsi="Georgia" w:cs="Arial"/>
                <w:sz w:val="20"/>
                <w:vertAlign w:val="superscript"/>
              </w:rPr>
              <w:t>3</w:t>
            </w:r>
            <w:r w:rsidRPr="008B324C">
              <w:rPr>
                <w:rFonts w:ascii="Georgia" w:hAnsi="Georgia" w:cs="Arial"/>
                <w:sz w:val="20"/>
              </w:rPr>
              <w:t>)</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25</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4</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Pozostałe wyroby z azbestem( np. pokrycia dachowe, elewacyjne)</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b/>
                <w:bCs/>
                <w:sz w:val="20"/>
              </w:rPr>
              <w:t>II</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b/>
                <w:bCs/>
                <w:sz w:val="20"/>
              </w:rPr>
              <w:t>Struktura powierzchni wyrobu z azbestem</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5</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Duże uszkodzenia powierzchni, naruszona struktura włókien</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60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6</w:t>
            </w:r>
          </w:p>
          <w:p w:rsidR="00C2773E" w:rsidRPr="008B324C" w:rsidRDefault="00C2773E" w:rsidP="002D1144">
            <w:pPr>
              <w:jc w:val="center"/>
              <w:rPr>
                <w:rFonts w:ascii="Georgia" w:hAnsi="Georgia" w:cs="Arial"/>
                <w:sz w:val="20"/>
              </w:rPr>
            </w:pP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Niewielkie uszkodzenia powierzchni (rysy, odpryski, załamania), naruszona struktura włókien</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30</w:t>
            </w:r>
          </w:p>
          <w:p w:rsidR="00C2773E" w:rsidRPr="008B324C" w:rsidRDefault="00C2773E" w:rsidP="002D1144">
            <w:pPr>
              <w:jc w:val="center"/>
              <w:rPr>
                <w:rFonts w:ascii="Georgia" w:hAnsi="Georgia" w:cs="Arial"/>
                <w:sz w:val="20"/>
              </w:rPr>
            </w:pP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7</w:t>
            </w:r>
          </w:p>
        </w:tc>
        <w:tc>
          <w:tcPr>
            <w:tcW w:w="6254" w:type="dxa"/>
            <w:tcBorders>
              <w:top w:val="single" w:sz="6" w:space="0" w:color="auto"/>
              <w:left w:val="single" w:sz="6" w:space="0" w:color="auto"/>
              <w:bottom w:val="nil"/>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Ścisła struktura włókien przy braku warstwy zabezpieczającej lub jej dużych ubytkach</w:t>
            </w:r>
          </w:p>
        </w:tc>
        <w:tc>
          <w:tcPr>
            <w:tcW w:w="1126"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15</w:t>
            </w:r>
          </w:p>
        </w:tc>
        <w:tc>
          <w:tcPr>
            <w:tcW w:w="792"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8</w:t>
            </w:r>
          </w:p>
        </w:tc>
        <w:tc>
          <w:tcPr>
            <w:tcW w:w="6254" w:type="dxa"/>
            <w:tcBorders>
              <w:top w:val="single" w:sz="6" w:space="0" w:color="auto"/>
              <w:left w:val="single" w:sz="6" w:space="0" w:color="auto"/>
              <w:bottom w:val="nil"/>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Warstwa zabezpieczająca bez uszkodzeń</w:t>
            </w:r>
          </w:p>
        </w:tc>
        <w:tc>
          <w:tcPr>
            <w:tcW w:w="1126"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0</w:t>
            </w:r>
          </w:p>
        </w:tc>
        <w:tc>
          <w:tcPr>
            <w:tcW w:w="792"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b/>
                <w:bCs/>
                <w:sz w:val="20"/>
              </w:rPr>
              <w:t>III</w:t>
            </w:r>
          </w:p>
        </w:tc>
        <w:tc>
          <w:tcPr>
            <w:tcW w:w="6254" w:type="dxa"/>
            <w:tcBorders>
              <w:top w:val="single" w:sz="6" w:space="0" w:color="auto"/>
              <w:left w:val="single" w:sz="6" w:space="0" w:color="auto"/>
              <w:bottom w:val="nil"/>
              <w:right w:val="single" w:sz="6" w:space="0" w:color="auto"/>
            </w:tcBorders>
          </w:tcPr>
          <w:p w:rsidR="00C2773E" w:rsidRPr="008B324C" w:rsidRDefault="00C2773E" w:rsidP="002D1144">
            <w:pPr>
              <w:rPr>
                <w:rFonts w:ascii="Georgia" w:hAnsi="Georgia" w:cs="Arial"/>
                <w:sz w:val="20"/>
              </w:rPr>
            </w:pPr>
            <w:r w:rsidRPr="008B324C">
              <w:rPr>
                <w:rFonts w:ascii="Georgia" w:hAnsi="Georgia" w:cs="Arial"/>
                <w:b/>
                <w:bCs/>
                <w:sz w:val="20"/>
              </w:rPr>
              <w:t>Możliwość uszkodzenia powierzchni wyrobu z azbestem</w:t>
            </w:r>
          </w:p>
        </w:tc>
        <w:tc>
          <w:tcPr>
            <w:tcW w:w="1126"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p>
        </w:tc>
        <w:tc>
          <w:tcPr>
            <w:tcW w:w="792"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9</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Wyrób jest przedmiotem jakichś prac</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30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10</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Wyrób bezpośrednio dostępny (do wysokości 2 m)</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15</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11</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Wyrób narażony na uszkodzenia mechaniczne</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12</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Wyrób narażony na wstrząsy i drgania lub czynniki atmosferyczne</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13</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Wyrób nie jest narażony na wpływy zewnętrzne</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b/>
                <w:bCs/>
                <w:sz w:val="20"/>
              </w:rPr>
              <w:t>IV</w:t>
            </w:r>
          </w:p>
        </w:tc>
        <w:tc>
          <w:tcPr>
            <w:tcW w:w="6254"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b/>
                <w:bCs/>
                <w:sz w:val="20"/>
              </w:rPr>
              <w:t>Miejsce usytuowania wyrobu w stosunku do pomieszczeń użytkowych</w:t>
            </w:r>
          </w:p>
        </w:tc>
        <w:tc>
          <w:tcPr>
            <w:tcW w:w="1126"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p>
        </w:tc>
        <w:tc>
          <w:tcPr>
            <w:tcW w:w="792"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14</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Bezpośrednio w pomieszczeniu</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30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w:t>
            </w: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15</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Za zawieszonym, nieszczelnym sufitem lub innym pokryciem</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25</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16</w:t>
            </w:r>
          </w:p>
          <w:p w:rsidR="00C2773E" w:rsidRPr="008B324C" w:rsidRDefault="00C2773E" w:rsidP="002D1144">
            <w:pPr>
              <w:jc w:val="center"/>
              <w:rPr>
                <w:rFonts w:ascii="Georgia" w:hAnsi="Georgia" w:cs="Arial"/>
                <w:sz w:val="20"/>
              </w:rPr>
            </w:pP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W systemie wywietrzania pomieszczenia (kanały wentylacyjne)</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25</w:t>
            </w:r>
          </w:p>
          <w:p w:rsidR="00C2773E" w:rsidRPr="008B324C" w:rsidRDefault="00C2773E" w:rsidP="002D1144">
            <w:pPr>
              <w:jc w:val="center"/>
              <w:rPr>
                <w:rFonts w:ascii="Georgia" w:hAnsi="Georgia" w:cs="Arial"/>
                <w:sz w:val="20"/>
              </w:rPr>
            </w:pPr>
          </w:p>
        </w:tc>
        <w:tc>
          <w:tcPr>
            <w:tcW w:w="792"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17</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Na zewnątrz obiektu (np. tynk)</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20</w:t>
            </w:r>
          </w:p>
        </w:tc>
        <w:tc>
          <w:tcPr>
            <w:tcW w:w="792"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18</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 xml:space="preserve">Elementy obiektu (np. osłony balkonowe, filarki międzyokienne) </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10</w:t>
            </w:r>
          </w:p>
        </w:tc>
        <w:tc>
          <w:tcPr>
            <w:tcW w:w="792"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19</w:t>
            </w:r>
          </w:p>
          <w:p w:rsidR="00C2773E" w:rsidRPr="008B324C" w:rsidRDefault="00C2773E" w:rsidP="002D1144">
            <w:pPr>
              <w:jc w:val="center"/>
              <w:rPr>
                <w:rFonts w:ascii="Georgia" w:hAnsi="Georgia" w:cs="Arial"/>
                <w:sz w:val="20"/>
              </w:rPr>
            </w:pP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Za zawieszonym szczelnym sufitem lub innym pokryciem, ponad pyłoszczelną powierzchnią lub poza szczelnym kanałem wentylacyjnym</w:t>
            </w:r>
          </w:p>
        </w:tc>
        <w:tc>
          <w:tcPr>
            <w:tcW w:w="1126" w:type="dxa"/>
            <w:tcBorders>
              <w:top w:val="single" w:sz="6" w:space="0" w:color="auto"/>
              <w:left w:val="single" w:sz="6" w:space="0" w:color="auto"/>
              <w:bottom w:val="single" w:sz="4" w:space="0" w:color="auto"/>
              <w:right w:val="single" w:sz="4"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5</w:t>
            </w:r>
          </w:p>
          <w:p w:rsidR="00C2773E" w:rsidRPr="008B324C" w:rsidRDefault="00C2773E" w:rsidP="002D1144">
            <w:pPr>
              <w:jc w:val="center"/>
              <w:rPr>
                <w:rFonts w:ascii="Georgia" w:hAnsi="Georgia" w:cs="Arial"/>
                <w:sz w:val="20"/>
              </w:rPr>
            </w:pPr>
          </w:p>
        </w:tc>
        <w:tc>
          <w:tcPr>
            <w:tcW w:w="792" w:type="dxa"/>
            <w:tcBorders>
              <w:top w:val="single" w:sz="4" w:space="0" w:color="auto"/>
              <w:left w:val="single" w:sz="4" w:space="0" w:color="auto"/>
              <w:bottom w:val="single" w:sz="4" w:space="0" w:color="auto"/>
              <w:right w:val="single" w:sz="4"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20</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Bez kontaktu z pomieszczeniem (np. na dachu odizolowanym od pomieszczeń mieszkalnych)</w:t>
            </w:r>
          </w:p>
        </w:tc>
        <w:tc>
          <w:tcPr>
            <w:tcW w:w="1126" w:type="dxa"/>
            <w:tcBorders>
              <w:top w:val="single" w:sz="6" w:space="0" w:color="auto"/>
              <w:left w:val="single" w:sz="6" w:space="0" w:color="auto"/>
              <w:bottom w:val="single" w:sz="4" w:space="0" w:color="auto"/>
              <w:right w:val="single" w:sz="4"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0</w:t>
            </w:r>
          </w:p>
        </w:tc>
        <w:tc>
          <w:tcPr>
            <w:tcW w:w="792" w:type="dxa"/>
            <w:tcBorders>
              <w:top w:val="single" w:sz="4" w:space="0" w:color="auto"/>
              <w:left w:val="single" w:sz="4" w:space="0" w:color="auto"/>
              <w:bottom w:val="single" w:sz="4" w:space="0" w:color="auto"/>
              <w:right w:val="single" w:sz="4"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b/>
                <w:bCs/>
                <w:sz w:val="20"/>
              </w:rPr>
              <w:t>V</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b/>
                <w:bCs/>
                <w:sz w:val="20"/>
              </w:rPr>
              <w:t>Wykorzystanie miejsca/ obiektu/ urządzenia budowlanego/ instalacji przemysłowej</w:t>
            </w:r>
          </w:p>
        </w:tc>
        <w:tc>
          <w:tcPr>
            <w:tcW w:w="1126" w:type="dxa"/>
            <w:tcBorders>
              <w:top w:val="single" w:sz="6" w:space="0" w:color="auto"/>
              <w:left w:val="single" w:sz="6" w:space="0" w:color="auto"/>
              <w:bottom w:val="single" w:sz="4" w:space="0" w:color="auto"/>
              <w:right w:val="single" w:sz="4" w:space="0" w:color="auto"/>
            </w:tcBorders>
          </w:tcPr>
          <w:p w:rsidR="00C2773E" w:rsidRPr="008B324C" w:rsidRDefault="00C2773E" w:rsidP="002D1144">
            <w:pPr>
              <w:jc w:val="center"/>
              <w:rPr>
                <w:rFonts w:ascii="Georgia" w:hAnsi="Georgia" w:cs="Arial"/>
                <w:sz w:val="20"/>
              </w:rPr>
            </w:pPr>
          </w:p>
        </w:tc>
        <w:tc>
          <w:tcPr>
            <w:tcW w:w="792" w:type="dxa"/>
            <w:tcBorders>
              <w:top w:val="single" w:sz="4" w:space="0" w:color="auto"/>
              <w:left w:val="single" w:sz="4" w:space="0" w:color="auto"/>
              <w:bottom w:val="single" w:sz="4" w:space="0" w:color="auto"/>
              <w:right w:val="single" w:sz="4"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21</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Regularne przez dzieci, młodzież lub sportowców</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40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22</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Stałe lub częste (np.: zamieszkanie, miejsce pracy)</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30</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lastRenderedPageBreak/>
              <w:t>23</w:t>
            </w:r>
          </w:p>
        </w:tc>
        <w:tc>
          <w:tcPr>
            <w:tcW w:w="6254"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Czasowe (np.: domki rekreacyjne)</w:t>
            </w:r>
          </w:p>
        </w:tc>
        <w:tc>
          <w:tcPr>
            <w:tcW w:w="1126"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15</w:t>
            </w:r>
          </w:p>
        </w:tc>
        <w:tc>
          <w:tcPr>
            <w:tcW w:w="792" w:type="dxa"/>
            <w:tcBorders>
              <w:top w:val="single" w:sz="6" w:space="0" w:color="auto"/>
              <w:left w:val="single" w:sz="6" w:space="0" w:color="auto"/>
              <w:bottom w:val="single" w:sz="6"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24</w:t>
            </w:r>
          </w:p>
        </w:tc>
        <w:tc>
          <w:tcPr>
            <w:tcW w:w="6254" w:type="dxa"/>
            <w:tcBorders>
              <w:top w:val="single" w:sz="6" w:space="0" w:color="auto"/>
              <w:left w:val="single" w:sz="6" w:space="0" w:color="auto"/>
              <w:bottom w:val="nil"/>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Rzadkie (np.: strychy, piwnice, komórki)</w:t>
            </w:r>
          </w:p>
        </w:tc>
        <w:tc>
          <w:tcPr>
            <w:tcW w:w="1126"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5</w:t>
            </w:r>
          </w:p>
        </w:tc>
        <w:tc>
          <w:tcPr>
            <w:tcW w:w="792"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c>
          <w:tcPr>
            <w:tcW w:w="970"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25</w:t>
            </w:r>
          </w:p>
        </w:tc>
        <w:tc>
          <w:tcPr>
            <w:tcW w:w="6254" w:type="dxa"/>
            <w:tcBorders>
              <w:top w:val="single" w:sz="6" w:space="0" w:color="auto"/>
              <w:left w:val="single" w:sz="6" w:space="0" w:color="auto"/>
              <w:bottom w:val="nil"/>
              <w:right w:val="single" w:sz="6" w:space="0" w:color="auto"/>
            </w:tcBorders>
          </w:tcPr>
          <w:p w:rsidR="00C2773E" w:rsidRPr="008B324C" w:rsidRDefault="00C2773E" w:rsidP="002D1144">
            <w:pPr>
              <w:rPr>
                <w:rFonts w:ascii="Georgia" w:hAnsi="Georgia" w:cs="Arial"/>
                <w:sz w:val="20"/>
              </w:rPr>
            </w:pPr>
            <w:r w:rsidRPr="008B324C">
              <w:rPr>
                <w:rFonts w:ascii="Georgia" w:hAnsi="Georgia" w:cs="Arial"/>
                <w:sz w:val="20"/>
              </w:rPr>
              <w:t>Nieużytkowane (np.: opuszczone zabudowania mieszkalne lub gospodarskie, wyłączone z użytkowania obiekty, urządzenia lub instalacje)</w:t>
            </w:r>
          </w:p>
        </w:tc>
        <w:tc>
          <w:tcPr>
            <w:tcW w:w="1126" w:type="dxa"/>
            <w:tcBorders>
              <w:top w:val="single" w:sz="6" w:space="0" w:color="auto"/>
              <w:left w:val="single" w:sz="6" w:space="0" w:color="auto"/>
              <w:bottom w:val="nil"/>
              <w:right w:val="single" w:sz="6" w:space="0" w:color="auto"/>
            </w:tcBorders>
          </w:tcPr>
          <w:p w:rsidR="00C2773E" w:rsidRPr="008B324C" w:rsidRDefault="00C2773E" w:rsidP="002D1144">
            <w:pPr>
              <w:jc w:val="center"/>
              <w:rPr>
                <w:rFonts w:ascii="Georgia" w:hAnsi="Georgia" w:cs="Arial"/>
                <w:sz w:val="20"/>
              </w:rPr>
            </w:pPr>
            <w:r w:rsidRPr="008B324C">
              <w:rPr>
                <w:rFonts w:ascii="Georgia" w:hAnsi="Georgia" w:cs="Arial"/>
                <w:sz w:val="20"/>
              </w:rPr>
              <w:t xml:space="preserve"> 0</w:t>
            </w:r>
          </w:p>
        </w:tc>
        <w:tc>
          <w:tcPr>
            <w:tcW w:w="792" w:type="dxa"/>
            <w:tcBorders>
              <w:top w:val="single" w:sz="6" w:space="0" w:color="auto"/>
              <w:left w:val="single" w:sz="6" w:space="0" w:color="auto"/>
              <w:bottom w:val="single" w:sz="4" w:space="0" w:color="auto"/>
              <w:right w:val="single" w:sz="6" w:space="0" w:color="auto"/>
            </w:tcBorders>
          </w:tcPr>
          <w:p w:rsidR="00C2773E" w:rsidRPr="008B324C" w:rsidRDefault="00C2773E" w:rsidP="002D1144">
            <w:pPr>
              <w:jc w:val="center"/>
              <w:rPr>
                <w:rFonts w:ascii="Georgia" w:hAnsi="Georgia" w:cs="Arial"/>
                <w:sz w:val="20"/>
              </w:rPr>
            </w:pPr>
          </w:p>
        </w:tc>
      </w:tr>
      <w:tr w:rsidR="00C2773E" w:rsidRPr="008B324C" w:rsidTr="002D1144">
        <w:trPr>
          <w:trHeight w:val="385"/>
        </w:trPr>
        <w:tc>
          <w:tcPr>
            <w:tcW w:w="8350" w:type="dxa"/>
            <w:gridSpan w:val="3"/>
            <w:tcBorders>
              <w:top w:val="single" w:sz="6" w:space="0" w:color="auto"/>
              <w:left w:val="single" w:sz="6" w:space="0" w:color="auto"/>
              <w:bottom w:val="single" w:sz="6" w:space="0" w:color="auto"/>
              <w:right w:val="single" w:sz="4" w:space="0" w:color="auto"/>
            </w:tcBorders>
            <w:vAlign w:val="center"/>
          </w:tcPr>
          <w:p w:rsidR="00C2773E" w:rsidRPr="008B324C" w:rsidRDefault="00C2773E" w:rsidP="002D1144">
            <w:pPr>
              <w:spacing w:before="120" w:after="120"/>
              <w:jc w:val="right"/>
              <w:rPr>
                <w:rFonts w:ascii="Georgia" w:hAnsi="Georgia" w:cs="Arial"/>
                <w:b/>
                <w:sz w:val="20"/>
              </w:rPr>
            </w:pPr>
            <w:r w:rsidRPr="008B324C">
              <w:rPr>
                <w:rFonts w:ascii="Georgia" w:hAnsi="Georgia" w:cs="Arial"/>
                <w:b/>
                <w:sz w:val="20"/>
              </w:rPr>
              <w:t>SUMA PUNKTÓW OCENY</w:t>
            </w:r>
          </w:p>
        </w:tc>
        <w:tc>
          <w:tcPr>
            <w:tcW w:w="792" w:type="dxa"/>
            <w:tcBorders>
              <w:top w:val="single" w:sz="4" w:space="0" w:color="auto"/>
              <w:left w:val="single" w:sz="4" w:space="0" w:color="auto"/>
              <w:bottom w:val="single" w:sz="4" w:space="0" w:color="auto"/>
              <w:right w:val="single" w:sz="4" w:space="0" w:color="auto"/>
            </w:tcBorders>
            <w:vAlign w:val="center"/>
          </w:tcPr>
          <w:p w:rsidR="00C2773E" w:rsidRPr="008B324C" w:rsidRDefault="00C2773E" w:rsidP="002D1144">
            <w:pPr>
              <w:spacing w:before="120" w:after="120"/>
              <w:rPr>
                <w:rFonts w:ascii="Georgia" w:hAnsi="Georgia" w:cs="Arial"/>
                <w:b/>
                <w:sz w:val="20"/>
              </w:rPr>
            </w:pPr>
          </w:p>
        </w:tc>
      </w:tr>
      <w:tr w:rsidR="00C2773E" w:rsidRPr="008B324C" w:rsidTr="002D1144">
        <w:trPr>
          <w:trHeight w:val="321"/>
        </w:trPr>
        <w:tc>
          <w:tcPr>
            <w:tcW w:w="8350" w:type="dxa"/>
            <w:gridSpan w:val="3"/>
            <w:tcBorders>
              <w:top w:val="single" w:sz="6" w:space="0" w:color="auto"/>
              <w:left w:val="single" w:sz="6" w:space="0" w:color="auto"/>
              <w:bottom w:val="single" w:sz="6" w:space="0" w:color="auto"/>
              <w:right w:val="single" w:sz="4" w:space="0" w:color="auto"/>
            </w:tcBorders>
            <w:vAlign w:val="center"/>
          </w:tcPr>
          <w:p w:rsidR="00C2773E" w:rsidRPr="008B324C" w:rsidRDefault="00C2773E" w:rsidP="002D1144">
            <w:pPr>
              <w:spacing w:before="120" w:after="120"/>
              <w:jc w:val="right"/>
              <w:rPr>
                <w:rFonts w:ascii="Georgia" w:hAnsi="Georgia" w:cs="Arial"/>
                <w:b/>
                <w:sz w:val="20"/>
              </w:rPr>
            </w:pPr>
            <w:r w:rsidRPr="008B324C">
              <w:rPr>
                <w:rFonts w:ascii="Georgia" w:hAnsi="Georgia" w:cs="Arial"/>
                <w:b/>
                <w:sz w:val="20"/>
              </w:rPr>
              <w:t>STOPIEŃ PILNOŚCI</w:t>
            </w:r>
          </w:p>
        </w:tc>
        <w:tc>
          <w:tcPr>
            <w:tcW w:w="792" w:type="dxa"/>
            <w:tcBorders>
              <w:left w:val="single" w:sz="4" w:space="0" w:color="auto"/>
              <w:bottom w:val="single" w:sz="4" w:space="0" w:color="auto"/>
              <w:right w:val="single" w:sz="4" w:space="0" w:color="auto"/>
            </w:tcBorders>
            <w:vAlign w:val="center"/>
          </w:tcPr>
          <w:p w:rsidR="00C2773E" w:rsidRPr="008B324C" w:rsidRDefault="00C2773E" w:rsidP="002D1144">
            <w:pPr>
              <w:spacing w:before="120" w:after="120"/>
              <w:rPr>
                <w:rFonts w:ascii="Georgia" w:hAnsi="Georgia" w:cs="Arial"/>
                <w:b/>
                <w:sz w:val="20"/>
              </w:rPr>
            </w:pPr>
          </w:p>
        </w:tc>
      </w:tr>
    </w:tbl>
    <w:p w:rsidR="00C2773E" w:rsidRPr="008B324C" w:rsidRDefault="00C2773E" w:rsidP="00C2773E">
      <w:pPr>
        <w:jc w:val="both"/>
        <w:rPr>
          <w:rFonts w:ascii="Georgia" w:hAnsi="Georgia" w:cs="Arial"/>
        </w:rPr>
      </w:pPr>
    </w:p>
    <w:p w:rsidR="00C2773E" w:rsidRPr="008B324C" w:rsidRDefault="00C2773E" w:rsidP="00C2773E">
      <w:pPr>
        <w:jc w:val="both"/>
        <w:rPr>
          <w:rFonts w:ascii="Georgia" w:hAnsi="Georgia" w:cs="Arial"/>
          <w:sz w:val="20"/>
        </w:rPr>
      </w:pPr>
      <w:r w:rsidRPr="008B324C">
        <w:rPr>
          <w:rFonts w:ascii="Georgia" w:hAnsi="Georgia" w:cs="Arial"/>
          <w:b/>
          <w:bCs/>
          <w:sz w:val="20"/>
          <w:u w:val="single"/>
        </w:rPr>
        <w:t>UWAGA:</w:t>
      </w:r>
      <w:r w:rsidRPr="008B324C">
        <w:rPr>
          <w:rFonts w:ascii="Georgia" w:hAnsi="Georgia" w:cs="Arial"/>
          <w:sz w:val="20"/>
        </w:rPr>
        <w:t xml:space="preserve"> W każdej z pięciu grup arkusza należy wskazać co najmniej jedną pozycję. Jeśli </w:t>
      </w:r>
      <w:r w:rsidRPr="008B324C">
        <w:rPr>
          <w:rFonts w:ascii="Georgia" w:hAnsi="Georgia" w:cs="Arial"/>
          <w:sz w:val="20"/>
        </w:rPr>
        <w:br/>
        <w:t>w grupie zostanie wskazana więcej niż jedna pozycja, sumując punkty z poszczególnych grup należy uwzględnić tylko pozycję o najwyższej punktacji w danej grupie. Sumaryczna liczba punktów pozwala określić stopień pilności:</w:t>
      </w:r>
    </w:p>
    <w:p w:rsidR="00C2773E" w:rsidRPr="008B324C" w:rsidRDefault="00C2773E" w:rsidP="00C2773E">
      <w:pPr>
        <w:jc w:val="both"/>
        <w:rPr>
          <w:rFonts w:ascii="Georgia" w:hAnsi="Georgia" w:cs="Arial"/>
          <w:sz w:val="20"/>
        </w:rPr>
      </w:pPr>
      <w:r w:rsidRPr="008B324C">
        <w:rPr>
          <w:rFonts w:ascii="Georgia" w:hAnsi="Georgia" w:cs="Arial"/>
          <w:b/>
          <w:bCs/>
          <w:sz w:val="20"/>
        </w:rPr>
        <w:t>Stopień pilności I</w:t>
      </w:r>
      <w:r w:rsidRPr="008B324C">
        <w:rPr>
          <w:rFonts w:ascii="Georgia" w:hAnsi="Georgia" w:cs="Arial"/>
          <w:b/>
          <w:bCs/>
          <w:sz w:val="20"/>
        </w:rPr>
        <w:tab/>
      </w:r>
      <w:r w:rsidRPr="008B324C">
        <w:rPr>
          <w:rFonts w:ascii="Georgia" w:hAnsi="Georgia" w:cs="Arial"/>
          <w:b/>
          <w:bCs/>
          <w:sz w:val="20"/>
        </w:rPr>
        <w:tab/>
      </w:r>
      <w:r w:rsidRPr="008B324C">
        <w:rPr>
          <w:rFonts w:ascii="Georgia" w:hAnsi="Georgia" w:cs="Arial"/>
          <w:sz w:val="20"/>
        </w:rPr>
        <w:t>od 120 punktów</w:t>
      </w:r>
    </w:p>
    <w:p w:rsidR="00C2773E" w:rsidRPr="008B324C" w:rsidRDefault="00C2773E" w:rsidP="00C2773E">
      <w:pPr>
        <w:jc w:val="both"/>
        <w:rPr>
          <w:rFonts w:ascii="Georgia" w:hAnsi="Georgia" w:cs="Arial"/>
          <w:sz w:val="20"/>
        </w:rPr>
      </w:pPr>
      <w:r w:rsidRPr="008B324C">
        <w:rPr>
          <w:rFonts w:ascii="Georgia" w:hAnsi="Georgia" w:cs="Arial"/>
          <w:sz w:val="20"/>
        </w:rPr>
        <w:t>wymagane pilnie usunięcie (wymiana na wyrób bezazbestowy) lub zabezpieczenie</w:t>
      </w:r>
    </w:p>
    <w:p w:rsidR="00C2773E" w:rsidRPr="008B324C" w:rsidRDefault="00C2773E" w:rsidP="00C2773E">
      <w:pPr>
        <w:jc w:val="both"/>
        <w:rPr>
          <w:rFonts w:ascii="Georgia" w:hAnsi="Georgia" w:cs="Arial"/>
          <w:sz w:val="20"/>
        </w:rPr>
      </w:pPr>
      <w:r w:rsidRPr="008B324C">
        <w:rPr>
          <w:rFonts w:ascii="Georgia" w:hAnsi="Georgia" w:cs="Arial"/>
          <w:b/>
          <w:bCs/>
          <w:sz w:val="20"/>
        </w:rPr>
        <w:t>Stopień pilności II</w:t>
      </w:r>
      <w:r w:rsidRPr="008B324C">
        <w:rPr>
          <w:rFonts w:ascii="Georgia" w:hAnsi="Georgia" w:cs="Arial"/>
          <w:b/>
          <w:bCs/>
          <w:sz w:val="20"/>
        </w:rPr>
        <w:tab/>
      </w:r>
      <w:r w:rsidRPr="008B324C">
        <w:rPr>
          <w:rFonts w:ascii="Georgia" w:hAnsi="Georgia" w:cs="Arial"/>
          <w:b/>
          <w:bCs/>
          <w:sz w:val="20"/>
        </w:rPr>
        <w:tab/>
      </w:r>
      <w:r w:rsidRPr="008B324C">
        <w:rPr>
          <w:rFonts w:ascii="Georgia" w:hAnsi="Georgia" w:cs="Arial"/>
          <w:sz w:val="20"/>
        </w:rPr>
        <w:t>od 95 do 115 punktów</w:t>
      </w:r>
    </w:p>
    <w:p w:rsidR="00C2773E" w:rsidRPr="008B324C" w:rsidRDefault="00C2773E" w:rsidP="00C2773E">
      <w:pPr>
        <w:jc w:val="both"/>
        <w:rPr>
          <w:rFonts w:ascii="Georgia" w:hAnsi="Georgia" w:cs="Arial"/>
          <w:sz w:val="20"/>
        </w:rPr>
      </w:pPr>
      <w:r w:rsidRPr="008B324C">
        <w:rPr>
          <w:rFonts w:ascii="Georgia" w:hAnsi="Georgia" w:cs="Arial"/>
          <w:sz w:val="20"/>
        </w:rPr>
        <w:t>wymagana ponowna ocena w terminie do 1 roku</w:t>
      </w:r>
    </w:p>
    <w:p w:rsidR="00C2773E" w:rsidRPr="008B324C" w:rsidRDefault="00C2773E" w:rsidP="00C2773E">
      <w:pPr>
        <w:jc w:val="both"/>
        <w:rPr>
          <w:rFonts w:ascii="Georgia" w:hAnsi="Georgia" w:cs="Arial"/>
          <w:sz w:val="20"/>
        </w:rPr>
      </w:pPr>
      <w:r w:rsidRPr="008B324C">
        <w:rPr>
          <w:rFonts w:ascii="Georgia" w:hAnsi="Georgia" w:cs="Arial"/>
          <w:b/>
          <w:bCs/>
          <w:sz w:val="20"/>
        </w:rPr>
        <w:t>Stopień pilności III</w:t>
      </w:r>
      <w:r w:rsidRPr="008B324C">
        <w:rPr>
          <w:rFonts w:ascii="Georgia" w:hAnsi="Georgia" w:cs="Arial"/>
          <w:b/>
          <w:bCs/>
          <w:sz w:val="20"/>
        </w:rPr>
        <w:tab/>
      </w:r>
      <w:r w:rsidRPr="008B324C">
        <w:rPr>
          <w:rFonts w:ascii="Georgia" w:hAnsi="Georgia" w:cs="Arial"/>
          <w:b/>
          <w:bCs/>
          <w:sz w:val="20"/>
        </w:rPr>
        <w:tab/>
      </w:r>
      <w:r w:rsidRPr="008B324C">
        <w:rPr>
          <w:rFonts w:ascii="Georgia" w:hAnsi="Georgia" w:cs="Arial"/>
          <w:sz w:val="20"/>
        </w:rPr>
        <w:t>do 90 punktów</w:t>
      </w:r>
    </w:p>
    <w:p w:rsidR="00C2773E" w:rsidRPr="008B324C" w:rsidRDefault="00C2773E" w:rsidP="00C2773E">
      <w:pPr>
        <w:jc w:val="both"/>
        <w:rPr>
          <w:rFonts w:ascii="Georgia" w:hAnsi="Georgia" w:cs="Arial"/>
          <w:sz w:val="20"/>
        </w:rPr>
      </w:pPr>
      <w:r w:rsidRPr="008B324C">
        <w:rPr>
          <w:rFonts w:ascii="Georgia" w:hAnsi="Georgia" w:cs="Arial"/>
          <w:sz w:val="20"/>
        </w:rPr>
        <w:t>wymagana ponowna ocena w terminie do 5 lat</w:t>
      </w:r>
    </w:p>
    <w:p w:rsidR="00C2773E" w:rsidRPr="008B324C" w:rsidRDefault="00C2773E" w:rsidP="00C2773E">
      <w:pPr>
        <w:jc w:val="both"/>
        <w:rPr>
          <w:rFonts w:ascii="Georgia" w:hAnsi="Georgia" w:cs="Arial"/>
          <w:sz w:val="20"/>
        </w:rPr>
      </w:pPr>
    </w:p>
    <w:p w:rsidR="00C2773E" w:rsidRPr="008B324C" w:rsidRDefault="00C2773E" w:rsidP="00C2773E">
      <w:pPr>
        <w:spacing w:before="240"/>
        <w:jc w:val="both"/>
        <w:rPr>
          <w:rFonts w:ascii="Georgia" w:hAnsi="Georgia" w:cs="Arial"/>
          <w:sz w:val="22"/>
        </w:rPr>
      </w:pPr>
      <w:r w:rsidRPr="008B324C">
        <w:rPr>
          <w:rFonts w:ascii="Georgia" w:hAnsi="Georgia" w:cs="Arial"/>
          <w:sz w:val="22"/>
        </w:rPr>
        <w:t>.............................                                                                                      .........................</w:t>
      </w:r>
    </w:p>
    <w:p w:rsidR="00C2773E" w:rsidRPr="008B324C" w:rsidRDefault="00C2773E" w:rsidP="00C2773E">
      <w:pPr>
        <w:jc w:val="both"/>
        <w:rPr>
          <w:rFonts w:ascii="Georgia" w:hAnsi="Georgia" w:cs="Arial"/>
          <w:sz w:val="22"/>
        </w:rPr>
      </w:pPr>
      <w:r w:rsidRPr="008B324C">
        <w:rPr>
          <w:rFonts w:ascii="Georgia" w:hAnsi="Georgia" w:cs="Arial"/>
          <w:sz w:val="22"/>
        </w:rPr>
        <w:t xml:space="preserve">      Oceniający                                                                                    Właściciel / Zarządca</w:t>
      </w:r>
    </w:p>
    <w:p w:rsidR="00C2773E" w:rsidRPr="008B324C" w:rsidRDefault="00C2773E" w:rsidP="00C2773E">
      <w:pPr>
        <w:jc w:val="both"/>
        <w:rPr>
          <w:rFonts w:ascii="Georgia" w:hAnsi="Georgia" w:cs="Arial"/>
          <w:sz w:val="22"/>
        </w:rPr>
      </w:pPr>
      <w:r w:rsidRPr="008B324C">
        <w:rPr>
          <w:rFonts w:ascii="Georgia" w:hAnsi="Georgia" w:cs="Arial"/>
          <w:sz w:val="22"/>
        </w:rPr>
        <w:t>(nazwisko i imię)                                                                                            (podpis)</w:t>
      </w:r>
    </w:p>
    <w:p w:rsidR="00C2773E" w:rsidRPr="008B324C" w:rsidRDefault="00C2773E" w:rsidP="00C2773E">
      <w:pPr>
        <w:jc w:val="both"/>
        <w:rPr>
          <w:rFonts w:ascii="Georgia" w:hAnsi="Georgia" w:cs="Arial"/>
          <w:sz w:val="22"/>
        </w:rPr>
      </w:pPr>
    </w:p>
    <w:p w:rsidR="00C2773E" w:rsidRPr="008B324C" w:rsidRDefault="00C2773E" w:rsidP="00C2773E">
      <w:pPr>
        <w:jc w:val="both"/>
        <w:rPr>
          <w:rFonts w:ascii="Georgia" w:hAnsi="Georgia" w:cs="Arial"/>
          <w:sz w:val="22"/>
        </w:rPr>
      </w:pPr>
      <w:r w:rsidRPr="008B324C">
        <w:rPr>
          <w:rFonts w:ascii="Georgia" w:hAnsi="Georgia" w:cs="Arial"/>
          <w:sz w:val="22"/>
        </w:rPr>
        <w:t>...........................                                                                                 ...................................</w:t>
      </w:r>
    </w:p>
    <w:p w:rsidR="00C2773E" w:rsidRPr="008B324C" w:rsidRDefault="00C2773E" w:rsidP="00C2773E">
      <w:pPr>
        <w:jc w:val="both"/>
        <w:rPr>
          <w:rFonts w:ascii="Georgia" w:hAnsi="Georgia" w:cs="Arial"/>
          <w:sz w:val="22"/>
        </w:rPr>
      </w:pPr>
      <w:r w:rsidRPr="008B324C">
        <w:rPr>
          <w:rFonts w:ascii="Georgia" w:hAnsi="Georgia" w:cs="Arial"/>
          <w:sz w:val="22"/>
        </w:rPr>
        <w:t>(miejscowość, data)                                                                    (adres lub pieczęć z adresem)</w:t>
      </w:r>
    </w:p>
    <w:p w:rsidR="00C2773E" w:rsidRPr="008B324C" w:rsidRDefault="00C2773E" w:rsidP="00C2773E">
      <w:pPr>
        <w:jc w:val="both"/>
        <w:rPr>
          <w:rFonts w:ascii="Georgia" w:hAnsi="Georgia" w:cs="Arial"/>
          <w:sz w:val="22"/>
        </w:rPr>
      </w:pPr>
    </w:p>
    <w:p w:rsidR="00C2773E" w:rsidRPr="008B324C" w:rsidRDefault="00C2773E" w:rsidP="00C2773E">
      <w:pPr>
        <w:spacing w:before="240"/>
        <w:jc w:val="both"/>
        <w:rPr>
          <w:rFonts w:ascii="Georgia" w:hAnsi="Georgia" w:cs="Arial"/>
          <w:sz w:val="20"/>
          <w:szCs w:val="22"/>
          <w:u w:val="single"/>
        </w:rPr>
      </w:pPr>
      <w:r w:rsidRPr="008B324C">
        <w:rPr>
          <w:rFonts w:ascii="Georgia" w:hAnsi="Georgia" w:cs="Arial"/>
          <w:sz w:val="20"/>
          <w:szCs w:val="22"/>
          <w:u w:val="single"/>
        </w:rPr>
        <w:t xml:space="preserve">Objaśnienia: </w:t>
      </w:r>
    </w:p>
    <w:p w:rsidR="00C2773E" w:rsidRPr="008B324C" w:rsidRDefault="00C2773E" w:rsidP="00C2773E">
      <w:pPr>
        <w:ind w:left="360" w:hanging="360"/>
        <w:jc w:val="both"/>
        <w:rPr>
          <w:rFonts w:ascii="Georgia" w:hAnsi="Georgia" w:cs="Arial"/>
          <w:sz w:val="20"/>
          <w:szCs w:val="22"/>
        </w:rPr>
      </w:pPr>
      <w:r w:rsidRPr="008B324C">
        <w:rPr>
          <w:rFonts w:ascii="Georgia" w:hAnsi="Georgia" w:cs="Arial"/>
          <w:sz w:val="20"/>
          <w:szCs w:val="22"/>
          <w:vertAlign w:val="superscript"/>
        </w:rPr>
        <w:t>1)</w:t>
      </w:r>
      <w:r w:rsidRPr="008B324C">
        <w:rPr>
          <w:rFonts w:ascii="Georgia" w:hAnsi="Georgia" w:cs="Arial"/>
          <w:sz w:val="20"/>
          <w:szCs w:val="22"/>
        </w:rPr>
        <w:tab/>
        <w:t>Należy podać rodzaj zabudowy: budynek mieszkalny, budynek gospodarczy, budynek przemysłowy, inny.</w:t>
      </w:r>
    </w:p>
    <w:p w:rsidR="00C2773E" w:rsidRPr="008B324C" w:rsidRDefault="00C2773E" w:rsidP="00C2773E">
      <w:pPr>
        <w:tabs>
          <w:tab w:val="left" w:pos="426"/>
        </w:tabs>
        <w:ind w:left="360" w:hanging="360"/>
        <w:jc w:val="both"/>
        <w:rPr>
          <w:rFonts w:ascii="Georgia" w:hAnsi="Georgia" w:cs="Arial"/>
          <w:sz w:val="20"/>
          <w:szCs w:val="22"/>
        </w:rPr>
      </w:pPr>
      <w:r w:rsidRPr="008B324C">
        <w:rPr>
          <w:rFonts w:ascii="Georgia" w:hAnsi="Georgia" w:cs="Arial"/>
          <w:sz w:val="20"/>
          <w:szCs w:val="22"/>
          <w:vertAlign w:val="superscript"/>
        </w:rPr>
        <w:t>2)</w:t>
      </w:r>
      <w:r w:rsidRPr="008B324C">
        <w:rPr>
          <w:rFonts w:ascii="Georgia" w:hAnsi="Georgia" w:cs="Arial"/>
          <w:sz w:val="20"/>
          <w:szCs w:val="22"/>
        </w:rPr>
        <w:tab/>
        <w:t>Należy podać numer obrębu ewidencyjnego i numer działki ewidencyjnej faktycznego miejsca występowania azbestu.</w:t>
      </w:r>
    </w:p>
    <w:p w:rsidR="00C2773E" w:rsidRPr="008B324C" w:rsidRDefault="00C2773E" w:rsidP="00C2773E">
      <w:pPr>
        <w:tabs>
          <w:tab w:val="left" w:pos="426"/>
        </w:tabs>
        <w:autoSpaceDE w:val="0"/>
        <w:autoSpaceDN w:val="0"/>
        <w:adjustRightInd w:val="0"/>
        <w:ind w:left="426" w:hanging="426"/>
        <w:jc w:val="both"/>
        <w:rPr>
          <w:rFonts w:ascii="Georgia" w:hAnsi="Georgia" w:cs="Arial"/>
          <w:sz w:val="20"/>
          <w:szCs w:val="22"/>
        </w:rPr>
      </w:pPr>
      <w:r w:rsidRPr="008B324C">
        <w:rPr>
          <w:rFonts w:ascii="Georgia" w:hAnsi="Georgia" w:cs="Arial"/>
          <w:sz w:val="20"/>
          <w:szCs w:val="22"/>
          <w:vertAlign w:val="superscript"/>
        </w:rPr>
        <w:t>3)</w:t>
      </w:r>
      <w:r w:rsidRPr="008B324C">
        <w:rPr>
          <w:rFonts w:ascii="Georgia" w:hAnsi="Georgia" w:cs="Arial"/>
          <w:sz w:val="20"/>
          <w:szCs w:val="22"/>
        </w:rPr>
        <w:tab/>
        <w:t>Przy określaniu rodzaju wyrobu zawierającego azbest należy stosować następującą klasyfikację:</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płyty azbestowo-cementowe płaskie stosowane w budownictwie,</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płyty faliste azbestowo-cementowe dla budownictwa,</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rury i złącza azbestowo-cementowe,</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izolacje natryskowe środkami zawierającymi w swoim składzie azbest,</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wyroby cierne azbestowo-kauczukowe,</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przędza specjalna, w tym włókna azbestowe obrobione,</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szczeliwa azbestowe,</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taśmy tkane i plecione, sznury i sznurki,</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wyroby azbestowo-kauczukowe, z wyjątkiem wyrobów ciernych,</w:t>
      </w:r>
    </w:p>
    <w:p w:rsidR="00C2773E" w:rsidRPr="008B324C" w:rsidRDefault="00C2773E" w:rsidP="00C2773E">
      <w:pPr>
        <w:numPr>
          <w:ilvl w:val="0"/>
          <w:numId w:val="29"/>
        </w:numPr>
        <w:autoSpaceDE w:val="0"/>
        <w:autoSpaceDN w:val="0"/>
        <w:adjustRightInd w:val="0"/>
        <w:jc w:val="both"/>
        <w:rPr>
          <w:rFonts w:ascii="Georgia" w:hAnsi="Georgia" w:cs="Arial"/>
          <w:sz w:val="20"/>
          <w:szCs w:val="22"/>
        </w:rPr>
      </w:pPr>
      <w:r w:rsidRPr="008B324C">
        <w:rPr>
          <w:rFonts w:ascii="Georgia" w:hAnsi="Georgia" w:cs="Arial"/>
          <w:sz w:val="20"/>
          <w:szCs w:val="22"/>
        </w:rPr>
        <w:t>papier, tektura,</w:t>
      </w:r>
    </w:p>
    <w:p w:rsidR="00C2773E" w:rsidRPr="008B324C" w:rsidRDefault="00C2773E" w:rsidP="00C2773E">
      <w:pPr>
        <w:numPr>
          <w:ilvl w:val="0"/>
          <w:numId w:val="29"/>
        </w:numPr>
        <w:tabs>
          <w:tab w:val="clear" w:pos="720"/>
          <w:tab w:val="left" w:pos="709"/>
        </w:tabs>
        <w:autoSpaceDE w:val="0"/>
        <w:autoSpaceDN w:val="0"/>
        <w:adjustRightInd w:val="0"/>
        <w:jc w:val="both"/>
        <w:rPr>
          <w:rFonts w:ascii="Georgia" w:hAnsi="Georgia" w:cs="Arial"/>
          <w:sz w:val="20"/>
          <w:szCs w:val="22"/>
        </w:rPr>
      </w:pPr>
      <w:r w:rsidRPr="008B324C">
        <w:rPr>
          <w:rFonts w:ascii="Georgia" w:hAnsi="Georgia" w:cs="Arial"/>
          <w:sz w:val="20"/>
          <w:szCs w:val="22"/>
        </w:rPr>
        <w:t>inne wyroby zawierające azbest, oddzielnie niewymienione, w tym papier i tektura, podać jakie.</w:t>
      </w:r>
    </w:p>
    <w:p w:rsidR="00C2773E" w:rsidRPr="008B324C" w:rsidRDefault="00C2773E" w:rsidP="00C2773E">
      <w:pPr>
        <w:tabs>
          <w:tab w:val="left" w:pos="426"/>
        </w:tabs>
        <w:ind w:left="360" w:hanging="360"/>
        <w:jc w:val="both"/>
        <w:rPr>
          <w:rFonts w:ascii="Georgia" w:hAnsi="Georgia" w:cs="Arial"/>
          <w:sz w:val="20"/>
          <w:szCs w:val="22"/>
        </w:rPr>
      </w:pPr>
      <w:r w:rsidRPr="008B324C">
        <w:rPr>
          <w:rFonts w:ascii="Georgia" w:hAnsi="Georgia" w:cs="Arial"/>
          <w:sz w:val="20"/>
          <w:szCs w:val="22"/>
          <w:vertAlign w:val="superscript"/>
        </w:rPr>
        <w:t>4)</w:t>
      </w:r>
      <w:r w:rsidRPr="008B324C">
        <w:rPr>
          <w:rFonts w:ascii="Georgia" w:hAnsi="Georgia" w:cs="Arial"/>
          <w:sz w:val="20"/>
          <w:szCs w:val="22"/>
        </w:rPr>
        <w:tab/>
        <w:t>Ilość wyrobów azbestowych podana w jednostkach masy (Mg) oraz w jednostkach właściwych dla danego wyrobu (m</w:t>
      </w:r>
      <w:r w:rsidRPr="008B324C">
        <w:rPr>
          <w:rFonts w:ascii="Georgia" w:hAnsi="Georgia" w:cs="Arial"/>
          <w:sz w:val="20"/>
          <w:szCs w:val="22"/>
          <w:vertAlign w:val="superscript"/>
        </w:rPr>
        <w:t>2</w:t>
      </w:r>
      <w:r w:rsidRPr="008B324C">
        <w:rPr>
          <w:rFonts w:ascii="Georgia" w:hAnsi="Georgia" w:cs="Arial"/>
          <w:sz w:val="20"/>
          <w:szCs w:val="22"/>
        </w:rPr>
        <w:t>, m</w:t>
      </w:r>
      <w:r w:rsidRPr="008B324C">
        <w:rPr>
          <w:rFonts w:ascii="Georgia" w:hAnsi="Georgia" w:cs="Arial"/>
          <w:sz w:val="20"/>
          <w:szCs w:val="22"/>
          <w:vertAlign w:val="superscript"/>
        </w:rPr>
        <w:t>3</w:t>
      </w:r>
      <w:r w:rsidRPr="008B324C">
        <w:rPr>
          <w:rFonts w:ascii="Georgia" w:hAnsi="Georgia" w:cs="Arial"/>
          <w:sz w:val="20"/>
          <w:szCs w:val="22"/>
        </w:rPr>
        <w:t>, mb).</w:t>
      </w:r>
    </w:p>
    <w:p w:rsidR="00C2773E" w:rsidRDefault="00C2773E" w:rsidP="00C2773E">
      <w:pPr>
        <w:tabs>
          <w:tab w:val="left" w:pos="426"/>
        </w:tabs>
        <w:ind w:left="360" w:hanging="360"/>
        <w:jc w:val="both"/>
        <w:rPr>
          <w:rFonts w:ascii="Georgia" w:hAnsi="Georgia" w:cs="Arial"/>
          <w:sz w:val="20"/>
          <w:szCs w:val="22"/>
        </w:rPr>
      </w:pPr>
      <w:r w:rsidRPr="008B324C">
        <w:rPr>
          <w:rFonts w:ascii="Georgia" w:hAnsi="Georgia" w:cs="Arial"/>
          <w:sz w:val="20"/>
          <w:szCs w:val="22"/>
          <w:vertAlign w:val="superscript"/>
        </w:rPr>
        <w:t>5)</w:t>
      </w:r>
      <w:r w:rsidRPr="008B324C">
        <w:rPr>
          <w:rFonts w:ascii="Georgia" w:hAnsi="Georgia" w:cs="Arial"/>
          <w:sz w:val="20"/>
          <w:szCs w:val="22"/>
        </w:rPr>
        <w:tab/>
        <w:t>Należy podać datę przeprowadzenia poprzedniej oceny; jeśli jest to pierwsza ocena, należy wpisać „pierwsza ocena”.</w:t>
      </w:r>
    </w:p>
    <w:p w:rsidR="00C2773E" w:rsidRDefault="00C2773E" w:rsidP="0018649F">
      <w:pPr>
        <w:pStyle w:val="Nagwek1"/>
        <w:numPr>
          <w:ilvl w:val="0"/>
          <w:numId w:val="0"/>
        </w:numPr>
        <w:rPr>
          <w:sz w:val="28"/>
        </w:rPr>
      </w:pPr>
    </w:p>
    <w:p w:rsidR="00C2773E" w:rsidRDefault="00C2773E" w:rsidP="0018649F">
      <w:pPr>
        <w:pStyle w:val="Nagwek1"/>
        <w:numPr>
          <w:ilvl w:val="0"/>
          <w:numId w:val="0"/>
        </w:numPr>
        <w:rPr>
          <w:sz w:val="28"/>
        </w:rPr>
      </w:pPr>
    </w:p>
    <w:p w:rsidR="00C2773E" w:rsidRDefault="00C2773E" w:rsidP="0018649F">
      <w:pPr>
        <w:pStyle w:val="Nagwek1"/>
        <w:numPr>
          <w:ilvl w:val="0"/>
          <w:numId w:val="0"/>
        </w:numPr>
        <w:rPr>
          <w:sz w:val="28"/>
        </w:rPr>
      </w:pPr>
    </w:p>
    <w:p w:rsidR="0018649F" w:rsidRPr="00B401D4" w:rsidRDefault="0018649F" w:rsidP="0018649F">
      <w:pPr>
        <w:pStyle w:val="Nagwek1"/>
        <w:numPr>
          <w:ilvl w:val="0"/>
          <w:numId w:val="0"/>
        </w:numPr>
        <w:rPr>
          <w:sz w:val="28"/>
        </w:rPr>
      </w:pPr>
      <w:bookmarkStart w:id="102" w:name="_Toc373824850"/>
      <w:r w:rsidRPr="00B401D4">
        <w:rPr>
          <w:sz w:val="28"/>
        </w:rPr>
        <w:lastRenderedPageBreak/>
        <w:t>ZAŁĄCZNIK 4</w:t>
      </w:r>
      <w:r w:rsidR="00A04DD6">
        <w:rPr>
          <w:sz w:val="28"/>
        </w:rPr>
        <w:t>.</w:t>
      </w:r>
      <w:r w:rsidRPr="00B401D4">
        <w:rPr>
          <w:sz w:val="28"/>
        </w:rPr>
        <w:t xml:space="preserve"> </w:t>
      </w:r>
      <w:r w:rsidRPr="00B401D4">
        <w:rPr>
          <w:b w:val="0"/>
          <w:sz w:val="28"/>
        </w:rPr>
        <w:t>Lista firm zarejestrowanych w bazaazbestowa.gov.pl zajmujących się demontażem wyrobów zawierających azbest z terenu województwa świętokrzyskiego</w:t>
      </w:r>
      <w:bookmarkEnd w:id="101"/>
      <w:bookmarkEnd w:id="102"/>
    </w:p>
    <w:p w:rsidR="0018649F" w:rsidRPr="00B401D4" w:rsidRDefault="0018649F" w:rsidP="0018649F">
      <w:pPr>
        <w:tabs>
          <w:tab w:val="left" w:pos="426"/>
        </w:tabs>
        <w:ind w:left="360" w:hanging="360"/>
        <w:jc w:val="both"/>
        <w:rPr>
          <w:rFonts w:asciiTheme="minorHAnsi" w:hAnsiTheme="minorHAnsi" w:cstheme="minorHAnsi"/>
          <w:sz w:val="20"/>
          <w:szCs w:val="22"/>
        </w:rPr>
      </w:pPr>
    </w:p>
    <w:p w:rsidR="0018649F" w:rsidRPr="00B401D4" w:rsidRDefault="0018649F" w:rsidP="0018649F">
      <w:pPr>
        <w:tabs>
          <w:tab w:val="left" w:pos="426"/>
        </w:tabs>
        <w:ind w:left="360" w:hanging="360"/>
        <w:jc w:val="both"/>
        <w:rPr>
          <w:rFonts w:asciiTheme="minorHAnsi" w:hAnsiTheme="minorHAnsi" w:cstheme="minorHAnsi"/>
          <w:sz w:val="20"/>
          <w:szCs w:val="22"/>
        </w:rPr>
      </w:pPr>
    </w:p>
    <w:p w:rsidR="0018649F" w:rsidRPr="00B401D4" w:rsidRDefault="0018649F" w:rsidP="0018649F">
      <w:pPr>
        <w:tabs>
          <w:tab w:val="left" w:pos="426"/>
        </w:tabs>
        <w:jc w:val="both"/>
        <w:rPr>
          <w:rFonts w:asciiTheme="minorHAnsi" w:hAnsiTheme="minorHAnsi" w:cstheme="minorHAnsi"/>
          <w:sz w:val="20"/>
          <w:szCs w:val="22"/>
        </w:rPr>
      </w:pPr>
    </w:p>
    <w:p w:rsidR="0018649F" w:rsidRPr="00B401D4" w:rsidRDefault="0018649F" w:rsidP="0018649F">
      <w:pPr>
        <w:tabs>
          <w:tab w:val="left" w:pos="426"/>
        </w:tabs>
        <w:ind w:left="360" w:hanging="360"/>
        <w:jc w:val="both"/>
        <w:rPr>
          <w:rFonts w:asciiTheme="minorHAnsi" w:hAnsiTheme="minorHAnsi" w:cstheme="minorHAnsi"/>
          <w:sz w:val="20"/>
          <w:szCs w:val="22"/>
        </w:rPr>
      </w:pPr>
    </w:p>
    <w:p w:rsidR="0018649F" w:rsidRPr="00B401D4" w:rsidRDefault="0018649F" w:rsidP="0018649F">
      <w:pPr>
        <w:tabs>
          <w:tab w:val="left" w:pos="426"/>
        </w:tabs>
        <w:ind w:left="360" w:hanging="360"/>
        <w:jc w:val="both"/>
        <w:rPr>
          <w:rFonts w:asciiTheme="minorHAnsi" w:hAnsiTheme="minorHAnsi" w:cstheme="minorHAnsi"/>
          <w:sz w:val="20"/>
          <w:szCs w:val="22"/>
        </w:rPr>
      </w:pPr>
      <w:r w:rsidRPr="00B401D4">
        <w:rPr>
          <w:rFonts w:asciiTheme="minorHAnsi" w:hAnsiTheme="minorHAnsi" w:cstheme="minorHAnsi"/>
          <w:noProof/>
          <w:sz w:val="20"/>
          <w:szCs w:val="22"/>
        </w:rPr>
        <w:drawing>
          <wp:inline distT="0" distB="0" distL="0" distR="0">
            <wp:extent cx="5753100" cy="37338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733800"/>
                    </a:xfrm>
                    <a:prstGeom prst="rect">
                      <a:avLst/>
                    </a:prstGeom>
                    <a:noFill/>
                    <a:ln>
                      <a:noFill/>
                    </a:ln>
                  </pic:spPr>
                </pic:pic>
              </a:graphicData>
            </a:graphic>
          </wp:inline>
        </w:drawing>
      </w:r>
    </w:p>
    <w:p w:rsidR="0018649F" w:rsidRPr="00B401D4" w:rsidRDefault="0018649F" w:rsidP="0018649F">
      <w:pPr>
        <w:tabs>
          <w:tab w:val="left" w:pos="426"/>
        </w:tabs>
        <w:ind w:left="360" w:hanging="360"/>
        <w:jc w:val="both"/>
        <w:rPr>
          <w:rFonts w:asciiTheme="minorHAnsi" w:hAnsiTheme="minorHAnsi" w:cstheme="minorHAnsi"/>
          <w:sz w:val="20"/>
          <w:szCs w:val="22"/>
        </w:rPr>
      </w:pPr>
    </w:p>
    <w:p w:rsidR="0018649F" w:rsidRPr="00B401D4" w:rsidRDefault="0018649F" w:rsidP="0018649F">
      <w:pPr>
        <w:tabs>
          <w:tab w:val="left" w:pos="426"/>
        </w:tabs>
        <w:ind w:left="360" w:hanging="360"/>
        <w:jc w:val="both"/>
        <w:rPr>
          <w:rFonts w:asciiTheme="minorHAnsi" w:hAnsiTheme="minorHAnsi" w:cstheme="minorHAnsi"/>
          <w:sz w:val="20"/>
          <w:szCs w:val="22"/>
        </w:rPr>
      </w:pPr>
    </w:p>
    <w:p w:rsidR="0018649F" w:rsidRPr="00B401D4" w:rsidRDefault="0018649F" w:rsidP="0018649F">
      <w:pPr>
        <w:tabs>
          <w:tab w:val="left" w:pos="426"/>
        </w:tabs>
        <w:ind w:left="360" w:hanging="360"/>
        <w:jc w:val="both"/>
        <w:rPr>
          <w:rFonts w:asciiTheme="minorHAnsi" w:hAnsiTheme="minorHAnsi" w:cstheme="minorHAnsi"/>
          <w:sz w:val="20"/>
          <w:szCs w:val="22"/>
        </w:rPr>
      </w:pPr>
    </w:p>
    <w:p w:rsidR="0018649F" w:rsidRPr="00B401D4" w:rsidRDefault="0018649F"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1E158F">
      <w:pPr>
        <w:tabs>
          <w:tab w:val="left" w:pos="426"/>
        </w:tabs>
        <w:ind w:left="360" w:hanging="360"/>
        <w:jc w:val="both"/>
        <w:rPr>
          <w:rFonts w:asciiTheme="minorHAnsi" w:hAnsiTheme="minorHAnsi"/>
          <w:sz w:val="20"/>
          <w:szCs w:val="22"/>
        </w:rPr>
      </w:pPr>
    </w:p>
    <w:p w:rsidR="006649A2" w:rsidRPr="00B401D4" w:rsidRDefault="006649A2" w:rsidP="006649A2">
      <w:pPr>
        <w:pStyle w:val="Nagwek1"/>
        <w:numPr>
          <w:ilvl w:val="0"/>
          <w:numId w:val="0"/>
        </w:numPr>
        <w:rPr>
          <w:sz w:val="28"/>
        </w:rPr>
      </w:pPr>
      <w:bookmarkStart w:id="103" w:name="_Toc362555939"/>
      <w:bookmarkStart w:id="104" w:name="_Toc373824851"/>
      <w:r w:rsidRPr="00B401D4">
        <w:rPr>
          <w:sz w:val="28"/>
        </w:rPr>
        <w:lastRenderedPageBreak/>
        <w:t>ZAŁĄCZNIK 5</w:t>
      </w:r>
      <w:r w:rsidR="00A04DD6">
        <w:rPr>
          <w:sz w:val="28"/>
        </w:rPr>
        <w:t>.</w:t>
      </w:r>
      <w:r w:rsidRPr="00B401D4">
        <w:rPr>
          <w:sz w:val="28"/>
        </w:rPr>
        <w:t xml:space="preserve"> </w:t>
      </w:r>
      <w:r w:rsidRPr="00B401D4">
        <w:rPr>
          <w:b w:val="0"/>
          <w:sz w:val="28"/>
        </w:rPr>
        <w:t>Dane na temat składowiska odpadów azbestowych znajdującego się na terenie województwa świętokrzyskiego ( na podstawie bazaazbestowa.gov.pl)</w:t>
      </w:r>
      <w:bookmarkEnd w:id="103"/>
      <w:bookmarkEnd w:id="104"/>
    </w:p>
    <w:p w:rsidR="006649A2" w:rsidRPr="00B401D4" w:rsidRDefault="006649A2" w:rsidP="006649A2">
      <w:pPr>
        <w:tabs>
          <w:tab w:val="left" w:pos="426"/>
        </w:tabs>
        <w:ind w:left="360" w:hanging="360"/>
        <w:jc w:val="both"/>
        <w:rPr>
          <w:rFonts w:asciiTheme="minorHAnsi" w:hAnsiTheme="minorHAnsi" w:cstheme="minorHAnsi"/>
          <w:sz w:val="20"/>
          <w:szCs w:val="22"/>
        </w:rPr>
      </w:pPr>
    </w:p>
    <w:p w:rsidR="006649A2" w:rsidRPr="00B401D4" w:rsidRDefault="006649A2" w:rsidP="006649A2">
      <w:pPr>
        <w:tabs>
          <w:tab w:val="left" w:pos="426"/>
        </w:tabs>
        <w:ind w:left="360" w:hanging="360"/>
        <w:jc w:val="both"/>
        <w:rPr>
          <w:rFonts w:asciiTheme="minorHAnsi" w:hAnsiTheme="minorHAnsi" w:cstheme="minorHAnsi"/>
          <w:sz w:val="20"/>
          <w:szCs w:val="22"/>
        </w:rPr>
      </w:pPr>
    </w:p>
    <w:p w:rsidR="006649A2" w:rsidRPr="00B401D4" w:rsidRDefault="006649A2" w:rsidP="006649A2">
      <w:pPr>
        <w:tabs>
          <w:tab w:val="left" w:pos="426"/>
        </w:tabs>
        <w:ind w:left="360" w:hanging="360"/>
        <w:jc w:val="both"/>
        <w:rPr>
          <w:rFonts w:asciiTheme="minorHAnsi" w:hAnsiTheme="minorHAnsi" w:cstheme="minorHAnsi"/>
          <w:sz w:val="20"/>
          <w:szCs w:val="22"/>
        </w:rPr>
      </w:pPr>
    </w:p>
    <w:p w:rsidR="006649A2" w:rsidRPr="00B401D4" w:rsidRDefault="006649A2" w:rsidP="006649A2">
      <w:pPr>
        <w:tabs>
          <w:tab w:val="left" w:pos="426"/>
        </w:tabs>
        <w:jc w:val="both"/>
        <w:rPr>
          <w:rFonts w:asciiTheme="minorHAnsi" w:hAnsiTheme="minorHAnsi" w:cstheme="minorHAnsi"/>
          <w:sz w:val="20"/>
          <w:szCs w:val="22"/>
        </w:rPr>
      </w:pPr>
    </w:p>
    <w:p w:rsidR="006649A2" w:rsidRPr="00B401D4" w:rsidRDefault="006649A2" w:rsidP="006649A2">
      <w:pPr>
        <w:tabs>
          <w:tab w:val="left" w:pos="426"/>
        </w:tabs>
        <w:ind w:left="360" w:hanging="360"/>
        <w:jc w:val="both"/>
        <w:rPr>
          <w:rFonts w:asciiTheme="minorHAnsi" w:hAnsiTheme="minorHAnsi" w:cstheme="minorHAnsi"/>
          <w:sz w:val="20"/>
          <w:szCs w:val="22"/>
        </w:rPr>
      </w:pPr>
    </w:p>
    <w:p w:rsidR="006649A2" w:rsidRPr="00B401D4" w:rsidRDefault="006649A2" w:rsidP="006649A2">
      <w:pPr>
        <w:tabs>
          <w:tab w:val="left" w:pos="426"/>
        </w:tabs>
        <w:ind w:left="360" w:hanging="360"/>
        <w:jc w:val="both"/>
        <w:rPr>
          <w:rFonts w:asciiTheme="minorHAnsi" w:hAnsiTheme="minorHAnsi" w:cstheme="minorHAnsi"/>
          <w:sz w:val="20"/>
          <w:szCs w:val="22"/>
        </w:rPr>
      </w:pPr>
    </w:p>
    <w:p w:rsidR="006649A2" w:rsidRPr="00B401D4" w:rsidRDefault="006649A2" w:rsidP="006649A2">
      <w:pPr>
        <w:tabs>
          <w:tab w:val="left" w:pos="426"/>
        </w:tabs>
        <w:ind w:left="360" w:hanging="360"/>
        <w:jc w:val="both"/>
        <w:rPr>
          <w:rFonts w:asciiTheme="minorHAnsi" w:hAnsiTheme="minorHAnsi" w:cstheme="minorHAnsi"/>
          <w:sz w:val="20"/>
          <w:szCs w:val="22"/>
        </w:rPr>
      </w:pPr>
      <w:r w:rsidRPr="00B401D4">
        <w:rPr>
          <w:rFonts w:asciiTheme="minorHAnsi" w:hAnsiTheme="minorHAnsi" w:cstheme="minorHAnsi"/>
          <w:noProof/>
          <w:sz w:val="20"/>
          <w:szCs w:val="22"/>
        </w:rPr>
        <w:drawing>
          <wp:inline distT="0" distB="0" distL="0" distR="0">
            <wp:extent cx="5753100" cy="43719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371975"/>
                    </a:xfrm>
                    <a:prstGeom prst="rect">
                      <a:avLst/>
                    </a:prstGeom>
                    <a:noFill/>
                    <a:ln>
                      <a:noFill/>
                    </a:ln>
                  </pic:spPr>
                </pic:pic>
              </a:graphicData>
            </a:graphic>
          </wp:inline>
        </w:drawing>
      </w:r>
    </w:p>
    <w:p w:rsidR="006649A2" w:rsidRPr="00B401D4" w:rsidRDefault="006649A2" w:rsidP="001E158F">
      <w:pPr>
        <w:tabs>
          <w:tab w:val="left" w:pos="426"/>
        </w:tabs>
        <w:ind w:left="360" w:hanging="360"/>
        <w:jc w:val="both"/>
        <w:rPr>
          <w:rFonts w:asciiTheme="minorHAnsi" w:hAnsiTheme="minorHAnsi"/>
          <w:sz w:val="20"/>
          <w:szCs w:val="22"/>
        </w:rPr>
      </w:pPr>
    </w:p>
    <w:sectPr w:rsidR="006649A2" w:rsidRPr="00B401D4" w:rsidSect="00576D24">
      <w:headerReference w:type="default" r:id="rId34"/>
      <w:footerReference w:type="default" r:id="rId35"/>
      <w:headerReference w:type="first" r:id="rId36"/>
      <w:pgSz w:w="11906" w:h="16838"/>
      <w:pgMar w:top="1417" w:right="1417" w:bottom="1276" w:left="1418"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A3" w:rsidRDefault="006F40A3" w:rsidP="00A8278F">
      <w:r>
        <w:separator/>
      </w:r>
    </w:p>
    <w:p w:rsidR="006F40A3" w:rsidRDefault="006F40A3"/>
  </w:endnote>
  <w:endnote w:type="continuationSeparator" w:id="0">
    <w:p w:rsidR="006F40A3" w:rsidRDefault="006F40A3" w:rsidP="00A8278F">
      <w:r>
        <w:continuationSeparator/>
      </w:r>
    </w:p>
    <w:p w:rsidR="006F40A3" w:rsidRDefault="006F40A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UniversPro-Bold">
    <w:altName w:val="MS Mincho"/>
    <w:panose1 w:val="00000000000000000000"/>
    <w:charset w:val="80"/>
    <w:family w:val="auto"/>
    <w:notTrueType/>
    <w:pitch w:val="default"/>
    <w:sig w:usb0="00000000" w:usb1="08070000" w:usb2="00000010" w:usb3="00000000" w:csb0="00020000" w:csb1="00000000"/>
  </w:font>
  <w:font w:name="TTE16D9548t00">
    <w:altName w:val="MS Mincho"/>
    <w:panose1 w:val="00000000000000000000"/>
    <w:charset w:val="80"/>
    <w:family w:val="auto"/>
    <w:notTrueType/>
    <w:pitch w:val="default"/>
    <w:sig w:usb0="00000000" w:usb1="08070000" w:usb2="00000010" w:usb3="00000000" w:csb0="00020000" w:csb1="00000000"/>
  </w:font>
  <w:font w:name="TTE19ECAA0t00">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9C" w:rsidRDefault="00F2799C" w:rsidP="00F81CD7">
    <w:pPr>
      <w:pStyle w:val="Stopka"/>
      <w:pBdr>
        <w:top w:val="thinThickSmallGap" w:sz="24" w:space="1" w:color="1A4070"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Strona </w:t>
    </w:r>
    <w:r w:rsidR="006D18D3" w:rsidRPr="006D18D3">
      <w:rPr>
        <w:rFonts w:asciiTheme="minorHAnsi" w:eastAsiaTheme="minorEastAsia" w:hAnsiTheme="minorHAnsi" w:cstheme="minorBidi"/>
      </w:rPr>
      <w:fldChar w:fldCharType="begin"/>
    </w:r>
    <w:r>
      <w:instrText>PAGE   \* MERGEFORMAT</w:instrText>
    </w:r>
    <w:r w:rsidR="006D18D3" w:rsidRPr="006D18D3">
      <w:rPr>
        <w:rFonts w:asciiTheme="minorHAnsi" w:eastAsiaTheme="minorEastAsia" w:hAnsiTheme="minorHAnsi" w:cstheme="minorBidi"/>
      </w:rPr>
      <w:fldChar w:fldCharType="separate"/>
    </w:r>
    <w:r w:rsidR="00893D96" w:rsidRPr="00893D96">
      <w:rPr>
        <w:rFonts w:asciiTheme="majorHAnsi" w:eastAsiaTheme="majorEastAsia" w:hAnsiTheme="majorHAnsi" w:cstheme="majorBidi"/>
        <w:noProof/>
      </w:rPr>
      <w:t>67</w:t>
    </w:r>
    <w:r w:rsidR="006D18D3">
      <w:rPr>
        <w:rFonts w:asciiTheme="majorHAnsi" w:eastAsiaTheme="majorEastAsia" w:hAnsiTheme="majorHAnsi" w:cstheme="majorBidi"/>
      </w:rPr>
      <w:fldChar w:fldCharType="end"/>
    </w:r>
  </w:p>
  <w:p w:rsidR="00F2799C" w:rsidRDefault="00F279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A3" w:rsidRDefault="006F40A3" w:rsidP="00A8278F">
      <w:r>
        <w:separator/>
      </w:r>
    </w:p>
    <w:p w:rsidR="006F40A3" w:rsidRDefault="006F40A3"/>
  </w:footnote>
  <w:footnote w:type="continuationSeparator" w:id="0">
    <w:p w:rsidR="006F40A3" w:rsidRDefault="006F40A3" w:rsidP="00A8278F">
      <w:r>
        <w:continuationSeparator/>
      </w:r>
    </w:p>
    <w:p w:rsidR="006F40A3" w:rsidRDefault="006F40A3"/>
  </w:footnote>
  <w:footnote w:id="1">
    <w:p w:rsidR="00F2799C" w:rsidRPr="00726E12" w:rsidRDefault="00F2799C" w:rsidP="00C1580A">
      <w:pPr>
        <w:pStyle w:val="Tekstprzypisudolnego"/>
        <w:spacing w:line="360" w:lineRule="auto"/>
        <w:jc w:val="both"/>
        <w:rPr>
          <w:rFonts w:asciiTheme="majorHAnsi" w:hAnsiTheme="majorHAnsi" w:cstheme="minorHAnsi"/>
          <w:sz w:val="24"/>
          <w:szCs w:val="24"/>
        </w:rPr>
      </w:pPr>
      <w:r w:rsidRPr="005575F5">
        <w:rPr>
          <w:rStyle w:val="Odwoanieprzypisudolnego"/>
          <w:rFonts w:asciiTheme="majorHAnsi" w:hAnsiTheme="majorHAnsi" w:cstheme="minorHAnsi"/>
          <w:i/>
          <w:sz w:val="24"/>
          <w:szCs w:val="24"/>
        </w:rPr>
        <w:footnoteRef/>
      </w:r>
      <w:r w:rsidRPr="00726E12">
        <w:rPr>
          <w:rFonts w:asciiTheme="majorHAnsi" w:hAnsiTheme="majorHAnsi" w:cstheme="minorHAnsi"/>
          <w:sz w:val="24"/>
          <w:szCs w:val="24"/>
        </w:rPr>
        <w:t xml:space="preserve"> </w:t>
      </w:r>
      <w:r w:rsidRPr="00726E12">
        <w:rPr>
          <w:rFonts w:asciiTheme="majorHAnsi" w:hAnsiTheme="majorHAnsi" w:cstheme="minorHAnsi"/>
          <w:szCs w:val="24"/>
        </w:rPr>
        <w:t xml:space="preserve">Rozporządzenie Ministra Gospodarki z dnia 5 sierpnia 2010 r. zmieniające rozporządzenie w sprawie sposobów i warunków bezpiecznego użytkowania i usuwania wyrobów zawierających azbest </w:t>
      </w:r>
      <w:r w:rsidRPr="00726E12">
        <w:rPr>
          <w:rStyle w:val="h2"/>
          <w:rFonts w:asciiTheme="majorHAnsi" w:hAnsiTheme="majorHAnsi" w:cstheme="minorHAnsi"/>
          <w:szCs w:val="24"/>
        </w:rPr>
        <w:t>(</w:t>
      </w:r>
      <w:proofErr w:type="spellStart"/>
      <w:r w:rsidRPr="00726E12">
        <w:rPr>
          <w:rStyle w:val="h1"/>
          <w:rFonts w:asciiTheme="majorHAnsi" w:hAnsiTheme="majorHAnsi" w:cstheme="minorHAnsi"/>
          <w:szCs w:val="24"/>
        </w:rPr>
        <w:t>Dz.U</w:t>
      </w:r>
      <w:proofErr w:type="spellEnd"/>
      <w:r w:rsidRPr="00726E12">
        <w:rPr>
          <w:rStyle w:val="h1"/>
          <w:rFonts w:asciiTheme="majorHAnsi" w:hAnsiTheme="majorHAnsi" w:cstheme="minorHAnsi"/>
          <w:szCs w:val="24"/>
        </w:rPr>
        <w:t>.</w:t>
      </w:r>
      <w:r>
        <w:rPr>
          <w:rStyle w:val="h1"/>
          <w:rFonts w:asciiTheme="majorHAnsi" w:hAnsiTheme="majorHAnsi" w:cstheme="minorHAnsi"/>
          <w:szCs w:val="24"/>
        </w:rPr>
        <w:t xml:space="preserve">            z</w:t>
      </w:r>
      <w:r w:rsidRPr="00726E12">
        <w:rPr>
          <w:rStyle w:val="h1"/>
          <w:rFonts w:asciiTheme="majorHAnsi" w:hAnsiTheme="majorHAnsi" w:cstheme="minorHAnsi"/>
          <w:szCs w:val="24"/>
        </w:rPr>
        <w:t xml:space="preserve"> 2010</w:t>
      </w:r>
      <w:r>
        <w:rPr>
          <w:rStyle w:val="h1"/>
          <w:rFonts w:asciiTheme="majorHAnsi" w:hAnsiTheme="majorHAnsi" w:cstheme="minorHAnsi"/>
          <w:szCs w:val="24"/>
        </w:rPr>
        <w:t>r.</w:t>
      </w:r>
      <w:r w:rsidRPr="00726E12">
        <w:rPr>
          <w:rStyle w:val="h1"/>
          <w:rFonts w:asciiTheme="majorHAnsi" w:hAnsiTheme="majorHAnsi" w:cstheme="minorHAnsi"/>
          <w:szCs w:val="24"/>
        </w:rPr>
        <w:t xml:space="preserve"> nr 162 poz. 1089)</w:t>
      </w:r>
    </w:p>
  </w:footnote>
  <w:footnote w:id="2">
    <w:p w:rsidR="00F2799C" w:rsidRPr="00726E12" w:rsidRDefault="00F2799C" w:rsidP="00C1580A">
      <w:pPr>
        <w:autoSpaceDE w:val="0"/>
        <w:autoSpaceDN w:val="0"/>
        <w:adjustRightInd w:val="0"/>
        <w:spacing w:line="360" w:lineRule="auto"/>
        <w:jc w:val="both"/>
        <w:rPr>
          <w:rFonts w:asciiTheme="majorHAnsi" w:eastAsia="UniversPro-Bold" w:hAnsiTheme="majorHAnsi" w:cstheme="minorHAnsi"/>
          <w:bCs/>
          <w:sz w:val="20"/>
          <w:szCs w:val="20"/>
          <w:lang w:eastAsia="en-US"/>
        </w:rPr>
      </w:pPr>
      <w:r w:rsidRPr="005575F5">
        <w:rPr>
          <w:rStyle w:val="Odwoanieprzypisudolnego"/>
          <w:rFonts w:asciiTheme="majorHAnsi" w:hAnsiTheme="majorHAnsi" w:cstheme="minorHAnsi"/>
          <w:i/>
          <w:sz w:val="20"/>
          <w:szCs w:val="20"/>
        </w:rPr>
        <w:footnoteRef/>
      </w:r>
      <w:r w:rsidRPr="00726E12">
        <w:rPr>
          <w:rFonts w:asciiTheme="majorHAnsi" w:hAnsiTheme="majorHAnsi" w:cstheme="minorHAnsi"/>
          <w:sz w:val="20"/>
          <w:szCs w:val="20"/>
        </w:rPr>
        <w:t xml:space="preserve"> Rozporządzenie Ministra Gospodarki z dnia 13 grudnia 2010 r. </w:t>
      </w:r>
      <w:r w:rsidRPr="00726E12">
        <w:rPr>
          <w:rFonts w:asciiTheme="majorHAnsi" w:eastAsia="UniversPro-Bold" w:hAnsiTheme="majorHAnsi" w:cstheme="minorHAnsi"/>
          <w:bCs/>
          <w:sz w:val="20"/>
          <w:szCs w:val="20"/>
          <w:lang w:eastAsia="en-US"/>
        </w:rPr>
        <w:t xml:space="preserve">w sprawie wymagań w zakresie wykorzystywania wyrobów zawierających azbest oraz wykorzystywania i oczyszczania instalacji lub urządzeń, w których były lub są wykorzystywane wyroby zawierające azbest </w:t>
      </w:r>
      <w:r w:rsidRPr="00726E12">
        <w:rPr>
          <w:rStyle w:val="h2"/>
          <w:rFonts w:asciiTheme="majorHAnsi" w:hAnsiTheme="majorHAnsi" w:cstheme="minorHAnsi"/>
          <w:sz w:val="20"/>
          <w:szCs w:val="20"/>
        </w:rPr>
        <w:t>(</w:t>
      </w:r>
      <w:r w:rsidRPr="00726E12">
        <w:rPr>
          <w:rStyle w:val="h1"/>
          <w:rFonts w:asciiTheme="majorHAnsi" w:hAnsiTheme="majorHAnsi" w:cstheme="minorHAnsi"/>
          <w:sz w:val="20"/>
          <w:szCs w:val="20"/>
        </w:rPr>
        <w:t>Dz.</w:t>
      </w:r>
      <w:r w:rsidR="00244217">
        <w:rPr>
          <w:rStyle w:val="h1"/>
          <w:rFonts w:asciiTheme="majorHAnsi" w:hAnsiTheme="majorHAnsi" w:cstheme="minorHAnsi"/>
          <w:sz w:val="20"/>
          <w:szCs w:val="20"/>
        </w:rPr>
        <w:t xml:space="preserve"> </w:t>
      </w:r>
      <w:r w:rsidRPr="00726E12">
        <w:rPr>
          <w:rStyle w:val="h1"/>
          <w:rFonts w:asciiTheme="majorHAnsi" w:hAnsiTheme="majorHAnsi" w:cstheme="minorHAnsi"/>
          <w:sz w:val="20"/>
          <w:szCs w:val="20"/>
        </w:rPr>
        <w:t>U.</w:t>
      </w:r>
      <w:r>
        <w:rPr>
          <w:rStyle w:val="h1"/>
          <w:rFonts w:asciiTheme="majorHAnsi" w:hAnsiTheme="majorHAnsi" w:cstheme="minorHAnsi"/>
          <w:sz w:val="20"/>
          <w:szCs w:val="20"/>
        </w:rPr>
        <w:t xml:space="preserve"> z</w:t>
      </w:r>
      <w:r w:rsidRPr="00726E12">
        <w:rPr>
          <w:rStyle w:val="h1"/>
          <w:rFonts w:asciiTheme="majorHAnsi" w:hAnsiTheme="majorHAnsi" w:cstheme="minorHAnsi"/>
          <w:sz w:val="20"/>
          <w:szCs w:val="20"/>
        </w:rPr>
        <w:t xml:space="preserve"> 2011</w:t>
      </w:r>
      <w:r>
        <w:rPr>
          <w:rStyle w:val="h1"/>
          <w:rFonts w:asciiTheme="majorHAnsi" w:hAnsiTheme="majorHAnsi" w:cstheme="minorHAnsi"/>
          <w:sz w:val="20"/>
          <w:szCs w:val="20"/>
        </w:rPr>
        <w:t>r.</w:t>
      </w:r>
      <w:r w:rsidRPr="00726E12">
        <w:rPr>
          <w:rStyle w:val="h1"/>
          <w:rFonts w:asciiTheme="majorHAnsi" w:hAnsiTheme="majorHAnsi" w:cstheme="minorHAnsi"/>
          <w:sz w:val="20"/>
          <w:szCs w:val="20"/>
        </w:rPr>
        <w:t xml:space="preserve"> nr 8 poz. 31)</w:t>
      </w:r>
    </w:p>
  </w:footnote>
  <w:footnote w:id="3">
    <w:p w:rsidR="00F2799C" w:rsidRDefault="00F2799C" w:rsidP="00077F4F">
      <w:pPr>
        <w:pStyle w:val="Tekstprzypisudolnego"/>
      </w:pPr>
      <w:r w:rsidRPr="00AC0B00">
        <w:rPr>
          <w:rStyle w:val="Odwoanieprzypisudolnego"/>
          <w:i/>
        </w:rPr>
        <w:footnoteRef/>
      </w:r>
      <w:r w:rsidRPr="00AC0B00">
        <w:rPr>
          <w:i/>
        </w:rPr>
        <w:t xml:space="preserve"> </w:t>
      </w:r>
      <w:r>
        <w:t>Źródło: Program Oczyszczania Kraju z Azbestu</w:t>
      </w:r>
    </w:p>
  </w:footnote>
  <w:footnote w:id="4">
    <w:p w:rsidR="00F2799C" w:rsidRDefault="00F2799C" w:rsidP="00077F4F">
      <w:pPr>
        <w:pStyle w:val="Tekstprzypisudolnego"/>
      </w:pPr>
      <w:r w:rsidRPr="001308BD">
        <w:rPr>
          <w:rStyle w:val="Odwoanieprzypisudolnego"/>
          <w:i/>
        </w:rPr>
        <w:footnoteRef/>
      </w:r>
      <w:r w:rsidRPr="001308BD">
        <w:rPr>
          <w:i/>
        </w:rPr>
        <w:t xml:space="preserve"> </w:t>
      </w:r>
      <w:r>
        <w:t xml:space="preserve">Źródło: Ministerstwo Gospodarki, </w:t>
      </w:r>
      <w:hyperlink r:id="rId1" w:history="1">
        <w:r w:rsidRPr="0001466E">
          <w:rPr>
            <w:rStyle w:val="Hipercze"/>
            <w:color w:val="auto"/>
          </w:rPr>
          <w:t>www.</w:t>
        </w:r>
        <w:r>
          <w:rPr>
            <w:rStyle w:val="Hipercze"/>
            <w:color w:val="auto"/>
          </w:rPr>
          <w:t>bazaazbestowa.gov.pl</w:t>
        </w:r>
      </w:hyperlink>
      <w:r w:rsidRPr="0001466E">
        <w:t xml:space="preserve"> </w:t>
      </w:r>
    </w:p>
  </w:footnote>
  <w:footnote w:id="5">
    <w:p w:rsidR="00F2799C" w:rsidRPr="00964808" w:rsidRDefault="00F2799C" w:rsidP="00964808">
      <w:pPr>
        <w:autoSpaceDE w:val="0"/>
        <w:autoSpaceDN w:val="0"/>
        <w:adjustRightInd w:val="0"/>
        <w:rPr>
          <w:rFonts w:asciiTheme="minorHAnsi" w:eastAsiaTheme="minorHAnsi" w:hAnsiTheme="minorHAnsi" w:cstheme="minorHAnsi"/>
          <w:bCs/>
          <w:sz w:val="20"/>
          <w:szCs w:val="22"/>
          <w:lang w:eastAsia="en-US"/>
        </w:rPr>
      </w:pPr>
      <w:r w:rsidRPr="007363CD">
        <w:rPr>
          <w:rStyle w:val="Odwoanieprzypisudolnego"/>
          <w:i/>
        </w:rPr>
        <w:footnoteRef/>
      </w:r>
      <w:r>
        <w:t xml:space="preserve"> </w:t>
      </w:r>
      <w:r w:rsidRPr="00964808">
        <w:rPr>
          <w:rFonts w:asciiTheme="minorHAnsi" w:eastAsiaTheme="minorHAnsi" w:hAnsiTheme="minorHAnsi" w:cstheme="minorHAnsi"/>
          <w:bCs/>
          <w:sz w:val="20"/>
          <w:szCs w:val="22"/>
          <w:lang w:eastAsia="en-US"/>
        </w:rPr>
        <w:t>Wzór oceny stanu i możliwości bezpiecznego uż</w:t>
      </w:r>
      <w:r>
        <w:rPr>
          <w:rFonts w:asciiTheme="minorHAnsi" w:eastAsiaTheme="minorHAnsi" w:hAnsiTheme="minorHAnsi" w:cstheme="minorHAnsi"/>
          <w:bCs/>
          <w:sz w:val="20"/>
          <w:szCs w:val="22"/>
          <w:lang w:eastAsia="en-US"/>
        </w:rPr>
        <w:t xml:space="preserve">ytkowania wyrobów </w:t>
      </w:r>
      <w:r w:rsidRPr="00964808">
        <w:rPr>
          <w:rFonts w:asciiTheme="minorHAnsi" w:eastAsiaTheme="minorHAnsi" w:hAnsiTheme="minorHAnsi" w:cstheme="minorHAnsi"/>
          <w:bCs/>
          <w:sz w:val="20"/>
          <w:szCs w:val="22"/>
          <w:lang w:eastAsia="en-US"/>
        </w:rPr>
        <w:t>zawierających azbest</w:t>
      </w:r>
    </w:p>
  </w:footnote>
  <w:footnote w:id="6">
    <w:p w:rsidR="00F2799C" w:rsidRPr="00FE669F" w:rsidRDefault="00F2799C" w:rsidP="0018649F">
      <w:pPr>
        <w:pStyle w:val="Tekstprzypisudolnego"/>
        <w:spacing w:line="360" w:lineRule="auto"/>
        <w:rPr>
          <w:rFonts w:asciiTheme="majorHAnsi" w:hAnsiTheme="majorHAnsi"/>
        </w:rPr>
      </w:pPr>
      <w:r w:rsidRPr="00D85219">
        <w:rPr>
          <w:rStyle w:val="Odwoanieprzypisudolnego"/>
          <w:rFonts w:asciiTheme="majorHAnsi" w:hAnsiTheme="majorHAnsi"/>
          <w:i/>
        </w:rPr>
        <w:footnoteRef/>
      </w:r>
      <w:r w:rsidRPr="00D85219">
        <w:rPr>
          <w:rFonts w:asciiTheme="majorHAnsi" w:hAnsiTheme="majorHAnsi"/>
          <w:i/>
        </w:rPr>
        <w:t xml:space="preserve"> </w:t>
      </w:r>
      <w:r w:rsidRPr="00FE669F">
        <w:rPr>
          <w:rFonts w:asciiTheme="majorHAnsi" w:hAnsiTheme="majorHAnsi"/>
        </w:rPr>
        <w:t>Warunki kredytowania mogą ulec zmianie, aktualna informacja dostępna w podanych placówkach banków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052E65" w:themeColor="text2" w:themeShade="BF"/>
        <w:sz w:val="32"/>
        <w:szCs w:val="32"/>
      </w:rPr>
      <w:alias w:val="Tytuł"/>
      <w:id w:val="112951832"/>
      <w:dataBinding w:prefixMappings="xmlns:ns0='http://schemas.openxmlformats.org/package/2006/metadata/core-properties' xmlns:ns1='http://purl.org/dc/elements/1.1/'" w:xpath="/ns0:coreProperties[1]/ns1:title[1]" w:storeItemID="{6C3C8BC8-F283-45AE-878A-BAB7291924A1}"/>
      <w:text/>
    </w:sdtPr>
    <w:sdtContent>
      <w:p w:rsidR="00F2799C" w:rsidRDefault="00F2799C">
        <w:pPr>
          <w:pStyle w:val="Nagwek"/>
          <w:pBdr>
            <w:bottom w:val="thickThinSmallGap" w:sz="24" w:space="1" w:color="1A407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052E65" w:themeColor="text2" w:themeShade="BF"/>
            <w:sz w:val="32"/>
            <w:szCs w:val="32"/>
          </w:rPr>
          <w:t>PROGRAM USUWANIA WYROBÓW ZAWIERAJĄCYCH AZBEST DLA GMINY MIRZEC</w:t>
        </w:r>
      </w:p>
    </w:sdtContent>
  </w:sdt>
  <w:p w:rsidR="00F2799C" w:rsidRDefault="00F279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9C" w:rsidRPr="00F2799C" w:rsidRDefault="00666A17" w:rsidP="00F2799C">
    <w:pPr>
      <w:pStyle w:val="Nagwek"/>
      <w:jc w:val="center"/>
      <w:rPr>
        <w:sz w:val="20"/>
        <w:szCs w:val="20"/>
      </w:rPr>
    </w:pPr>
    <w:r>
      <w:rPr>
        <w:sz w:val="20"/>
        <w:szCs w:val="20"/>
      </w:rPr>
      <w:t>Załącznik do Uchwały Nr XL/256</w:t>
    </w:r>
    <w:r w:rsidR="00F2799C" w:rsidRPr="00F2799C">
      <w:rPr>
        <w:sz w:val="20"/>
        <w:szCs w:val="20"/>
      </w:rPr>
      <w:t>/2</w:t>
    </w:r>
    <w:r>
      <w:rPr>
        <w:sz w:val="20"/>
        <w:szCs w:val="20"/>
      </w:rPr>
      <w:t>013 Rady Gminy w Mircu z dnia 18</w:t>
    </w:r>
    <w:r w:rsidR="00F2799C" w:rsidRPr="00F2799C">
      <w:rPr>
        <w:sz w:val="20"/>
        <w:szCs w:val="20"/>
      </w:rPr>
      <w:t xml:space="preserve"> </w:t>
    </w:r>
    <w:r w:rsidR="00F2799C">
      <w:rPr>
        <w:sz w:val="20"/>
        <w:szCs w:val="20"/>
      </w:rPr>
      <w:t>g</w:t>
    </w:r>
    <w:r w:rsidR="00F2799C" w:rsidRPr="00F2799C">
      <w:rPr>
        <w:sz w:val="20"/>
        <w:szCs w:val="20"/>
      </w:rPr>
      <w:t>rudnia 2013 r.</w:t>
    </w:r>
  </w:p>
  <w:p w:rsidR="00F2799C" w:rsidRDefault="00F279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55B"/>
    <w:multiLevelType w:val="hybridMultilevel"/>
    <w:tmpl w:val="3176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24A90"/>
    <w:multiLevelType w:val="multilevel"/>
    <w:tmpl w:val="96220B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5B65A9"/>
    <w:multiLevelType w:val="hybridMultilevel"/>
    <w:tmpl w:val="C5D2931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6D20F8"/>
    <w:multiLevelType w:val="hybridMultilevel"/>
    <w:tmpl w:val="2510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9B391F"/>
    <w:multiLevelType w:val="hybridMultilevel"/>
    <w:tmpl w:val="58A29F6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A3506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DFA61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0E1E3F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101B7C6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10B09E2"/>
    <w:multiLevelType w:val="multilevel"/>
    <w:tmpl w:val="B92074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1EE13AE"/>
    <w:multiLevelType w:val="hybridMultilevel"/>
    <w:tmpl w:val="03C27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1132C"/>
    <w:multiLevelType w:val="hybridMultilevel"/>
    <w:tmpl w:val="98FED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034943"/>
    <w:multiLevelType w:val="hybridMultilevel"/>
    <w:tmpl w:val="9F4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C07D6E"/>
    <w:multiLevelType w:val="multilevel"/>
    <w:tmpl w:val="893C4E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6EF042C"/>
    <w:multiLevelType w:val="multilevel"/>
    <w:tmpl w:val="903488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72C28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1A264D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1A653E7A"/>
    <w:multiLevelType w:val="hybridMultilevel"/>
    <w:tmpl w:val="0C5EC4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082537"/>
    <w:multiLevelType w:val="hybridMultilevel"/>
    <w:tmpl w:val="B6F68A1E"/>
    <w:lvl w:ilvl="0" w:tplc="996894C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9">
    <w:nsid w:val="1E473669"/>
    <w:multiLevelType w:val="multilevel"/>
    <w:tmpl w:val="253271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0D3795A"/>
    <w:multiLevelType w:val="hybridMultilevel"/>
    <w:tmpl w:val="87AC5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4F070D"/>
    <w:multiLevelType w:val="hybridMultilevel"/>
    <w:tmpl w:val="26BA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626A64"/>
    <w:multiLevelType w:val="hybridMultilevel"/>
    <w:tmpl w:val="0E44C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3028F4"/>
    <w:multiLevelType w:val="multilevel"/>
    <w:tmpl w:val="4FCA70E4"/>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27CE30E5"/>
    <w:multiLevelType w:val="hybridMultilevel"/>
    <w:tmpl w:val="178CC6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298625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2A49739D"/>
    <w:multiLevelType w:val="hybridMultilevel"/>
    <w:tmpl w:val="6D0A7FA6"/>
    <w:lvl w:ilvl="0" w:tplc="7A187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D55407"/>
    <w:multiLevelType w:val="hybridMultilevel"/>
    <w:tmpl w:val="EB4C79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036449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30975A57"/>
    <w:multiLevelType w:val="hybridMultilevel"/>
    <w:tmpl w:val="034E1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7E2C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nsid w:val="34031EF9"/>
    <w:multiLevelType w:val="hybridMultilevel"/>
    <w:tmpl w:val="988490A6"/>
    <w:lvl w:ilvl="0" w:tplc="31CCE476">
      <w:start w:val="1"/>
      <w:numFmt w:val="decimal"/>
      <w:lvlText w:val="%1)"/>
      <w:lvlJc w:val="left"/>
      <w:pPr>
        <w:tabs>
          <w:tab w:val="num" w:pos="720"/>
        </w:tabs>
        <w:ind w:left="720" w:hanging="360"/>
      </w:pPr>
      <w:rPr>
        <w:rFonts w:hint="default"/>
      </w:rPr>
    </w:lvl>
    <w:lvl w:ilvl="1" w:tplc="173CB006">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365C1400"/>
    <w:multiLevelType w:val="multilevel"/>
    <w:tmpl w:val="06F2D2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3A97648A"/>
    <w:multiLevelType w:val="hybridMultilevel"/>
    <w:tmpl w:val="7C9835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B0612B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nsid w:val="3DBC1257"/>
    <w:multiLevelType w:val="multilevel"/>
    <w:tmpl w:val="905C9A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3FFA0FD0"/>
    <w:multiLevelType w:val="multilevel"/>
    <w:tmpl w:val="AA4E0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41D835E9"/>
    <w:multiLevelType w:val="hybridMultilevel"/>
    <w:tmpl w:val="1278D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FB4732"/>
    <w:multiLevelType w:val="hybridMultilevel"/>
    <w:tmpl w:val="034A9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5230A3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46E1697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nsid w:val="4B5C3FD8"/>
    <w:multiLevelType w:val="multilevel"/>
    <w:tmpl w:val="0ABE6D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4CDD056D"/>
    <w:multiLevelType w:val="hybridMultilevel"/>
    <w:tmpl w:val="CECE4F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nsid w:val="4D2B3A0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nsid w:val="4D962A95"/>
    <w:multiLevelType w:val="hybridMultilevel"/>
    <w:tmpl w:val="E0C6CD7C"/>
    <w:lvl w:ilvl="0" w:tplc="9E4A2B5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DC8248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nsid w:val="4E747569"/>
    <w:multiLevelType w:val="multilevel"/>
    <w:tmpl w:val="21FC40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0837716"/>
    <w:multiLevelType w:val="hybridMultilevel"/>
    <w:tmpl w:val="8F509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BE50F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nsid w:val="531B0860"/>
    <w:multiLevelType w:val="hybridMultilevel"/>
    <w:tmpl w:val="C97C2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D23C50"/>
    <w:multiLevelType w:val="hybridMultilevel"/>
    <w:tmpl w:val="1FB860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6A074E4"/>
    <w:multiLevelType w:val="hybridMultilevel"/>
    <w:tmpl w:val="EE3ABB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7F476FC"/>
    <w:multiLevelType w:val="hybridMultilevel"/>
    <w:tmpl w:val="2FECF440"/>
    <w:lvl w:ilvl="0" w:tplc="F00A4F3E">
      <w:start w:val="1"/>
      <w:numFmt w:val="decimal"/>
      <w:lvlText w:val="%1."/>
      <w:lvlJc w:val="left"/>
      <w:pPr>
        <w:ind w:left="644"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476C40"/>
    <w:multiLevelType w:val="hybridMultilevel"/>
    <w:tmpl w:val="84CE3912"/>
    <w:lvl w:ilvl="0" w:tplc="04150017">
      <w:start w:val="1"/>
      <w:numFmt w:val="lowerLetter"/>
      <w:lvlText w:val="%1)"/>
      <w:lvlJc w:val="left"/>
      <w:pPr>
        <w:ind w:left="1080" w:hanging="360"/>
      </w:pPr>
    </w:lvl>
    <w:lvl w:ilvl="1" w:tplc="D55E0D4E">
      <w:start w:val="1"/>
      <w:numFmt w:val="decimal"/>
      <w:lvlText w:val="%2."/>
      <w:lvlJc w:val="left"/>
      <w:pPr>
        <w:ind w:left="2175" w:hanging="73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522019"/>
    <w:multiLevelType w:val="hybridMultilevel"/>
    <w:tmpl w:val="2B68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051EB8"/>
    <w:multiLevelType w:val="hybridMultilevel"/>
    <w:tmpl w:val="2ABCD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9E740E"/>
    <w:multiLevelType w:val="hybridMultilevel"/>
    <w:tmpl w:val="28C69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04626B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nsid w:val="62FC2E21"/>
    <w:multiLevelType w:val="hybridMultilevel"/>
    <w:tmpl w:val="84CE3912"/>
    <w:lvl w:ilvl="0" w:tplc="04150017">
      <w:start w:val="1"/>
      <w:numFmt w:val="lowerLetter"/>
      <w:lvlText w:val="%1)"/>
      <w:lvlJc w:val="left"/>
      <w:pPr>
        <w:ind w:left="1080" w:hanging="360"/>
      </w:pPr>
    </w:lvl>
    <w:lvl w:ilvl="1" w:tplc="D55E0D4E">
      <w:start w:val="1"/>
      <w:numFmt w:val="decimal"/>
      <w:lvlText w:val="%2."/>
      <w:lvlJc w:val="left"/>
      <w:pPr>
        <w:ind w:left="2175" w:hanging="73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57F11BC"/>
    <w:multiLevelType w:val="multilevel"/>
    <w:tmpl w:val="1834CD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65E54B16"/>
    <w:multiLevelType w:val="multilevel"/>
    <w:tmpl w:val="B2C6D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66CA32AF"/>
    <w:multiLevelType w:val="multilevel"/>
    <w:tmpl w:val="571426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9B51F3B"/>
    <w:multiLevelType w:val="multilevel"/>
    <w:tmpl w:val="AAFCF0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745C518F"/>
    <w:multiLevelType w:val="hybridMultilevel"/>
    <w:tmpl w:val="6A90A3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B2110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nsid w:val="75D701C8"/>
    <w:multiLevelType w:val="multilevel"/>
    <w:tmpl w:val="9312B2FE"/>
    <w:lvl w:ilvl="0">
      <w:start w:val="1"/>
      <w:numFmt w:val="decimal"/>
      <w:pStyle w:val="Nagwek1"/>
      <w:lvlText w:val="%1."/>
      <w:lvlJc w:val="left"/>
      <w:pPr>
        <w:ind w:left="720" w:hanging="360"/>
      </w:pPr>
      <w:rPr>
        <w:rFonts w:hint="default"/>
        <w:sz w:val="32"/>
      </w:rPr>
    </w:lvl>
    <w:lvl w:ilvl="1">
      <w:start w:val="1"/>
      <w:numFmt w:val="decimal"/>
      <w:pStyle w:val="Nagwek2"/>
      <w:isLgl/>
      <w:lvlText w:val="%1.%2"/>
      <w:lvlJc w:val="left"/>
      <w:pPr>
        <w:ind w:left="735"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b w:val="0"/>
        <w:sz w:val="3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791F722B"/>
    <w:multiLevelType w:val="hybridMultilevel"/>
    <w:tmpl w:val="CBDC30C2"/>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A182E83"/>
    <w:multiLevelType w:val="hybridMultilevel"/>
    <w:tmpl w:val="39E095B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5"/>
  </w:num>
  <w:num w:numId="2">
    <w:abstractNumId w:val="24"/>
  </w:num>
  <w:num w:numId="3">
    <w:abstractNumId w:val="42"/>
  </w:num>
  <w:num w:numId="4">
    <w:abstractNumId w:val="12"/>
  </w:num>
  <w:num w:numId="5">
    <w:abstractNumId w:val="44"/>
  </w:num>
  <w:num w:numId="6">
    <w:abstractNumId w:val="37"/>
  </w:num>
  <w:num w:numId="7">
    <w:abstractNumId w:val="21"/>
  </w:num>
  <w:num w:numId="8">
    <w:abstractNumId w:val="49"/>
  </w:num>
  <w:num w:numId="9">
    <w:abstractNumId w:val="10"/>
  </w:num>
  <w:num w:numId="10">
    <w:abstractNumId w:val="66"/>
  </w:num>
  <w:num w:numId="11">
    <w:abstractNumId w:val="54"/>
  </w:num>
  <w:num w:numId="12">
    <w:abstractNumId w:val="23"/>
  </w:num>
  <w:num w:numId="13">
    <w:abstractNumId w:val="3"/>
  </w:num>
  <w:num w:numId="14">
    <w:abstractNumId w:val="47"/>
  </w:num>
  <w:num w:numId="15">
    <w:abstractNumId w:val="11"/>
  </w:num>
  <w:num w:numId="16">
    <w:abstractNumId w:val="55"/>
  </w:num>
  <w:num w:numId="17">
    <w:abstractNumId w:val="22"/>
  </w:num>
  <w:num w:numId="18">
    <w:abstractNumId w:val="4"/>
  </w:num>
  <w:num w:numId="19">
    <w:abstractNumId w:val="29"/>
  </w:num>
  <w:num w:numId="20">
    <w:abstractNumId w:val="20"/>
  </w:num>
  <w:num w:numId="21">
    <w:abstractNumId w:val="38"/>
  </w:num>
  <w:num w:numId="22">
    <w:abstractNumId w:val="56"/>
  </w:num>
  <w:num w:numId="23">
    <w:abstractNumId w:val="0"/>
  </w:num>
  <w:num w:numId="24">
    <w:abstractNumId w:val="50"/>
  </w:num>
  <w:num w:numId="25">
    <w:abstractNumId w:val="27"/>
  </w:num>
  <w:num w:numId="26">
    <w:abstractNumId w:val="2"/>
  </w:num>
  <w:num w:numId="27">
    <w:abstractNumId w:val="51"/>
  </w:num>
  <w:num w:numId="28">
    <w:abstractNumId w:val="52"/>
  </w:num>
  <w:num w:numId="29">
    <w:abstractNumId w:val="18"/>
  </w:num>
  <w:num w:numId="30">
    <w:abstractNumId w:val="17"/>
  </w:num>
  <w:num w:numId="31">
    <w:abstractNumId w:val="33"/>
  </w:num>
  <w:num w:numId="32">
    <w:abstractNumId w:val="31"/>
  </w:num>
  <w:num w:numId="33">
    <w:abstractNumId w:val="1"/>
  </w:num>
  <w:num w:numId="34">
    <w:abstractNumId w:val="62"/>
  </w:num>
  <w:num w:numId="35">
    <w:abstractNumId w:val="32"/>
  </w:num>
  <w:num w:numId="36">
    <w:abstractNumId w:val="36"/>
  </w:num>
  <w:num w:numId="37">
    <w:abstractNumId w:val="13"/>
  </w:num>
  <w:num w:numId="38">
    <w:abstractNumId w:val="59"/>
  </w:num>
  <w:num w:numId="39">
    <w:abstractNumId w:val="9"/>
  </w:num>
  <w:num w:numId="40">
    <w:abstractNumId w:val="19"/>
  </w:num>
  <w:num w:numId="41">
    <w:abstractNumId w:val="25"/>
  </w:num>
  <w:num w:numId="42">
    <w:abstractNumId w:val="15"/>
  </w:num>
  <w:num w:numId="43">
    <w:abstractNumId w:val="45"/>
  </w:num>
  <w:num w:numId="44">
    <w:abstractNumId w:val="30"/>
  </w:num>
  <w:num w:numId="45">
    <w:abstractNumId w:val="28"/>
  </w:num>
  <w:num w:numId="46">
    <w:abstractNumId w:val="6"/>
  </w:num>
  <w:num w:numId="47">
    <w:abstractNumId w:val="7"/>
  </w:num>
  <w:num w:numId="48">
    <w:abstractNumId w:val="8"/>
  </w:num>
  <w:num w:numId="49">
    <w:abstractNumId w:val="48"/>
  </w:num>
  <w:num w:numId="50">
    <w:abstractNumId w:val="60"/>
  </w:num>
  <w:num w:numId="51">
    <w:abstractNumId w:val="41"/>
  </w:num>
  <w:num w:numId="52">
    <w:abstractNumId w:val="14"/>
  </w:num>
  <w:num w:numId="53">
    <w:abstractNumId w:val="61"/>
  </w:num>
  <w:num w:numId="54">
    <w:abstractNumId w:val="46"/>
  </w:num>
  <w:num w:numId="55">
    <w:abstractNumId w:val="57"/>
  </w:num>
  <w:num w:numId="56">
    <w:abstractNumId w:val="16"/>
  </w:num>
  <w:num w:numId="57">
    <w:abstractNumId w:val="40"/>
  </w:num>
  <w:num w:numId="58">
    <w:abstractNumId w:val="64"/>
  </w:num>
  <w:num w:numId="59">
    <w:abstractNumId w:val="43"/>
  </w:num>
  <w:num w:numId="60">
    <w:abstractNumId w:val="34"/>
  </w:num>
  <w:num w:numId="61">
    <w:abstractNumId w:val="39"/>
  </w:num>
  <w:num w:numId="62">
    <w:abstractNumId w:val="5"/>
  </w:num>
  <w:num w:numId="63">
    <w:abstractNumId w:val="35"/>
  </w:num>
  <w:num w:numId="64">
    <w:abstractNumId w:val="26"/>
  </w:num>
  <w:num w:numId="65">
    <w:abstractNumId w:val="63"/>
  </w:num>
  <w:num w:numId="66">
    <w:abstractNumId w:val="67"/>
  </w:num>
  <w:num w:numId="67">
    <w:abstractNumId w:val="58"/>
  </w:num>
  <w:num w:numId="68">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rsids>
    <w:rsidRoot w:val="00B62A21"/>
    <w:rsid w:val="00000880"/>
    <w:rsid w:val="000052CD"/>
    <w:rsid w:val="0000693C"/>
    <w:rsid w:val="00011816"/>
    <w:rsid w:val="0001466E"/>
    <w:rsid w:val="0001582C"/>
    <w:rsid w:val="00015833"/>
    <w:rsid w:val="000159FE"/>
    <w:rsid w:val="00017400"/>
    <w:rsid w:val="0002220A"/>
    <w:rsid w:val="00027DE3"/>
    <w:rsid w:val="00031796"/>
    <w:rsid w:val="000341F6"/>
    <w:rsid w:val="00036410"/>
    <w:rsid w:val="000365A8"/>
    <w:rsid w:val="00037677"/>
    <w:rsid w:val="000405C1"/>
    <w:rsid w:val="00044DB2"/>
    <w:rsid w:val="00046043"/>
    <w:rsid w:val="0005146A"/>
    <w:rsid w:val="00053148"/>
    <w:rsid w:val="000535E7"/>
    <w:rsid w:val="00055A1F"/>
    <w:rsid w:val="0005646D"/>
    <w:rsid w:val="00060824"/>
    <w:rsid w:val="000656D5"/>
    <w:rsid w:val="00070461"/>
    <w:rsid w:val="00070D04"/>
    <w:rsid w:val="00074B07"/>
    <w:rsid w:val="00077F4F"/>
    <w:rsid w:val="00083E3C"/>
    <w:rsid w:val="00086FC9"/>
    <w:rsid w:val="00093F93"/>
    <w:rsid w:val="000B2886"/>
    <w:rsid w:val="000B2C76"/>
    <w:rsid w:val="000B4399"/>
    <w:rsid w:val="000B6B92"/>
    <w:rsid w:val="000B7278"/>
    <w:rsid w:val="000C1493"/>
    <w:rsid w:val="000C2DD4"/>
    <w:rsid w:val="000C379A"/>
    <w:rsid w:val="000D5FE5"/>
    <w:rsid w:val="000D7053"/>
    <w:rsid w:val="000E724A"/>
    <w:rsid w:val="000E7A5A"/>
    <w:rsid w:val="000F2806"/>
    <w:rsid w:val="000F2DD2"/>
    <w:rsid w:val="000F3ADF"/>
    <w:rsid w:val="000F6E39"/>
    <w:rsid w:val="00100FA9"/>
    <w:rsid w:val="00102FB5"/>
    <w:rsid w:val="001072A3"/>
    <w:rsid w:val="00110F21"/>
    <w:rsid w:val="00112BB2"/>
    <w:rsid w:val="00114544"/>
    <w:rsid w:val="0012059D"/>
    <w:rsid w:val="001219FB"/>
    <w:rsid w:val="00121AC8"/>
    <w:rsid w:val="00122B30"/>
    <w:rsid w:val="001308BD"/>
    <w:rsid w:val="00134E8E"/>
    <w:rsid w:val="00136AFB"/>
    <w:rsid w:val="00142524"/>
    <w:rsid w:val="00153AAC"/>
    <w:rsid w:val="00154E77"/>
    <w:rsid w:val="0015603A"/>
    <w:rsid w:val="001567F1"/>
    <w:rsid w:val="00167517"/>
    <w:rsid w:val="00173C56"/>
    <w:rsid w:val="00181D4B"/>
    <w:rsid w:val="0018266A"/>
    <w:rsid w:val="0018392B"/>
    <w:rsid w:val="001863E9"/>
    <w:rsid w:val="0018649F"/>
    <w:rsid w:val="001917FB"/>
    <w:rsid w:val="001A10AE"/>
    <w:rsid w:val="001A76D7"/>
    <w:rsid w:val="001B01CD"/>
    <w:rsid w:val="001B2BBF"/>
    <w:rsid w:val="001B5FEB"/>
    <w:rsid w:val="001C21C5"/>
    <w:rsid w:val="001C52B9"/>
    <w:rsid w:val="001C63AD"/>
    <w:rsid w:val="001C77B2"/>
    <w:rsid w:val="001D1279"/>
    <w:rsid w:val="001D285E"/>
    <w:rsid w:val="001D2A7F"/>
    <w:rsid w:val="001D50EF"/>
    <w:rsid w:val="001D5651"/>
    <w:rsid w:val="001D5B29"/>
    <w:rsid w:val="001D5D46"/>
    <w:rsid w:val="001D5D4E"/>
    <w:rsid w:val="001D7A6A"/>
    <w:rsid w:val="001E158F"/>
    <w:rsid w:val="001E15ED"/>
    <w:rsid w:val="001F2EB5"/>
    <w:rsid w:val="001F35F6"/>
    <w:rsid w:val="001F3823"/>
    <w:rsid w:val="001F4CFF"/>
    <w:rsid w:val="001F4EBD"/>
    <w:rsid w:val="001F79CD"/>
    <w:rsid w:val="00204371"/>
    <w:rsid w:val="00205AB7"/>
    <w:rsid w:val="00212969"/>
    <w:rsid w:val="002137C0"/>
    <w:rsid w:val="00220F89"/>
    <w:rsid w:val="002253EE"/>
    <w:rsid w:val="00234438"/>
    <w:rsid w:val="002353FD"/>
    <w:rsid w:val="002372AF"/>
    <w:rsid w:val="0024358A"/>
    <w:rsid w:val="00244217"/>
    <w:rsid w:val="00244F37"/>
    <w:rsid w:val="00245F31"/>
    <w:rsid w:val="00247476"/>
    <w:rsid w:val="002509B3"/>
    <w:rsid w:val="002536EE"/>
    <w:rsid w:val="00257991"/>
    <w:rsid w:val="00257F8A"/>
    <w:rsid w:val="002601DA"/>
    <w:rsid w:val="002606D6"/>
    <w:rsid w:val="00260F50"/>
    <w:rsid w:val="00260FD9"/>
    <w:rsid w:val="00262926"/>
    <w:rsid w:val="00264B83"/>
    <w:rsid w:val="002661BE"/>
    <w:rsid w:val="0027175D"/>
    <w:rsid w:val="00274415"/>
    <w:rsid w:val="00274794"/>
    <w:rsid w:val="0028522C"/>
    <w:rsid w:val="00287505"/>
    <w:rsid w:val="00290438"/>
    <w:rsid w:val="0029169E"/>
    <w:rsid w:val="00291976"/>
    <w:rsid w:val="002A133C"/>
    <w:rsid w:val="002A3541"/>
    <w:rsid w:val="002A3BA2"/>
    <w:rsid w:val="002A5674"/>
    <w:rsid w:val="002C0050"/>
    <w:rsid w:val="002C256C"/>
    <w:rsid w:val="002C26D7"/>
    <w:rsid w:val="002C2CDD"/>
    <w:rsid w:val="002C351B"/>
    <w:rsid w:val="002C469A"/>
    <w:rsid w:val="002D1144"/>
    <w:rsid w:val="002D1C6A"/>
    <w:rsid w:val="002D2419"/>
    <w:rsid w:val="002D6066"/>
    <w:rsid w:val="002D7757"/>
    <w:rsid w:val="002E1B4B"/>
    <w:rsid w:val="002E3A82"/>
    <w:rsid w:val="002E676F"/>
    <w:rsid w:val="002E6D94"/>
    <w:rsid w:val="002F02B8"/>
    <w:rsid w:val="002F1D49"/>
    <w:rsid w:val="00301F15"/>
    <w:rsid w:val="00302BB2"/>
    <w:rsid w:val="0030395B"/>
    <w:rsid w:val="00304291"/>
    <w:rsid w:val="00305136"/>
    <w:rsid w:val="00305585"/>
    <w:rsid w:val="003111CC"/>
    <w:rsid w:val="003243F3"/>
    <w:rsid w:val="003312BE"/>
    <w:rsid w:val="00332F2E"/>
    <w:rsid w:val="00341F38"/>
    <w:rsid w:val="003429EC"/>
    <w:rsid w:val="003438EC"/>
    <w:rsid w:val="00344E9C"/>
    <w:rsid w:val="00345E37"/>
    <w:rsid w:val="00346CF7"/>
    <w:rsid w:val="00350376"/>
    <w:rsid w:val="00352EC1"/>
    <w:rsid w:val="003561E4"/>
    <w:rsid w:val="00361152"/>
    <w:rsid w:val="00362C2F"/>
    <w:rsid w:val="003633AE"/>
    <w:rsid w:val="00365328"/>
    <w:rsid w:val="00365A74"/>
    <w:rsid w:val="003709A2"/>
    <w:rsid w:val="00371131"/>
    <w:rsid w:val="0037697D"/>
    <w:rsid w:val="00377B54"/>
    <w:rsid w:val="0038195F"/>
    <w:rsid w:val="00381D7D"/>
    <w:rsid w:val="003833F1"/>
    <w:rsid w:val="003835C6"/>
    <w:rsid w:val="00383F46"/>
    <w:rsid w:val="00384D82"/>
    <w:rsid w:val="00385F83"/>
    <w:rsid w:val="003913C0"/>
    <w:rsid w:val="00396270"/>
    <w:rsid w:val="00397D79"/>
    <w:rsid w:val="003A080C"/>
    <w:rsid w:val="003A1AFF"/>
    <w:rsid w:val="003A3675"/>
    <w:rsid w:val="003A53EA"/>
    <w:rsid w:val="003A7F96"/>
    <w:rsid w:val="003B41D6"/>
    <w:rsid w:val="003B55D2"/>
    <w:rsid w:val="003B79AA"/>
    <w:rsid w:val="003D0AE7"/>
    <w:rsid w:val="003D49A9"/>
    <w:rsid w:val="003D7184"/>
    <w:rsid w:val="003E3FE7"/>
    <w:rsid w:val="003E404B"/>
    <w:rsid w:val="003E59BB"/>
    <w:rsid w:val="003E5CD8"/>
    <w:rsid w:val="003F1542"/>
    <w:rsid w:val="003F66FB"/>
    <w:rsid w:val="003F7BA3"/>
    <w:rsid w:val="00401579"/>
    <w:rsid w:val="00404B4A"/>
    <w:rsid w:val="00404F69"/>
    <w:rsid w:val="004135D1"/>
    <w:rsid w:val="00414AC1"/>
    <w:rsid w:val="00422CCF"/>
    <w:rsid w:val="00433662"/>
    <w:rsid w:val="00434C96"/>
    <w:rsid w:val="00443225"/>
    <w:rsid w:val="00443496"/>
    <w:rsid w:val="00447BA0"/>
    <w:rsid w:val="0045103B"/>
    <w:rsid w:val="00451AEF"/>
    <w:rsid w:val="00452096"/>
    <w:rsid w:val="004532EA"/>
    <w:rsid w:val="00457953"/>
    <w:rsid w:val="00461DF5"/>
    <w:rsid w:val="00465A8B"/>
    <w:rsid w:val="00466876"/>
    <w:rsid w:val="00473DE6"/>
    <w:rsid w:val="0047409A"/>
    <w:rsid w:val="00474A1F"/>
    <w:rsid w:val="0048179A"/>
    <w:rsid w:val="0048592E"/>
    <w:rsid w:val="00486570"/>
    <w:rsid w:val="00486594"/>
    <w:rsid w:val="00486B13"/>
    <w:rsid w:val="004947EC"/>
    <w:rsid w:val="0049550E"/>
    <w:rsid w:val="0049633A"/>
    <w:rsid w:val="00496D6E"/>
    <w:rsid w:val="004970EF"/>
    <w:rsid w:val="004A47CB"/>
    <w:rsid w:val="004B5834"/>
    <w:rsid w:val="004B5C6F"/>
    <w:rsid w:val="004C3299"/>
    <w:rsid w:val="004C47F4"/>
    <w:rsid w:val="004C4C76"/>
    <w:rsid w:val="004C4CDD"/>
    <w:rsid w:val="004D5434"/>
    <w:rsid w:val="004D5B56"/>
    <w:rsid w:val="004D6331"/>
    <w:rsid w:val="004E0093"/>
    <w:rsid w:val="004E0FB2"/>
    <w:rsid w:val="004E310C"/>
    <w:rsid w:val="004F1055"/>
    <w:rsid w:val="004F3341"/>
    <w:rsid w:val="004F4856"/>
    <w:rsid w:val="004F6F5E"/>
    <w:rsid w:val="005011C7"/>
    <w:rsid w:val="005029A5"/>
    <w:rsid w:val="00513701"/>
    <w:rsid w:val="00514936"/>
    <w:rsid w:val="00514A7A"/>
    <w:rsid w:val="00523C67"/>
    <w:rsid w:val="00531BA6"/>
    <w:rsid w:val="00534598"/>
    <w:rsid w:val="0053475F"/>
    <w:rsid w:val="005415A6"/>
    <w:rsid w:val="00544F5F"/>
    <w:rsid w:val="00546121"/>
    <w:rsid w:val="00552288"/>
    <w:rsid w:val="005564B9"/>
    <w:rsid w:val="005575F5"/>
    <w:rsid w:val="00562536"/>
    <w:rsid w:val="00576D24"/>
    <w:rsid w:val="0057719C"/>
    <w:rsid w:val="0058358E"/>
    <w:rsid w:val="00583DC1"/>
    <w:rsid w:val="0058537F"/>
    <w:rsid w:val="005965E0"/>
    <w:rsid w:val="005A1B59"/>
    <w:rsid w:val="005A39D7"/>
    <w:rsid w:val="005A65B3"/>
    <w:rsid w:val="005B0A23"/>
    <w:rsid w:val="005C12F2"/>
    <w:rsid w:val="005C5C32"/>
    <w:rsid w:val="005C5D8E"/>
    <w:rsid w:val="005D37B4"/>
    <w:rsid w:val="005E517C"/>
    <w:rsid w:val="005E59D1"/>
    <w:rsid w:val="005E663A"/>
    <w:rsid w:val="005F21AF"/>
    <w:rsid w:val="005F3405"/>
    <w:rsid w:val="005F59DE"/>
    <w:rsid w:val="005F69D0"/>
    <w:rsid w:val="00604B41"/>
    <w:rsid w:val="006137A9"/>
    <w:rsid w:val="00614BAA"/>
    <w:rsid w:val="006154F9"/>
    <w:rsid w:val="006200C5"/>
    <w:rsid w:val="00622C63"/>
    <w:rsid w:val="00623CA5"/>
    <w:rsid w:val="0062473D"/>
    <w:rsid w:val="00632117"/>
    <w:rsid w:val="006323A6"/>
    <w:rsid w:val="00632E5E"/>
    <w:rsid w:val="0063518B"/>
    <w:rsid w:val="00635510"/>
    <w:rsid w:val="0063770B"/>
    <w:rsid w:val="0064193C"/>
    <w:rsid w:val="00644325"/>
    <w:rsid w:val="00645AE1"/>
    <w:rsid w:val="00646317"/>
    <w:rsid w:val="00650771"/>
    <w:rsid w:val="00656547"/>
    <w:rsid w:val="00656672"/>
    <w:rsid w:val="006630B4"/>
    <w:rsid w:val="00663798"/>
    <w:rsid w:val="0066461C"/>
    <w:rsid w:val="006649A2"/>
    <w:rsid w:val="00666A17"/>
    <w:rsid w:val="00680159"/>
    <w:rsid w:val="00696605"/>
    <w:rsid w:val="006A18F2"/>
    <w:rsid w:val="006A2477"/>
    <w:rsid w:val="006B39EE"/>
    <w:rsid w:val="006C3ECF"/>
    <w:rsid w:val="006C6E73"/>
    <w:rsid w:val="006D18D3"/>
    <w:rsid w:val="006D6583"/>
    <w:rsid w:val="006D70DA"/>
    <w:rsid w:val="006E1141"/>
    <w:rsid w:val="006E4605"/>
    <w:rsid w:val="006E7FDF"/>
    <w:rsid w:val="006F078E"/>
    <w:rsid w:val="006F140F"/>
    <w:rsid w:val="006F2D61"/>
    <w:rsid w:val="006F40A3"/>
    <w:rsid w:val="00701185"/>
    <w:rsid w:val="00715BCE"/>
    <w:rsid w:val="0071702D"/>
    <w:rsid w:val="00720396"/>
    <w:rsid w:val="00726D93"/>
    <w:rsid w:val="0073372F"/>
    <w:rsid w:val="00734D3A"/>
    <w:rsid w:val="0073638A"/>
    <w:rsid w:val="007363CD"/>
    <w:rsid w:val="0073711B"/>
    <w:rsid w:val="00741666"/>
    <w:rsid w:val="00741686"/>
    <w:rsid w:val="00744633"/>
    <w:rsid w:val="007521D9"/>
    <w:rsid w:val="007557D9"/>
    <w:rsid w:val="00762FCC"/>
    <w:rsid w:val="00763D1C"/>
    <w:rsid w:val="00764D0F"/>
    <w:rsid w:val="007754D2"/>
    <w:rsid w:val="007770F2"/>
    <w:rsid w:val="00781229"/>
    <w:rsid w:val="0079302A"/>
    <w:rsid w:val="00793402"/>
    <w:rsid w:val="007A36DD"/>
    <w:rsid w:val="007A5422"/>
    <w:rsid w:val="007A70DC"/>
    <w:rsid w:val="007A7CFF"/>
    <w:rsid w:val="007A7D79"/>
    <w:rsid w:val="007B4081"/>
    <w:rsid w:val="007B47C1"/>
    <w:rsid w:val="007B77BE"/>
    <w:rsid w:val="007C3093"/>
    <w:rsid w:val="007D5264"/>
    <w:rsid w:val="007D541F"/>
    <w:rsid w:val="007E163E"/>
    <w:rsid w:val="007E2113"/>
    <w:rsid w:val="007E60B3"/>
    <w:rsid w:val="007F2BE1"/>
    <w:rsid w:val="007F4584"/>
    <w:rsid w:val="007F47C6"/>
    <w:rsid w:val="007F663C"/>
    <w:rsid w:val="00806953"/>
    <w:rsid w:val="00807E55"/>
    <w:rsid w:val="00812DB9"/>
    <w:rsid w:val="0081772A"/>
    <w:rsid w:val="00820028"/>
    <w:rsid w:val="00824A3F"/>
    <w:rsid w:val="00824D14"/>
    <w:rsid w:val="00826819"/>
    <w:rsid w:val="008337FB"/>
    <w:rsid w:val="00835473"/>
    <w:rsid w:val="00845CF7"/>
    <w:rsid w:val="0084700F"/>
    <w:rsid w:val="008535B9"/>
    <w:rsid w:val="00854E5D"/>
    <w:rsid w:val="008623C3"/>
    <w:rsid w:val="00864022"/>
    <w:rsid w:val="008747BB"/>
    <w:rsid w:val="00876E59"/>
    <w:rsid w:val="008831E4"/>
    <w:rsid w:val="00893D96"/>
    <w:rsid w:val="00893F8E"/>
    <w:rsid w:val="00894EC8"/>
    <w:rsid w:val="008951A4"/>
    <w:rsid w:val="008A7D7B"/>
    <w:rsid w:val="008B2B29"/>
    <w:rsid w:val="008B4575"/>
    <w:rsid w:val="008B4A2A"/>
    <w:rsid w:val="008B5222"/>
    <w:rsid w:val="008B584D"/>
    <w:rsid w:val="008B5F50"/>
    <w:rsid w:val="008C77F8"/>
    <w:rsid w:val="008D7266"/>
    <w:rsid w:val="008E355A"/>
    <w:rsid w:val="008E5147"/>
    <w:rsid w:val="008F0E02"/>
    <w:rsid w:val="008F0E8F"/>
    <w:rsid w:val="008F0EE7"/>
    <w:rsid w:val="008F198D"/>
    <w:rsid w:val="008F1B90"/>
    <w:rsid w:val="008F306B"/>
    <w:rsid w:val="008F42A6"/>
    <w:rsid w:val="008F6A2A"/>
    <w:rsid w:val="008F747B"/>
    <w:rsid w:val="008F78BB"/>
    <w:rsid w:val="00901085"/>
    <w:rsid w:val="0090571D"/>
    <w:rsid w:val="00906E16"/>
    <w:rsid w:val="00912EDF"/>
    <w:rsid w:val="00913C6C"/>
    <w:rsid w:val="00920D81"/>
    <w:rsid w:val="00921A70"/>
    <w:rsid w:val="00922EFD"/>
    <w:rsid w:val="0092726C"/>
    <w:rsid w:val="00931098"/>
    <w:rsid w:val="00944DF0"/>
    <w:rsid w:val="009463C5"/>
    <w:rsid w:val="00946D13"/>
    <w:rsid w:val="00946F99"/>
    <w:rsid w:val="0094758D"/>
    <w:rsid w:val="009505CE"/>
    <w:rsid w:val="00954DA1"/>
    <w:rsid w:val="009551E2"/>
    <w:rsid w:val="00957B2D"/>
    <w:rsid w:val="00961ED2"/>
    <w:rsid w:val="00964808"/>
    <w:rsid w:val="00974171"/>
    <w:rsid w:val="009773D1"/>
    <w:rsid w:val="00977A49"/>
    <w:rsid w:val="00980BAC"/>
    <w:rsid w:val="0098128F"/>
    <w:rsid w:val="0098205A"/>
    <w:rsid w:val="00982BA5"/>
    <w:rsid w:val="0098515E"/>
    <w:rsid w:val="00986E95"/>
    <w:rsid w:val="00987BAD"/>
    <w:rsid w:val="00995D08"/>
    <w:rsid w:val="00997C83"/>
    <w:rsid w:val="009A2C92"/>
    <w:rsid w:val="009A7D37"/>
    <w:rsid w:val="009B4C24"/>
    <w:rsid w:val="009B64D1"/>
    <w:rsid w:val="009D0288"/>
    <w:rsid w:val="009D359B"/>
    <w:rsid w:val="009D7324"/>
    <w:rsid w:val="009E259C"/>
    <w:rsid w:val="009E3AA8"/>
    <w:rsid w:val="009E3FF2"/>
    <w:rsid w:val="009E5AD0"/>
    <w:rsid w:val="009E5DC0"/>
    <w:rsid w:val="009F0651"/>
    <w:rsid w:val="009F20FE"/>
    <w:rsid w:val="009F2273"/>
    <w:rsid w:val="009F5F90"/>
    <w:rsid w:val="00A04DD6"/>
    <w:rsid w:val="00A055AA"/>
    <w:rsid w:val="00A05A28"/>
    <w:rsid w:val="00A0649B"/>
    <w:rsid w:val="00A07703"/>
    <w:rsid w:val="00A11510"/>
    <w:rsid w:val="00A1291D"/>
    <w:rsid w:val="00A13B79"/>
    <w:rsid w:val="00A14FDC"/>
    <w:rsid w:val="00A15377"/>
    <w:rsid w:val="00A15954"/>
    <w:rsid w:val="00A16342"/>
    <w:rsid w:val="00A21319"/>
    <w:rsid w:val="00A267EE"/>
    <w:rsid w:val="00A27966"/>
    <w:rsid w:val="00A3353B"/>
    <w:rsid w:val="00A336B8"/>
    <w:rsid w:val="00A3541C"/>
    <w:rsid w:val="00A3687C"/>
    <w:rsid w:val="00A419DB"/>
    <w:rsid w:val="00A41B85"/>
    <w:rsid w:val="00A41CC7"/>
    <w:rsid w:val="00A4391F"/>
    <w:rsid w:val="00A5169E"/>
    <w:rsid w:val="00A5350C"/>
    <w:rsid w:val="00A573CA"/>
    <w:rsid w:val="00A57787"/>
    <w:rsid w:val="00A605AE"/>
    <w:rsid w:val="00A62405"/>
    <w:rsid w:val="00A721A8"/>
    <w:rsid w:val="00A74EEF"/>
    <w:rsid w:val="00A75736"/>
    <w:rsid w:val="00A8278F"/>
    <w:rsid w:val="00A83256"/>
    <w:rsid w:val="00A90879"/>
    <w:rsid w:val="00A95085"/>
    <w:rsid w:val="00A960EB"/>
    <w:rsid w:val="00AA2D41"/>
    <w:rsid w:val="00AA3FF9"/>
    <w:rsid w:val="00AA4E9B"/>
    <w:rsid w:val="00AA5FE6"/>
    <w:rsid w:val="00AA67E6"/>
    <w:rsid w:val="00AA6BA5"/>
    <w:rsid w:val="00AA6FF6"/>
    <w:rsid w:val="00AB0018"/>
    <w:rsid w:val="00AB4C01"/>
    <w:rsid w:val="00AC05FF"/>
    <w:rsid w:val="00AC0B00"/>
    <w:rsid w:val="00AD27B3"/>
    <w:rsid w:val="00AD323E"/>
    <w:rsid w:val="00AD3A0A"/>
    <w:rsid w:val="00AD45E0"/>
    <w:rsid w:val="00AD4EDB"/>
    <w:rsid w:val="00AE37CB"/>
    <w:rsid w:val="00AE4B51"/>
    <w:rsid w:val="00AE6CC3"/>
    <w:rsid w:val="00AF2A7E"/>
    <w:rsid w:val="00AF6D01"/>
    <w:rsid w:val="00AF7D93"/>
    <w:rsid w:val="00B0187B"/>
    <w:rsid w:val="00B01CF4"/>
    <w:rsid w:val="00B10046"/>
    <w:rsid w:val="00B1176F"/>
    <w:rsid w:val="00B11D6C"/>
    <w:rsid w:val="00B1280E"/>
    <w:rsid w:val="00B167C7"/>
    <w:rsid w:val="00B21A6E"/>
    <w:rsid w:val="00B23DF6"/>
    <w:rsid w:val="00B24770"/>
    <w:rsid w:val="00B3065C"/>
    <w:rsid w:val="00B30C8B"/>
    <w:rsid w:val="00B32700"/>
    <w:rsid w:val="00B339FC"/>
    <w:rsid w:val="00B3516E"/>
    <w:rsid w:val="00B401D4"/>
    <w:rsid w:val="00B40246"/>
    <w:rsid w:val="00B408B7"/>
    <w:rsid w:val="00B41B39"/>
    <w:rsid w:val="00B42811"/>
    <w:rsid w:val="00B43462"/>
    <w:rsid w:val="00B44FF6"/>
    <w:rsid w:val="00B46B5C"/>
    <w:rsid w:val="00B534C7"/>
    <w:rsid w:val="00B55089"/>
    <w:rsid w:val="00B62584"/>
    <w:rsid w:val="00B62A21"/>
    <w:rsid w:val="00B63B69"/>
    <w:rsid w:val="00B66448"/>
    <w:rsid w:val="00B71A4C"/>
    <w:rsid w:val="00B71BDB"/>
    <w:rsid w:val="00B72FA1"/>
    <w:rsid w:val="00B77178"/>
    <w:rsid w:val="00B81516"/>
    <w:rsid w:val="00B835E5"/>
    <w:rsid w:val="00B91EB9"/>
    <w:rsid w:val="00B97B63"/>
    <w:rsid w:val="00BA1BC0"/>
    <w:rsid w:val="00BA2750"/>
    <w:rsid w:val="00BA39A1"/>
    <w:rsid w:val="00BA3CCC"/>
    <w:rsid w:val="00BA53DD"/>
    <w:rsid w:val="00BA56DD"/>
    <w:rsid w:val="00BB269A"/>
    <w:rsid w:val="00BC39A3"/>
    <w:rsid w:val="00BC4612"/>
    <w:rsid w:val="00BC4E58"/>
    <w:rsid w:val="00BC55DC"/>
    <w:rsid w:val="00BC725E"/>
    <w:rsid w:val="00BD31DB"/>
    <w:rsid w:val="00BD42D8"/>
    <w:rsid w:val="00BE0105"/>
    <w:rsid w:val="00BE08CC"/>
    <w:rsid w:val="00BE5AD5"/>
    <w:rsid w:val="00C049B7"/>
    <w:rsid w:val="00C10B23"/>
    <w:rsid w:val="00C1277F"/>
    <w:rsid w:val="00C13427"/>
    <w:rsid w:val="00C15507"/>
    <w:rsid w:val="00C1580A"/>
    <w:rsid w:val="00C20855"/>
    <w:rsid w:val="00C27131"/>
    <w:rsid w:val="00C2773E"/>
    <w:rsid w:val="00C33E3B"/>
    <w:rsid w:val="00C426B7"/>
    <w:rsid w:val="00C44E37"/>
    <w:rsid w:val="00C45DA4"/>
    <w:rsid w:val="00C46466"/>
    <w:rsid w:val="00C618DB"/>
    <w:rsid w:val="00C65CE5"/>
    <w:rsid w:val="00C66FC0"/>
    <w:rsid w:val="00C742CF"/>
    <w:rsid w:val="00C7463B"/>
    <w:rsid w:val="00C757CD"/>
    <w:rsid w:val="00C75E56"/>
    <w:rsid w:val="00C767D7"/>
    <w:rsid w:val="00C8068C"/>
    <w:rsid w:val="00C811AD"/>
    <w:rsid w:val="00C85C26"/>
    <w:rsid w:val="00C8750C"/>
    <w:rsid w:val="00C95B03"/>
    <w:rsid w:val="00C97D96"/>
    <w:rsid w:val="00CA1895"/>
    <w:rsid w:val="00CA1B22"/>
    <w:rsid w:val="00CA2602"/>
    <w:rsid w:val="00CA6055"/>
    <w:rsid w:val="00CB04E6"/>
    <w:rsid w:val="00CB0609"/>
    <w:rsid w:val="00CB251A"/>
    <w:rsid w:val="00CB433F"/>
    <w:rsid w:val="00CB585B"/>
    <w:rsid w:val="00CB68DA"/>
    <w:rsid w:val="00CB7DD3"/>
    <w:rsid w:val="00CD23E6"/>
    <w:rsid w:val="00CD2458"/>
    <w:rsid w:val="00CD5831"/>
    <w:rsid w:val="00CD5950"/>
    <w:rsid w:val="00CD75A2"/>
    <w:rsid w:val="00CD7B56"/>
    <w:rsid w:val="00CE5734"/>
    <w:rsid w:val="00CE619B"/>
    <w:rsid w:val="00CF03A0"/>
    <w:rsid w:val="00CF3FA2"/>
    <w:rsid w:val="00CF75DB"/>
    <w:rsid w:val="00D03D29"/>
    <w:rsid w:val="00D060D7"/>
    <w:rsid w:val="00D07375"/>
    <w:rsid w:val="00D1371B"/>
    <w:rsid w:val="00D14AD1"/>
    <w:rsid w:val="00D166A5"/>
    <w:rsid w:val="00D17521"/>
    <w:rsid w:val="00D2179C"/>
    <w:rsid w:val="00D219EA"/>
    <w:rsid w:val="00D222A7"/>
    <w:rsid w:val="00D34D61"/>
    <w:rsid w:val="00D371F0"/>
    <w:rsid w:val="00D52CB2"/>
    <w:rsid w:val="00D54858"/>
    <w:rsid w:val="00D57310"/>
    <w:rsid w:val="00D577EB"/>
    <w:rsid w:val="00D663F4"/>
    <w:rsid w:val="00D70D18"/>
    <w:rsid w:val="00D743D8"/>
    <w:rsid w:val="00D759EA"/>
    <w:rsid w:val="00D77048"/>
    <w:rsid w:val="00D77AEA"/>
    <w:rsid w:val="00D83B8C"/>
    <w:rsid w:val="00D85219"/>
    <w:rsid w:val="00D8773A"/>
    <w:rsid w:val="00D94EFF"/>
    <w:rsid w:val="00DA153B"/>
    <w:rsid w:val="00DA3D3E"/>
    <w:rsid w:val="00DA5DDC"/>
    <w:rsid w:val="00DA6147"/>
    <w:rsid w:val="00DA7C95"/>
    <w:rsid w:val="00DB6EBA"/>
    <w:rsid w:val="00DC2DD2"/>
    <w:rsid w:val="00DD4DB7"/>
    <w:rsid w:val="00DD7364"/>
    <w:rsid w:val="00DE4012"/>
    <w:rsid w:val="00DE7F61"/>
    <w:rsid w:val="00DF0281"/>
    <w:rsid w:val="00DF0D65"/>
    <w:rsid w:val="00DF5A63"/>
    <w:rsid w:val="00DF6748"/>
    <w:rsid w:val="00DF68F0"/>
    <w:rsid w:val="00E17082"/>
    <w:rsid w:val="00E203CE"/>
    <w:rsid w:val="00E21D93"/>
    <w:rsid w:val="00E272AC"/>
    <w:rsid w:val="00E3209C"/>
    <w:rsid w:val="00E33F42"/>
    <w:rsid w:val="00E423C5"/>
    <w:rsid w:val="00E42AFE"/>
    <w:rsid w:val="00E45FD2"/>
    <w:rsid w:val="00E51BFC"/>
    <w:rsid w:val="00E608FA"/>
    <w:rsid w:val="00E65A9D"/>
    <w:rsid w:val="00E7126E"/>
    <w:rsid w:val="00E742D5"/>
    <w:rsid w:val="00E772E3"/>
    <w:rsid w:val="00E828E6"/>
    <w:rsid w:val="00E84B41"/>
    <w:rsid w:val="00E84F4D"/>
    <w:rsid w:val="00E87E69"/>
    <w:rsid w:val="00E932C2"/>
    <w:rsid w:val="00E9532D"/>
    <w:rsid w:val="00E95CA3"/>
    <w:rsid w:val="00E9665A"/>
    <w:rsid w:val="00EA328E"/>
    <w:rsid w:val="00EA53F6"/>
    <w:rsid w:val="00EB0596"/>
    <w:rsid w:val="00EB0853"/>
    <w:rsid w:val="00EB17C4"/>
    <w:rsid w:val="00EB2D0A"/>
    <w:rsid w:val="00EB4185"/>
    <w:rsid w:val="00EB5B21"/>
    <w:rsid w:val="00EB5B7A"/>
    <w:rsid w:val="00EB635F"/>
    <w:rsid w:val="00EC0252"/>
    <w:rsid w:val="00EC3EF0"/>
    <w:rsid w:val="00EE2B33"/>
    <w:rsid w:val="00EE3AD7"/>
    <w:rsid w:val="00EF0D1D"/>
    <w:rsid w:val="00F03CC6"/>
    <w:rsid w:val="00F072F0"/>
    <w:rsid w:val="00F15519"/>
    <w:rsid w:val="00F270B0"/>
    <w:rsid w:val="00F2799C"/>
    <w:rsid w:val="00F31199"/>
    <w:rsid w:val="00F3176E"/>
    <w:rsid w:val="00F3197E"/>
    <w:rsid w:val="00F36BF1"/>
    <w:rsid w:val="00F41121"/>
    <w:rsid w:val="00F451ED"/>
    <w:rsid w:val="00F46B26"/>
    <w:rsid w:val="00F543B7"/>
    <w:rsid w:val="00F56035"/>
    <w:rsid w:val="00F568CB"/>
    <w:rsid w:val="00F725A8"/>
    <w:rsid w:val="00F72F6A"/>
    <w:rsid w:val="00F77132"/>
    <w:rsid w:val="00F80D0F"/>
    <w:rsid w:val="00F81CD7"/>
    <w:rsid w:val="00F8359B"/>
    <w:rsid w:val="00F85C52"/>
    <w:rsid w:val="00F92E4B"/>
    <w:rsid w:val="00F9406E"/>
    <w:rsid w:val="00F96799"/>
    <w:rsid w:val="00FA2E51"/>
    <w:rsid w:val="00FA638E"/>
    <w:rsid w:val="00FB4325"/>
    <w:rsid w:val="00FB7097"/>
    <w:rsid w:val="00FC5F9F"/>
    <w:rsid w:val="00FD0723"/>
    <w:rsid w:val="00FD259C"/>
    <w:rsid w:val="00FD3D68"/>
    <w:rsid w:val="00FD5B56"/>
    <w:rsid w:val="00FD77A5"/>
    <w:rsid w:val="00FF7C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F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Akapitzlist"/>
    <w:next w:val="Normalny"/>
    <w:link w:val="Nagwek1Znak"/>
    <w:uiPriority w:val="9"/>
    <w:qFormat/>
    <w:rsid w:val="00793402"/>
    <w:pPr>
      <w:numPr>
        <w:numId w:val="1"/>
      </w:numPr>
      <w:outlineLvl w:val="0"/>
    </w:pPr>
    <w:rPr>
      <w:rFonts w:asciiTheme="minorHAnsi" w:hAnsiTheme="minorHAnsi" w:cstheme="minorHAnsi"/>
      <w:b/>
      <w:sz w:val="32"/>
      <w:szCs w:val="36"/>
    </w:rPr>
  </w:style>
  <w:style w:type="paragraph" w:styleId="Nagwek2">
    <w:name w:val="heading 2"/>
    <w:basedOn w:val="Akapitzlist"/>
    <w:next w:val="Normalny"/>
    <w:link w:val="Nagwek2Znak"/>
    <w:qFormat/>
    <w:rsid w:val="00793402"/>
    <w:pPr>
      <w:numPr>
        <w:ilvl w:val="1"/>
        <w:numId w:val="1"/>
      </w:numPr>
      <w:tabs>
        <w:tab w:val="left" w:pos="993"/>
      </w:tabs>
      <w:outlineLvl w:val="1"/>
    </w:pPr>
    <w:rPr>
      <w:rFonts w:asciiTheme="minorHAnsi" w:hAnsiTheme="minorHAnsi" w:cstheme="minorHAnsi"/>
      <w:b/>
      <w:i/>
      <w:sz w:val="32"/>
      <w:szCs w:val="36"/>
    </w:rPr>
  </w:style>
  <w:style w:type="paragraph" w:styleId="Nagwek3">
    <w:name w:val="heading 3"/>
    <w:basedOn w:val="Akapitzlist"/>
    <w:next w:val="Normalny"/>
    <w:link w:val="Nagwek3Znak"/>
    <w:uiPriority w:val="9"/>
    <w:unhideWhenUsed/>
    <w:qFormat/>
    <w:rsid w:val="00793402"/>
    <w:pPr>
      <w:numPr>
        <w:ilvl w:val="2"/>
        <w:numId w:val="12"/>
      </w:numPr>
      <w:tabs>
        <w:tab w:val="left" w:pos="1134"/>
      </w:tabs>
      <w:spacing w:line="360" w:lineRule="auto"/>
      <w:ind w:hanging="294"/>
      <w:outlineLvl w:val="2"/>
    </w:pPr>
    <w:rPr>
      <w:rFonts w:asciiTheme="minorHAnsi" w:hAnsiTheme="minorHAnsi" w:cstheme="minorHAnsi"/>
      <w:b/>
      <w:i/>
      <w:sz w:val="28"/>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278F"/>
    <w:rPr>
      <w:rFonts w:ascii="Tahoma" w:hAnsi="Tahoma" w:cs="Tahoma"/>
      <w:sz w:val="16"/>
      <w:szCs w:val="16"/>
    </w:rPr>
  </w:style>
  <w:style w:type="character" w:customStyle="1" w:styleId="TekstdymkaZnak">
    <w:name w:val="Tekst dymka Znak"/>
    <w:basedOn w:val="Domylnaczcionkaakapitu"/>
    <w:link w:val="Tekstdymka"/>
    <w:uiPriority w:val="99"/>
    <w:semiHidden/>
    <w:rsid w:val="00A8278F"/>
    <w:rPr>
      <w:rFonts w:ascii="Tahoma" w:eastAsia="Times New Roman" w:hAnsi="Tahoma" w:cs="Tahoma"/>
      <w:sz w:val="16"/>
      <w:szCs w:val="16"/>
      <w:lang w:eastAsia="pl-PL"/>
    </w:rPr>
  </w:style>
  <w:style w:type="paragraph" w:styleId="Nagwek">
    <w:name w:val="header"/>
    <w:basedOn w:val="Normalny"/>
    <w:link w:val="NagwekZnak"/>
    <w:uiPriority w:val="99"/>
    <w:unhideWhenUsed/>
    <w:rsid w:val="00A8278F"/>
    <w:pPr>
      <w:tabs>
        <w:tab w:val="center" w:pos="4536"/>
        <w:tab w:val="right" w:pos="9072"/>
      </w:tabs>
    </w:pPr>
  </w:style>
  <w:style w:type="character" w:customStyle="1" w:styleId="NagwekZnak">
    <w:name w:val="Nagłówek Znak"/>
    <w:basedOn w:val="Domylnaczcionkaakapitu"/>
    <w:link w:val="Nagwek"/>
    <w:uiPriority w:val="99"/>
    <w:rsid w:val="00A8278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8278F"/>
    <w:pPr>
      <w:tabs>
        <w:tab w:val="center" w:pos="4536"/>
        <w:tab w:val="right" w:pos="9072"/>
      </w:tabs>
    </w:pPr>
  </w:style>
  <w:style w:type="character" w:customStyle="1" w:styleId="StopkaZnak">
    <w:name w:val="Stopka Znak"/>
    <w:basedOn w:val="Domylnaczcionkaakapitu"/>
    <w:link w:val="Stopka"/>
    <w:uiPriority w:val="99"/>
    <w:rsid w:val="00A8278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B4A2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B4A2A"/>
    <w:rPr>
      <w:rFonts w:eastAsiaTheme="minorEastAsia"/>
      <w:lang w:eastAsia="pl-PL"/>
    </w:rPr>
  </w:style>
  <w:style w:type="paragraph" w:styleId="Akapitzlist">
    <w:name w:val="List Paragraph"/>
    <w:basedOn w:val="Normalny"/>
    <w:uiPriority w:val="34"/>
    <w:qFormat/>
    <w:rsid w:val="00422CCF"/>
    <w:pPr>
      <w:ind w:left="720"/>
      <w:contextualSpacing/>
    </w:pPr>
  </w:style>
  <w:style w:type="table" w:styleId="Tabela-Siatka">
    <w:name w:val="Table Grid"/>
    <w:basedOn w:val="Standardowy"/>
    <w:uiPriority w:val="59"/>
    <w:rsid w:val="003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793402"/>
    <w:rPr>
      <w:rFonts w:eastAsia="Times New Roman" w:cstheme="minorHAnsi"/>
      <w:b/>
      <w:i/>
      <w:sz w:val="32"/>
      <w:szCs w:val="36"/>
      <w:lang w:eastAsia="pl-PL"/>
    </w:rPr>
  </w:style>
  <w:style w:type="paragraph" w:styleId="Tekstpodstawowy">
    <w:name w:val="Body Text"/>
    <w:basedOn w:val="Normalny"/>
    <w:link w:val="TekstpodstawowyZnak"/>
    <w:rsid w:val="00B97B63"/>
    <w:pPr>
      <w:jc w:val="center"/>
    </w:pPr>
    <w:rPr>
      <w:szCs w:val="20"/>
    </w:rPr>
  </w:style>
  <w:style w:type="character" w:customStyle="1" w:styleId="TekstpodstawowyZnak">
    <w:name w:val="Tekst podstawowy Znak"/>
    <w:basedOn w:val="Domylnaczcionkaakapitu"/>
    <w:link w:val="Tekstpodstawowy"/>
    <w:rsid w:val="00B97B63"/>
    <w:rPr>
      <w:rFonts w:ascii="Times New Roman" w:eastAsia="Times New Roman" w:hAnsi="Times New Roman" w:cs="Times New Roman"/>
      <w:sz w:val="24"/>
      <w:szCs w:val="20"/>
      <w:lang w:eastAsia="pl-PL"/>
    </w:rPr>
  </w:style>
  <w:style w:type="paragraph" w:styleId="Podtytu">
    <w:name w:val="Subtitle"/>
    <w:basedOn w:val="Tekstpodstawowy"/>
    <w:next w:val="Normalny"/>
    <w:link w:val="PodtytuZnak"/>
    <w:uiPriority w:val="11"/>
    <w:qFormat/>
    <w:rsid w:val="00BE08CC"/>
    <w:rPr>
      <w:rFonts w:asciiTheme="minorHAnsi" w:hAnsiTheme="minorHAnsi"/>
      <w:b/>
      <w:caps/>
      <w:color w:val="031E43" w:themeColor="text2" w:themeShade="80"/>
    </w:rPr>
  </w:style>
  <w:style w:type="character" w:customStyle="1" w:styleId="PodtytuZnak">
    <w:name w:val="Podtytuł Znak"/>
    <w:basedOn w:val="Domylnaczcionkaakapitu"/>
    <w:link w:val="Podtytu"/>
    <w:uiPriority w:val="11"/>
    <w:rsid w:val="00BE08CC"/>
    <w:rPr>
      <w:rFonts w:eastAsia="Times New Roman" w:cs="Times New Roman"/>
      <w:b/>
      <w:caps/>
      <w:color w:val="031E43" w:themeColor="text2" w:themeShade="80"/>
      <w:sz w:val="24"/>
      <w:szCs w:val="20"/>
      <w:lang w:eastAsia="pl-PL"/>
    </w:rPr>
  </w:style>
  <w:style w:type="paragraph" w:styleId="Tekstprzypisudolnego">
    <w:name w:val="footnote text"/>
    <w:basedOn w:val="Normalny"/>
    <w:link w:val="TekstprzypisudolnegoZnak"/>
    <w:semiHidden/>
    <w:rsid w:val="00C44E37"/>
    <w:rPr>
      <w:sz w:val="20"/>
      <w:szCs w:val="20"/>
    </w:rPr>
  </w:style>
  <w:style w:type="character" w:customStyle="1" w:styleId="TekstprzypisudolnegoZnak">
    <w:name w:val="Tekst przypisu dolnego Znak"/>
    <w:basedOn w:val="Domylnaczcionkaakapitu"/>
    <w:link w:val="Tekstprzypisudolnego"/>
    <w:semiHidden/>
    <w:rsid w:val="00C44E3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44E37"/>
    <w:rPr>
      <w:vertAlign w:val="superscript"/>
    </w:rPr>
  </w:style>
  <w:style w:type="character" w:styleId="Wyrnieniedelikatne">
    <w:name w:val="Subtle Emphasis"/>
    <w:uiPriority w:val="19"/>
    <w:qFormat/>
    <w:rsid w:val="005C5D8E"/>
    <w:rPr>
      <w:rFonts w:asciiTheme="minorHAnsi" w:eastAsiaTheme="minorHAnsi" w:hAnsiTheme="minorHAnsi" w:cstheme="minorHAnsi"/>
      <w:b/>
      <w:color w:val="C00000"/>
      <w:sz w:val="32"/>
      <w:szCs w:val="32"/>
      <w:lang w:eastAsia="en-US"/>
    </w:rPr>
  </w:style>
  <w:style w:type="paragraph" w:styleId="Tekstprzypisukocowego">
    <w:name w:val="endnote text"/>
    <w:basedOn w:val="Normalny"/>
    <w:link w:val="TekstprzypisukocowegoZnak"/>
    <w:uiPriority w:val="99"/>
    <w:semiHidden/>
    <w:unhideWhenUsed/>
    <w:rsid w:val="0057719C"/>
    <w:rPr>
      <w:sz w:val="20"/>
      <w:szCs w:val="20"/>
    </w:rPr>
  </w:style>
  <w:style w:type="character" w:customStyle="1" w:styleId="TekstprzypisukocowegoZnak">
    <w:name w:val="Tekst przypisu końcowego Znak"/>
    <w:basedOn w:val="Domylnaczcionkaakapitu"/>
    <w:link w:val="Tekstprzypisukocowego"/>
    <w:uiPriority w:val="99"/>
    <w:semiHidden/>
    <w:rsid w:val="005771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719C"/>
    <w:rPr>
      <w:vertAlign w:val="superscript"/>
    </w:rPr>
  </w:style>
  <w:style w:type="paragraph" w:styleId="Tekstpodstawowywcity">
    <w:name w:val="Body Text Indent"/>
    <w:basedOn w:val="Normalny"/>
    <w:link w:val="TekstpodstawowywcityZnak"/>
    <w:uiPriority w:val="99"/>
    <w:unhideWhenUsed/>
    <w:rsid w:val="0057719C"/>
    <w:pPr>
      <w:spacing w:after="120"/>
      <w:ind w:left="283"/>
    </w:pPr>
  </w:style>
  <w:style w:type="character" w:customStyle="1" w:styleId="TekstpodstawowywcityZnak">
    <w:name w:val="Tekst podstawowy wcięty Znak"/>
    <w:basedOn w:val="Domylnaczcionkaakapitu"/>
    <w:link w:val="Tekstpodstawowywcity"/>
    <w:uiPriority w:val="99"/>
    <w:rsid w:val="0057719C"/>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93402"/>
    <w:rPr>
      <w:rFonts w:eastAsia="Times New Roman" w:cstheme="minorHAnsi"/>
      <w:b/>
      <w:i/>
      <w:sz w:val="28"/>
      <w:szCs w:val="36"/>
      <w:lang w:eastAsia="pl-PL"/>
    </w:rPr>
  </w:style>
  <w:style w:type="character" w:customStyle="1" w:styleId="h2">
    <w:name w:val="h2"/>
    <w:basedOn w:val="Domylnaczcionkaakapitu"/>
    <w:rsid w:val="00A0649B"/>
  </w:style>
  <w:style w:type="character" w:customStyle="1" w:styleId="h1">
    <w:name w:val="h1"/>
    <w:basedOn w:val="Domylnaczcionkaakapitu"/>
    <w:rsid w:val="00A0649B"/>
  </w:style>
  <w:style w:type="paragraph" w:styleId="Tekstpodstawowy2">
    <w:name w:val="Body Text 2"/>
    <w:basedOn w:val="Normalny"/>
    <w:link w:val="Tekstpodstawowy2Znak"/>
    <w:uiPriority w:val="99"/>
    <w:unhideWhenUsed/>
    <w:rsid w:val="007E60B3"/>
    <w:pPr>
      <w:spacing w:after="120" w:line="480" w:lineRule="auto"/>
    </w:pPr>
  </w:style>
  <w:style w:type="character" w:customStyle="1" w:styleId="Tekstpodstawowy2Znak">
    <w:name w:val="Tekst podstawowy 2 Znak"/>
    <w:basedOn w:val="Domylnaczcionkaakapitu"/>
    <w:link w:val="Tekstpodstawowy2"/>
    <w:uiPriority w:val="99"/>
    <w:rsid w:val="007E60B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3402"/>
    <w:rPr>
      <w:rFonts w:eastAsia="Times New Roman" w:cstheme="minorHAnsi"/>
      <w:b/>
      <w:sz w:val="32"/>
      <w:szCs w:val="36"/>
      <w:lang w:eastAsia="pl-PL"/>
    </w:rPr>
  </w:style>
  <w:style w:type="paragraph" w:styleId="Tytu">
    <w:name w:val="Title"/>
    <w:basedOn w:val="Normalny"/>
    <w:next w:val="Normalny"/>
    <w:link w:val="TytuZnak"/>
    <w:uiPriority w:val="10"/>
    <w:qFormat/>
    <w:rsid w:val="00A419DB"/>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ytuZnak">
    <w:name w:val="Tytuł Znak"/>
    <w:basedOn w:val="Domylnaczcionkaakapitu"/>
    <w:link w:val="Tytu"/>
    <w:uiPriority w:val="10"/>
    <w:rsid w:val="00A419DB"/>
    <w:rPr>
      <w:rFonts w:asciiTheme="majorHAnsi" w:eastAsiaTheme="majorEastAsia" w:hAnsiTheme="majorHAnsi" w:cstheme="majorBidi"/>
      <w:color w:val="052E65" w:themeColor="text2" w:themeShade="BF"/>
      <w:spacing w:val="5"/>
      <w:kern w:val="28"/>
      <w:sz w:val="52"/>
      <w:szCs w:val="52"/>
      <w:lang w:eastAsia="pl-PL"/>
    </w:rPr>
  </w:style>
  <w:style w:type="character" w:styleId="Uwydatnienie">
    <w:name w:val="Emphasis"/>
    <w:basedOn w:val="Domylnaczcionkaakapitu"/>
    <w:uiPriority w:val="20"/>
    <w:qFormat/>
    <w:rsid w:val="00074B07"/>
    <w:rPr>
      <w:i/>
      <w:iCs/>
    </w:rPr>
  </w:style>
  <w:style w:type="paragraph" w:customStyle="1" w:styleId="Default">
    <w:name w:val="Default"/>
    <w:rsid w:val="008F78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owy1">
    <w:name w:val="Standardowy1"/>
    <w:rsid w:val="00BE0105"/>
    <w:pPr>
      <w:suppressAutoHyphens/>
      <w:spacing w:after="0" w:line="240" w:lineRule="auto"/>
    </w:pPr>
    <w:rPr>
      <w:rFonts w:ascii="Times New Roman" w:eastAsia="Times New Roman" w:hAnsi="Times New Roman" w:cs="Times New Roman"/>
      <w:sz w:val="20"/>
      <w:szCs w:val="20"/>
    </w:rPr>
  </w:style>
  <w:style w:type="paragraph" w:customStyle="1" w:styleId="celp">
    <w:name w:val="cel_p"/>
    <w:basedOn w:val="Normalny"/>
    <w:rsid w:val="00A41CC7"/>
    <w:pPr>
      <w:spacing w:after="15"/>
      <w:ind w:left="15" w:right="15"/>
      <w:jc w:val="both"/>
      <w:textAlignment w:val="top"/>
    </w:pPr>
  </w:style>
  <w:style w:type="paragraph" w:customStyle="1" w:styleId="Akapitzlist1">
    <w:name w:val="Akapit z listą1"/>
    <w:basedOn w:val="Normalny"/>
    <w:rsid w:val="00031796"/>
    <w:pPr>
      <w:spacing w:after="200" w:line="276" w:lineRule="auto"/>
      <w:ind w:left="720"/>
    </w:pPr>
    <w:rPr>
      <w:rFonts w:ascii="Calibri" w:hAnsi="Calibri"/>
      <w:sz w:val="22"/>
      <w:szCs w:val="22"/>
    </w:rPr>
  </w:style>
  <w:style w:type="paragraph" w:styleId="Tekstpodstawowywcity2">
    <w:name w:val="Body Text Indent 2"/>
    <w:basedOn w:val="Normalny"/>
    <w:link w:val="Tekstpodstawowywcity2Znak"/>
    <w:uiPriority w:val="99"/>
    <w:unhideWhenUsed/>
    <w:rsid w:val="00365A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5A74"/>
    <w:rPr>
      <w:rFonts w:ascii="Times New Roman" w:eastAsia="Times New Roman" w:hAnsi="Times New Roman" w:cs="Times New Roman"/>
      <w:sz w:val="24"/>
      <w:szCs w:val="24"/>
      <w:lang w:eastAsia="pl-PL"/>
    </w:rPr>
  </w:style>
  <w:style w:type="paragraph" w:customStyle="1" w:styleId="Standardowy2">
    <w:name w:val="Standardowy2"/>
    <w:rsid w:val="006F078E"/>
    <w:pPr>
      <w:suppressAutoHyphens/>
      <w:spacing w:after="0" w:line="240" w:lineRule="auto"/>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1D2A7F"/>
    <w:rPr>
      <w:color w:val="0080FF" w:themeColor="hyperlink"/>
      <w:u w:val="single"/>
    </w:rPr>
  </w:style>
  <w:style w:type="paragraph" w:styleId="NormalnyWeb">
    <w:name w:val="Normal (Web)"/>
    <w:basedOn w:val="Normalny"/>
    <w:uiPriority w:val="99"/>
    <w:semiHidden/>
    <w:unhideWhenUsed/>
    <w:rsid w:val="00404B4A"/>
    <w:pPr>
      <w:spacing w:before="100" w:beforeAutospacing="1" w:after="100" w:afterAutospacing="1"/>
    </w:pPr>
  </w:style>
  <w:style w:type="character" w:styleId="Pogrubienie">
    <w:name w:val="Strong"/>
    <w:basedOn w:val="Domylnaczcionkaakapitu"/>
    <w:uiPriority w:val="22"/>
    <w:qFormat/>
    <w:rsid w:val="00404B4A"/>
    <w:rPr>
      <w:b/>
      <w:bCs/>
    </w:rPr>
  </w:style>
  <w:style w:type="character" w:customStyle="1" w:styleId="pp-headline-item">
    <w:name w:val="pp-headline-item"/>
    <w:basedOn w:val="Domylnaczcionkaakapitu"/>
    <w:rsid w:val="000B2886"/>
  </w:style>
  <w:style w:type="character" w:customStyle="1" w:styleId="telephone">
    <w:name w:val="telephone"/>
    <w:basedOn w:val="Domylnaczcionkaakapitu"/>
    <w:rsid w:val="000B2886"/>
  </w:style>
  <w:style w:type="paragraph" w:customStyle="1" w:styleId="TableContents">
    <w:name w:val="Table Contents"/>
    <w:basedOn w:val="Normalny"/>
    <w:rsid w:val="00F270B0"/>
    <w:pPr>
      <w:widowControl w:val="0"/>
      <w:suppressLineNumbers/>
      <w:suppressAutoHyphens/>
      <w:autoSpaceDN w:val="0"/>
    </w:pPr>
    <w:rPr>
      <w:rFonts w:eastAsia="Arial Unicode MS" w:cs="Tahoma"/>
      <w:kern w:val="3"/>
    </w:rPr>
  </w:style>
  <w:style w:type="character" w:customStyle="1" w:styleId="parl">
    <w:name w:val="parl"/>
    <w:basedOn w:val="Domylnaczcionkaakapitu"/>
    <w:rsid w:val="00EB4185"/>
  </w:style>
  <w:style w:type="character" w:customStyle="1" w:styleId="ustb">
    <w:name w:val="ustb"/>
    <w:basedOn w:val="Domylnaczcionkaakapitu"/>
    <w:rsid w:val="00EB4185"/>
  </w:style>
  <w:style w:type="character" w:customStyle="1" w:styleId="ustl">
    <w:name w:val="ustl"/>
    <w:basedOn w:val="Domylnaczcionkaakapitu"/>
    <w:rsid w:val="00EB4185"/>
  </w:style>
  <w:style w:type="paragraph" w:styleId="Legenda">
    <w:name w:val="caption"/>
    <w:basedOn w:val="Normalny"/>
    <w:next w:val="Normalny"/>
    <w:uiPriority w:val="35"/>
    <w:unhideWhenUsed/>
    <w:qFormat/>
    <w:rsid w:val="00E95CA3"/>
    <w:pPr>
      <w:spacing w:after="200"/>
    </w:pPr>
    <w:rPr>
      <w:b/>
      <w:bCs/>
      <w:color w:val="31B6FD" w:themeColor="accent1"/>
      <w:sz w:val="18"/>
      <w:szCs w:val="18"/>
    </w:rPr>
  </w:style>
  <w:style w:type="paragraph" w:customStyle="1" w:styleId="Akapitzlist2">
    <w:name w:val="Akapit z listą2"/>
    <w:basedOn w:val="Normalny"/>
    <w:rsid w:val="00C8750C"/>
    <w:pPr>
      <w:spacing w:after="200" w:line="276" w:lineRule="auto"/>
      <w:ind w:left="720"/>
    </w:pPr>
    <w:rPr>
      <w:rFonts w:ascii="Calibri" w:hAnsi="Calibri"/>
      <w:sz w:val="22"/>
      <w:szCs w:val="22"/>
    </w:rPr>
  </w:style>
  <w:style w:type="paragraph" w:styleId="Spisilustracji">
    <w:name w:val="table of figures"/>
    <w:basedOn w:val="Normalny"/>
    <w:next w:val="Normalny"/>
    <w:uiPriority w:val="99"/>
    <w:unhideWhenUsed/>
    <w:rsid w:val="007C3093"/>
  </w:style>
  <w:style w:type="paragraph" w:styleId="Nagwekspisutreci">
    <w:name w:val="TOC Heading"/>
    <w:basedOn w:val="Nagwek1"/>
    <w:next w:val="Normalny"/>
    <w:uiPriority w:val="39"/>
    <w:semiHidden/>
    <w:unhideWhenUsed/>
    <w:qFormat/>
    <w:rsid w:val="00987BAD"/>
    <w:pPr>
      <w:keepNext/>
      <w:keepLines/>
      <w:numPr>
        <w:numId w:val="0"/>
      </w:numPr>
      <w:spacing w:before="480" w:line="276" w:lineRule="auto"/>
      <w:contextualSpacing w:val="0"/>
      <w:outlineLvl w:val="9"/>
    </w:pPr>
    <w:rPr>
      <w:rFonts w:asciiTheme="majorHAnsi" w:eastAsiaTheme="majorEastAsia" w:hAnsiTheme="majorHAnsi" w:cstheme="majorBidi"/>
      <w:bCs/>
      <w:color w:val="0292DF" w:themeColor="accent1" w:themeShade="BF"/>
      <w:sz w:val="28"/>
      <w:szCs w:val="28"/>
    </w:rPr>
  </w:style>
  <w:style w:type="paragraph" w:styleId="Spistreci1">
    <w:name w:val="toc 1"/>
    <w:basedOn w:val="Normalny"/>
    <w:next w:val="Normalny"/>
    <w:autoRedefine/>
    <w:uiPriority w:val="39"/>
    <w:unhideWhenUsed/>
    <w:rsid w:val="00913C6C"/>
    <w:pPr>
      <w:tabs>
        <w:tab w:val="left" w:pos="851"/>
        <w:tab w:val="right" w:leader="dot" w:pos="9061"/>
      </w:tabs>
      <w:spacing w:after="100"/>
      <w:ind w:left="1701" w:hanging="1701"/>
    </w:pPr>
  </w:style>
  <w:style w:type="paragraph" w:styleId="Spistreci2">
    <w:name w:val="toc 2"/>
    <w:basedOn w:val="Normalny"/>
    <w:next w:val="Normalny"/>
    <w:autoRedefine/>
    <w:uiPriority w:val="39"/>
    <w:unhideWhenUsed/>
    <w:rsid w:val="00C45DA4"/>
    <w:pPr>
      <w:tabs>
        <w:tab w:val="left" w:pos="851"/>
        <w:tab w:val="right" w:leader="dot" w:pos="9061"/>
      </w:tabs>
      <w:spacing w:after="100"/>
      <w:ind w:left="851" w:hanging="567"/>
    </w:pPr>
  </w:style>
  <w:style w:type="paragraph" w:styleId="Spistreci3">
    <w:name w:val="toc 3"/>
    <w:basedOn w:val="Normalny"/>
    <w:next w:val="Normalny"/>
    <w:autoRedefine/>
    <w:uiPriority w:val="39"/>
    <w:unhideWhenUsed/>
    <w:rsid w:val="00C45DA4"/>
    <w:pPr>
      <w:tabs>
        <w:tab w:val="left" w:pos="851"/>
        <w:tab w:val="right" w:leader="dot" w:pos="9061"/>
      </w:tabs>
      <w:spacing w:after="100"/>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F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Akapitzlist"/>
    <w:next w:val="Normalny"/>
    <w:link w:val="Nagwek1Znak"/>
    <w:uiPriority w:val="9"/>
    <w:qFormat/>
    <w:rsid w:val="00793402"/>
    <w:pPr>
      <w:numPr>
        <w:numId w:val="1"/>
      </w:numPr>
      <w:outlineLvl w:val="0"/>
    </w:pPr>
    <w:rPr>
      <w:rFonts w:asciiTheme="minorHAnsi" w:hAnsiTheme="minorHAnsi" w:cstheme="minorHAnsi"/>
      <w:b/>
      <w:sz w:val="32"/>
      <w:szCs w:val="36"/>
    </w:rPr>
  </w:style>
  <w:style w:type="paragraph" w:styleId="Nagwek2">
    <w:name w:val="heading 2"/>
    <w:basedOn w:val="Akapitzlist"/>
    <w:next w:val="Normalny"/>
    <w:link w:val="Nagwek2Znak"/>
    <w:qFormat/>
    <w:rsid w:val="00793402"/>
    <w:pPr>
      <w:numPr>
        <w:ilvl w:val="1"/>
        <w:numId w:val="1"/>
      </w:numPr>
      <w:tabs>
        <w:tab w:val="left" w:pos="993"/>
      </w:tabs>
      <w:outlineLvl w:val="1"/>
    </w:pPr>
    <w:rPr>
      <w:rFonts w:asciiTheme="minorHAnsi" w:hAnsiTheme="minorHAnsi" w:cstheme="minorHAnsi"/>
      <w:b/>
      <w:i/>
      <w:sz w:val="32"/>
      <w:szCs w:val="36"/>
    </w:rPr>
  </w:style>
  <w:style w:type="paragraph" w:styleId="Nagwek3">
    <w:name w:val="heading 3"/>
    <w:basedOn w:val="Akapitzlist"/>
    <w:next w:val="Normalny"/>
    <w:link w:val="Nagwek3Znak"/>
    <w:uiPriority w:val="9"/>
    <w:unhideWhenUsed/>
    <w:qFormat/>
    <w:rsid w:val="00793402"/>
    <w:pPr>
      <w:numPr>
        <w:ilvl w:val="2"/>
        <w:numId w:val="12"/>
      </w:numPr>
      <w:tabs>
        <w:tab w:val="left" w:pos="1134"/>
      </w:tabs>
      <w:spacing w:line="360" w:lineRule="auto"/>
      <w:ind w:hanging="294"/>
      <w:outlineLvl w:val="2"/>
    </w:pPr>
    <w:rPr>
      <w:rFonts w:asciiTheme="minorHAnsi" w:hAnsiTheme="minorHAnsi" w:cstheme="minorHAnsi"/>
      <w:b/>
      <w:i/>
      <w:sz w:val="28"/>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278F"/>
    <w:rPr>
      <w:rFonts w:ascii="Tahoma" w:hAnsi="Tahoma" w:cs="Tahoma"/>
      <w:sz w:val="16"/>
      <w:szCs w:val="16"/>
    </w:rPr>
  </w:style>
  <w:style w:type="character" w:customStyle="1" w:styleId="TekstdymkaZnak">
    <w:name w:val="Tekst dymka Znak"/>
    <w:basedOn w:val="Domylnaczcionkaakapitu"/>
    <w:link w:val="Tekstdymka"/>
    <w:uiPriority w:val="99"/>
    <w:semiHidden/>
    <w:rsid w:val="00A8278F"/>
    <w:rPr>
      <w:rFonts w:ascii="Tahoma" w:eastAsia="Times New Roman" w:hAnsi="Tahoma" w:cs="Tahoma"/>
      <w:sz w:val="16"/>
      <w:szCs w:val="16"/>
      <w:lang w:eastAsia="pl-PL"/>
    </w:rPr>
  </w:style>
  <w:style w:type="paragraph" w:styleId="Nagwek">
    <w:name w:val="header"/>
    <w:basedOn w:val="Normalny"/>
    <w:link w:val="NagwekZnak"/>
    <w:uiPriority w:val="99"/>
    <w:unhideWhenUsed/>
    <w:rsid w:val="00A8278F"/>
    <w:pPr>
      <w:tabs>
        <w:tab w:val="center" w:pos="4536"/>
        <w:tab w:val="right" w:pos="9072"/>
      </w:tabs>
    </w:pPr>
  </w:style>
  <w:style w:type="character" w:customStyle="1" w:styleId="NagwekZnak">
    <w:name w:val="Nagłówek Znak"/>
    <w:basedOn w:val="Domylnaczcionkaakapitu"/>
    <w:link w:val="Nagwek"/>
    <w:uiPriority w:val="99"/>
    <w:rsid w:val="00A8278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8278F"/>
    <w:pPr>
      <w:tabs>
        <w:tab w:val="center" w:pos="4536"/>
        <w:tab w:val="right" w:pos="9072"/>
      </w:tabs>
    </w:pPr>
  </w:style>
  <w:style w:type="character" w:customStyle="1" w:styleId="StopkaZnak">
    <w:name w:val="Stopka Znak"/>
    <w:basedOn w:val="Domylnaczcionkaakapitu"/>
    <w:link w:val="Stopka"/>
    <w:uiPriority w:val="99"/>
    <w:rsid w:val="00A8278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B4A2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B4A2A"/>
    <w:rPr>
      <w:rFonts w:eastAsiaTheme="minorEastAsia"/>
      <w:lang w:eastAsia="pl-PL"/>
    </w:rPr>
  </w:style>
  <w:style w:type="paragraph" w:styleId="Akapitzlist">
    <w:name w:val="List Paragraph"/>
    <w:basedOn w:val="Normalny"/>
    <w:uiPriority w:val="34"/>
    <w:qFormat/>
    <w:rsid w:val="00422CCF"/>
    <w:pPr>
      <w:ind w:left="720"/>
      <w:contextualSpacing/>
    </w:pPr>
  </w:style>
  <w:style w:type="table" w:styleId="Tabela-Siatka">
    <w:name w:val="Table Grid"/>
    <w:basedOn w:val="Standardowy"/>
    <w:uiPriority w:val="59"/>
    <w:rsid w:val="003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793402"/>
    <w:rPr>
      <w:rFonts w:eastAsia="Times New Roman" w:cstheme="minorHAnsi"/>
      <w:b/>
      <w:i/>
      <w:sz w:val="32"/>
      <w:szCs w:val="36"/>
      <w:lang w:eastAsia="pl-PL"/>
    </w:rPr>
  </w:style>
  <w:style w:type="paragraph" w:styleId="Tekstpodstawowy">
    <w:name w:val="Body Text"/>
    <w:basedOn w:val="Normalny"/>
    <w:link w:val="TekstpodstawowyZnak"/>
    <w:rsid w:val="00B97B63"/>
    <w:pPr>
      <w:jc w:val="center"/>
    </w:pPr>
    <w:rPr>
      <w:szCs w:val="20"/>
    </w:rPr>
  </w:style>
  <w:style w:type="character" w:customStyle="1" w:styleId="TekstpodstawowyZnak">
    <w:name w:val="Tekst podstawowy Znak"/>
    <w:basedOn w:val="Domylnaczcionkaakapitu"/>
    <w:link w:val="Tekstpodstawowy"/>
    <w:rsid w:val="00B97B63"/>
    <w:rPr>
      <w:rFonts w:ascii="Times New Roman" w:eastAsia="Times New Roman" w:hAnsi="Times New Roman" w:cs="Times New Roman"/>
      <w:sz w:val="24"/>
      <w:szCs w:val="20"/>
      <w:lang w:eastAsia="pl-PL"/>
    </w:rPr>
  </w:style>
  <w:style w:type="paragraph" w:styleId="Podtytu">
    <w:name w:val="Subtitle"/>
    <w:basedOn w:val="Tekstpodstawowy"/>
    <w:next w:val="Normalny"/>
    <w:link w:val="PodtytuZnak"/>
    <w:uiPriority w:val="11"/>
    <w:qFormat/>
    <w:rsid w:val="00BE08CC"/>
    <w:rPr>
      <w:rFonts w:asciiTheme="minorHAnsi" w:hAnsiTheme="minorHAnsi"/>
      <w:b/>
      <w:caps/>
      <w:color w:val="031E43" w:themeColor="text2" w:themeShade="8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tyle>
  <w:style w:type="character" w:customStyle="1" w:styleId="PodtytuZnak">
    <w:name w:val="Podtytuł Znak"/>
    <w:basedOn w:val="Domylnaczcionkaakapitu"/>
    <w:link w:val="Podtytu"/>
    <w:uiPriority w:val="11"/>
    <w:rsid w:val="00BE08CC"/>
    <w:rPr>
      <w:rFonts w:eastAsia="Times New Roman" w:cs="Times New Roman"/>
      <w:b/>
      <w:caps/>
      <w:color w:val="031E43" w:themeColor="text2" w:themeShade="80"/>
      <w:sz w:val="24"/>
      <w:szCs w:val="20"/>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tyle>
  <w:style w:type="paragraph" w:styleId="Tekstprzypisudolnego">
    <w:name w:val="footnote text"/>
    <w:basedOn w:val="Normalny"/>
    <w:link w:val="TekstprzypisudolnegoZnak"/>
    <w:semiHidden/>
    <w:rsid w:val="00C44E37"/>
    <w:rPr>
      <w:sz w:val="20"/>
      <w:szCs w:val="20"/>
    </w:rPr>
  </w:style>
  <w:style w:type="character" w:customStyle="1" w:styleId="TekstprzypisudolnegoZnak">
    <w:name w:val="Tekst przypisu dolnego Znak"/>
    <w:basedOn w:val="Domylnaczcionkaakapitu"/>
    <w:link w:val="Tekstprzypisudolnego"/>
    <w:semiHidden/>
    <w:rsid w:val="00C44E3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44E37"/>
    <w:rPr>
      <w:vertAlign w:val="superscript"/>
    </w:rPr>
  </w:style>
  <w:style w:type="character" w:styleId="Wyrnieniedelikatne">
    <w:name w:val="Subtle Emphasis"/>
    <w:uiPriority w:val="19"/>
    <w:qFormat/>
    <w:rsid w:val="005C5D8E"/>
    <w:rPr>
      <w:rFonts w:asciiTheme="minorHAnsi" w:eastAsiaTheme="minorHAnsi" w:hAnsiTheme="minorHAnsi" w:cstheme="minorHAnsi"/>
      <w:b/>
      <w:color w:val="C00000"/>
      <w:sz w:val="32"/>
      <w:szCs w:val="32"/>
      <w:lang w:eastAsia="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style>
  <w:style w:type="paragraph" w:styleId="Tekstprzypisukocowego">
    <w:name w:val="endnote text"/>
    <w:basedOn w:val="Normalny"/>
    <w:link w:val="TekstprzypisukocowegoZnak"/>
    <w:uiPriority w:val="99"/>
    <w:semiHidden/>
    <w:unhideWhenUsed/>
    <w:rsid w:val="0057719C"/>
    <w:rPr>
      <w:sz w:val="20"/>
      <w:szCs w:val="20"/>
    </w:rPr>
  </w:style>
  <w:style w:type="character" w:customStyle="1" w:styleId="TekstprzypisukocowegoZnak">
    <w:name w:val="Tekst przypisu końcowego Znak"/>
    <w:basedOn w:val="Domylnaczcionkaakapitu"/>
    <w:link w:val="Tekstprzypisukocowego"/>
    <w:uiPriority w:val="99"/>
    <w:semiHidden/>
    <w:rsid w:val="005771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719C"/>
    <w:rPr>
      <w:vertAlign w:val="superscript"/>
    </w:rPr>
  </w:style>
  <w:style w:type="paragraph" w:styleId="Tekstpodstawowywcity">
    <w:name w:val="Body Text Indent"/>
    <w:basedOn w:val="Normalny"/>
    <w:link w:val="TekstpodstawowywcityZnak"/>
    <w:uiPriority w:val="99"/>
    <w:unhideWhenUsed/>
    <w:rsid w:val="0057719C"/>
    <w:pPr>
      <w:spacing w:after="120"/>
      <w:ind w:left="283"/>
    </w:pPr>
  </w:style>
  <w:style w:type="character" w:customStyle="1" w:styleId="TekstpodstawowywcityZnak">
    <w:name w:val="Tekst podstawowy wcięty Znak"/>
    <w:basedOn w:val="Domylnaczcionkaakapitu"/>
    <w:link w:val="Tekstpodstawowywcity"/>
    <w:uiPriority w:val="99"/>
    <w:rsid w:val="0057719C"/>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93402"/>
    <w:rPr>
      <w:rFonts w:eastAsia="Times New Roman" w:cstheme="minorHAnsi"/>
      <w:b/>
      <w:i/>
      <w:sz w:val="28"/>
      <w:szCs w:val="36"/>
      <w:lang w:eastAsia="pl-PL"/>
    </w:rPr>
  </w:style>
  <w:style w:type="character" w:customStyle="1" w:styleId="h2">
    <w:name w:val="h2"/>
    <w:basedOn w:val="Domylnaczcionkaakapitu"/>
    <w:rsid w:val="00A0649B"/>
  </w:style>
  <w:style w:type="character" w:customStyle="1" w:styleId="h1">
    <w:name w:val="h1"/>
    <w:basedOn w:val="Domylnaczcionkaakapitu"/>
    <w:rsid w:val="00A0649B"/>
  </w:style>
  <w:style w:type="paragraph" w:styleId="Tekstpodstawowy2">
    <w:name w:val="Body Text 2"/>
    <w:basedOn w:val="Normalny"/>
    <w:link w:val="Tekstpodstawowy2Znak"/>
    <w:uiPriority w:val="99"/>
    <w:unhideWhenUsed/>
    <w:rsid w:val="007E60B3"/>
    <w:pPr>
      <w:spacing w:after="120" w:line="480" w:lineRule="auto"/>
    </w:pPr>
  </w:style>
  <w:style w:type="character" w:customStyle="1" w:styleId="Tekstpodstawowy2Znak">
    <w:name w:val="Tekst podstawowy 2 Znak"/>
    <w:basedOn w:val="Domylnaczcionkaakapitu"/>
    <w:link w:val="Tekstpodstawowy2"/>
    <w:uiPriority w:val="99"/>
    <w:rsid w:val="007E60B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3402"/>
    <w:rPr>
      <w:rFonts w:eastAsia="Times New Roman" w:cstheme="minorHAnsi"/>
      <w:b/>
      <w:sz w:val="32"/>
      <w:szCs w:val="36"/>
      <w:lang w:eastAsia="pl-PL"/>
    </w:rPr>
  </w:style>
  <w:style w:type="paragraph" w:styleId="Tytu">
    <w:name w:val="Title"/>
    <w:basedOn w:val="Normalny"/>
    <w:next w:val="Normalny"/>
    <w:link w:val="TytuZnak"/>
    <w:uiPriority w:val="10"/>
    <w:qFormat/>
    <w:rsid w:val="00A419DB"/>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ytuZnak">
    <w:name w:val="Tytuł Znak"/>
    <w:basedOn w:val="Domylnaczcionkaakapitu"/>
    <w:link w:val="Tytu"/>
    <w:uiPriority w:val="10"/>
    <w:rsid w:val="00A419DB"/>
    <w:rPr>
      <w:rFonts w:asciiTheme="majorHAnsi" w:eastAsiaTheme="majorEastAsia" w:hAnsiTheme="majorHAnsi" w:cstheme="majorBidi"/>
      <w:color w:val="052E65" w:themeColor="text2" w:themeShade="BF"/>
      <w:spacing w:val="5"/>
      <w:kern w:val="28"/>
      <w:sz w:val="52"/>
      <w:szCs w:val="52"/>
      <w:lang w:eastAsia="pl-PL"/>
    </w:rPr>
  </w:style>
  <w:style w:type="character" w:styleId="Uwydatnienie">
    <w:name w:val="Emphasis"/>
    <w:basedOn w:val="Domylnaczcionkaakapitu"/>
    <w:uiPriority w:val="20"/>
    <w:qFormat/>
    <w:rsid w:val="00074B07"/>
    <w:rPr>
      <w:i/>
      <w:iCs/>
    </w:rPr>
  </w:style>
  <w:style w:type="paragraph" w:customStyle="1" w:styleId="Default">
    <w:name w:val="Default"/>
    <w:rsid w:val="008F78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owy1">
    <w:name w:val="Standardowy1"/>
    <w:rsid w:val="00BE0105"/>
    <w:pPr>
      <w:suppressAutoHyphens/>
      <w:spacing w:after="0" w:line="240" w:lineRule="auto"/>
    </w:pPr>
    <w:rPr>
      <w:rFonts w:ascii="Times New Roman" w:eastAsia="Times New Roman" w:hAnsi="Times New Roman" w:cs="Times New Roman"/>
      <w:sz w:val="20"/>
      <w:szCs w:val="20"/>
    </w:rPr>
  </w:style>
  <w:style w:type="paragraph" w:customStyle="1" w:styleId="celp">
    <w:name w:val="cel_p"/>
    <w:basedOn w:val="Normalny"/>
    <w:rsid w:val="00A41CC7"/>
    <w:pPr>
      <w:spacing w:after="15"/>
      <w:ind w:left="15" w:right="15"/>
      <w:jc w:val="both"/>
      <w:textAlignment w:val="top"/>
    </w:pPr>
  </w:style>
  <w:style w:type="paragraph" w:customStyle="1" w:styleId="Akapitzlist1">
    <w:name w:val="Akapit z listą1"/>
    <w:basedOn w:val="Normalny"/>
    <w:rsid w:val="00031796"/>
    <w:pPr>
      <w:spacing w:after="200" w:line="276" w:lineRule="auto"/>
      <w:ind w:left="720"/>
    </w:pPr>
    <w:rPr>
      <w:rFonts w:ascii="Calibri" w:hAnsi="Calibri"/>
      <w:sz w:val="22"/>
      <w:szCs w:val="22"/>
    </w:rPr>
  </w:style>
  <w:style w:type="paragraph" w:styleId="Tekstpodstawowywcity2">
    <w:name w:val="Body Text Indent 2"/>
    <w:basedOn w:val="Normalny"/>
    <w:link w:val="Tekstpodstawowywcity2Znak"/>
    <w:uiPriority w:val="99"/>
    <w:unhideWhenUsed/>
    <w:rsid w:val="00365A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5A74"/>
    <w:rPr>
      <w:rFonts w:ascii="Times New Roman" w:eastAsia="Times New Roman" w:hAnsi="Times New Roman" w:cs="Times New Roman"/>
      <w:sz w:val="24"/>
      <w:szCs w:val="24"/>
      <w:lang w:eastAsia="pl-PL"/>
    </w:rPr>
  </w:style>
  <w:style w:type="paragraph" w:customStyle="1" w:styleId="Standardowy2">
    <w:name w:val="Standardowy2"/>
    <w:rsid w:val="006F078E"/>
    <w:pPr>
      <w:suppressAutoHyphens/>
      <w:spacing w:after="0" w:line="240" w:lineRule="auto"/>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1D2A7F"/>
    <w:rPr>
      <w:color w:val="0080FF" w:themeColor="hyperlink"/>
      <w:u w:val="single"/>
    </w:rPr>
  </w:style>
  <w:style w:type="paragraph" w:styleId="NormalnyWeb">
    <w:name w:val="Normal (Web)"/>
    <w:basedOn w:val="Normalny"/>
    <w:uiPriority w:val="99"/>
    <w:semiHidden/>
    <w:unhideWhenUsed/>
    <w:rsid w:val="00404B4A"/>
    <w:pPr>
      <w:spacing w:before="100" w:beforeAutospacing="1" w:after="100" w:afterAutospacing="1"/>
    </w:pPr>
  </w:style>
  <w:style w:type="character" w:styleId="Pogrubienie">
    <w:name w:val="Strong"/>
    <w:basedOn w:val="Domylnaczcionkaakapitu"/>
    <w:uiPriority w:val="22"/>
    <w:qFormat/>
    <w:rsid w:val="00404B4A"/>
    <w:rPr>
      <w:b/>
      <w:bCs/>
    </w:rPr>
  </w:style>
  <w:style w:type="character" w:customStyle="1" w:styleId="pp-headline-item">
    <w:name w:val="pp-headline-item"/>
    <w:basedOn w:val="Domylnaczcionkaakapitu"/>
    <w:rsid w:val="000B2886"/>
  </w:style>
  <w:style w:type="character" w:customStyle="1" w:styleId="telephone">
    <w:name w:val="telephone"/>
    <w:basedOn w:val="Domylnaczcionkaakapitu"/>
    <w:rsid w:val="000B2886"/>
  </w:style>
  <w:style w:type="paragraph" w:customStyle="1" w:styleId="TableContents">
    <w:name w:val="Table Contents"/>
    <w:basedOn w:val="Normalny"/>
    <w:rsid w:val="00F270B0"/>
    <w:pPr>
      <w:widowControl w:val="0"/>
      <w:suppressLineNumbers/>
      <w:suppressAutoHyphens/>
      <w:autoSpaceDN w:val="0"/>
    </w:pPr>
    <w:rPr>
      <w:rFonts w:eastAsia="Arial Unicode MS" w:cs="Tahoma"/>
      <w:kern w:val="3"/>
    </w:rPr>
  </w:style>
  <w:style w:type="character" w:customStyle="1" w:styleId="parl">
    <w:name w:val="parl"/>
    <w:basedOn w:val="Domylnaczcionkaakapitu"/>
    <w:rsid w:val="00EB4185"/>
  </w:style>
  <w:style w:type="character" w:customStyle="1" w:styleId="ustb">
    <w:name w:val="ustb"/>
    <w:basedOn w:val="Domylnaczcionkaakapitu"/>
    <w:rsid w:val="00EB4185"/>
  </w:style>
  <w:style w:type="character" w:customStyle="1" w:styleId="ustl">
    <w:name w:val="ustl"/>
    <w:basedOn w:val="Domylnaczcionkaakapitu"/>
    <w:rsid w:val="00EB4185"/>
  </w:style>
  <w:style w:type="paragraph" w:styleId="Legenda">
    <w:name w:val="caption"/>
    <w:basedOn w:val="Normalny"/>
    <w:next w:val="Normalny"/>
    <w:uiPriority w:val="35"/>
    <w:unhideWhenUsed/>
    <w:qFormat/>
    <w:rsid w:val="00E95CA3"/>
    <w:pPr>
      <w:spacing w:after="200"/>
    </w:pPr>
    <w:rPr>
      <w:b/>
      <w:bCs/>
      <w:color w:val="31B6FD" w:themeColor="accent1"/>
      <w:sz w:val="18"/>
      <w:szCs w:val="18"/>
    </w:rPr>
  </w:style>
  <w:style w:type="paragraph" w:customStyle="1" w:styleId="Akapitzlist2">
    <w:name w:val="Akapit z listą2"/>
    <w:basedOn w:val="Normalny"/>
    <w:rsid w:val="00C8750C"/>
    <w:pPr>
      <w:spacing w:after="200" w:line="276" w:lineRule="auto"/>
      <w:ind w:left="720"/>
    </w:pPr>
    <w:rPr>
      <w:rFonts w:ascii="Calibri" w:hAnsi="Calibri"/>
      <w:sz w:val="22"/>
      <w:szCs w:val="22"/>
    </w:rPr>
  </w:style>
  <w:style w:type="paragraph" w:styleId="Spisilustracji">
    <w:name w:val="table of figures"/>
    <w:basedOn w:val="Normalny"/>
    <w:next w:val="Normalny"/>
    <w:uiPriority w:val="99"/>
    <w:unhideWhenUsed/>
    <w:rsid w:val="007C3093"/>
  </w:style>
  <w:style w:type="paragraph" w:styleId="Nagwekspisutreci">
    <w:name w:val="TOC Heading"/>
    <w:basedOn w:val="Nagwek1"/>
    <w:next w:val="Normalny"/>
    <w:uiPriority w:val="39"/>
    <w:semiHidden/>
    <w:unhideWhenUsed/>
    <w:qFormat/>
    <w:rsid w:val="00987BAD"/>
    <w:pPr>
      <w:keepNext/>
      <w:keepLines/>
      <w:numPr>
        <w:numId w:val="0"/>
      </w:numPr>
      <w:spacing w:before="480" w:line="276" w:lineRule="auto"/>
      <w:contextualSpacing w:val="0"/>
      <w:outlineLvl w:val="9"/>
    </w:pPr>
    <w:rPr>
      <w:rFonts w:asciiTheme="majorHAnsi" w:eastAsiaTheme="majorEastAsia" w:hAnsiTheme="majorHAnsi" w:cstheme="majorBidi"/>
      <w:bCs/>
      <w:color w:val="0292DF" w:themeColor="accent1" w:themeShade="BF"/>
      <w:sz w:val="28"/>
      <w:szCs w:val="28"/>
    </w:rPr>
  </w:style>
  <w:style w:type="paragraph" w:styleId="Spistreci1">
    <w:name w:val="toc 1"/>
    <w:basedOn w:val="Normalny"/>
    <w:next w:val="Normalny"/>
    <w:autoRedefine/>
    <w:uiPriority w:val="39"/>
    <w:unhideWhenUsed/>
    <w:rsid w:val="00987BAD"/>
    <w:pPr>
      <w:spacing w:after="100"/>
    </w:pPr>
  </w:style>
  <w:style w:type="paragraph" w:styleId="Spistreci2">
    <w:name w:val="toc 2"/>
    <w:basedOn w:val="Normalny"/>
    <w:next w:val="Normalny"/>
    <w:autoRedefine/>
    <w:uiPriority w:val="39"/>
    <w:unhideWhenUsed/>
    <w:rsid w:val="00987BAD"/>
    <w:pPr>
      <w:spacing w:after="100"/>
      <w:ind w:left="240"/>
    </w:pPr>
  </w:style>
  <w:style w:type="paragraph" w:styleId="Spistreci3">
    <w:name w:val="toc 3"/>
    <w:basedOn w:val="Normalny"/>
    <w:next w:val="Normalny"/>
    <w:autoRedefine/>
    <w:uiPriority w:val="39"/>
    <w:unhideWhenUsed/>
    <w:rsid w:val="00987BAD"/>
    <w:pPr>
      <w:spacing w:after="100"/>
      <w:ind w:left="480"/>
    </w:pPr>
  </w:style>
</w:styles>
</file>

<file path=word/webSettings.xml><?xml version="1.0" encoding="utf-8"?>
<w:webSettings xmlns:r="http://schemas.openxmlformats.org/officeDocument/2006/relationships" xmlns:w="http://schemas.openxmlformats.org/wordprocessingml/2006/main">
  <w:divs>
    <w:div w:id="177738526">
      <w:bodyDiv w:val="1"/>
      <w:marLeft w:val="0"/>
      <w:marRight w:val="0"/>
      <w:marTop w:val="0"/>
      <w:marBottom w:val="0"/>
      <w:divBdr>
        <w:top w:val="none" w:sz="0" w:space="0" w:color="auto"/>
        <w:left w:val="none" w:sz="0" w:space="0" w:color="auto"/>
        <w:bottom w:val="none" w:sz="0" w:space="0" w:color="auto"/>
        <w:right w:val="none" w:sz="0" w:space="0" w:color="auto"/>
      </w:divBdr>
    </w:div>
    <w:div w:id="181676124">
      <w:bodyDiv w:val="1"/>
      <w:marLeft w:val="0"/>
      <w:marRight w:val="0"/>
      <w:marTop w:val="0"/>
      <w:marBottom w:val="0"/>
      <w:divBdr>
        <w:top w:val="none" w:sz="0" w:space="0" w:color="auto"/>
        <w:left w:val="none" w:sz="0" w:space="0" w:color="auto"/>
        <w:bottom w:val="none" w:sz="0" w:space="0" w:color="auto"/>
        <w:right w:val="none" w:sz="0" w:space="0" w:color="auto"/>
      </w:divBdr>
    </w:div>
    <w:div w:id="300810830">
      <w:bodyDiv w:val="1"/>
      <w:marLeft w:val="0"/>
      <w:marRight w:val="0"/>
      <w:marTop w:val="0"/>
      <w:marBottom w:val="0"/>
      <w:divBdr>
        <w:top w:val="none" w:sz="0" w:space="0" w:color="auto"/>
        <w:left w:val="none" w:sz="0" w:space="0" w:color="auto"/>
        <w:bottom w:val="none" w:sz="0" w:space="0" w:color="auto"/>
        <w:right w:val="none" w:sz="0" w:space="0" w:color="auto"/>
      </w:divBdr>
    </w:div>
    <w:div w:id="573390429">
      <w:bodyDiv w:val="1"/>
      <w:marLeft w:val="0"/>
      <w:marRight w:val="0"/>
      <w:marTop w:val="0"/>
      <w:marBottom w:val="0"/>
      <w:divBdr>
        <w:top w:val="none" w:sz="0" w:space="0" w:color="auto"/>
        <w:left w:val="none" w:sz="0" w:space="0" w:color="auto"/>
        <w:bottom w:val="none" w:sz="0" w:space="0" w:color="auto"/>
        <w:right w:val="none" w:sz="0" w:space="0" w:color="auto"/>
      </w:divBdr>
    </w:div>
    <w:div w:id="703671771">
      <w:bodyDiv w:val="1"/>
      <w:marLeft w:val="0"/>
      <w:marRight w:val="0"/>
      <w:marTop w:val="0"/>
      <w:marBottom w:val="0"/>
      <w:divBdr>
        <w:top w:val="none" w:sz="0" w:space="0" w:color="auto"/>
        <w:left w:val="none" w:sz="0" w:space="0" w:color="auto"/>
        <w:bottom w:val="none" w:sz="0" w:space="0" w:color="auto"/>
        <w:right w:val="none" w:sz="0" w:space="0" w:color="auto"/>
      </w:divBdr>
    </w:div>
    <w:div w:id="886797979">
      <w:bodyDiv w:val="1"/>
      <w:marLeft w:val="0"/>
      <w:marRight w:val="0"/>
      <w:marTop w:val="0"/>
      <w:marBottom w:val="0"/>
      <w:divBdr>
        <w:top w:val="none" w:sz="0" w:space="0" w:color="auto"/>
        <w:left w:val="none" w:sz="0" w:space="0" w:color="auto"/>
        <w:bottom w:val="none" w:sz="0" w:space="0" w:color="auto"/>
        <w:right w:val="none" w:sz="0" w:space="0" w:color="auto"/>
      </w:divBdr>
      <w:divsChild>
        <w:div w:id="625038857">
          <w:marLeft w:val="0"/>
          <w:marRight w:val="0"/>
          <w:marTop w:val="0"/>
          <w:marBottom w:val="0"/>
          <w:divBdr>
            <w:top w:val="none" w:sz="0" w:space="0" w:color="auto"/>
            <w:left w:val="none" w:sz="0" w:space="0" w:color="auto"/>
            <w:bottom w:val="none" w:sz="0" w:space="0" w:color="auto"/>
            <w:right w:val="none" w:sz="0" w:space="0" w:color="auto"/>
          </w:divBdr>
        </w:div>
        <w:div w:id="808059085">
          <w:marLeft w:val="0"/>
          <w:marRight w:val="0"/>
          <w:marTop w:val="0"/>
          <w:marBottom w:val="0"/>
          <w:divBdr>
            <w:top w:val="none" w:sz="0" w:space="0" w:color="auto"/>
            <w:left w:val="none" w:sz="0" w:space="0" w:color="auto"/>
            <w:bottom w:val="none" w:sz="0" w:space="0" w:color="auto"/>
            <w:right w:val="none" w:sz="0" w:space="0" w:color="auto"/>
          </w:divBdr>
        </w:div>
        <w:div w:id="1390304697">
          <w:marLeft w:val="0"/>
          <w:marRight w:val="0"/>
          <w:marTop w:val="0"/>
          <w:marBottom w:val="0"/>
          <w:divBdr>
            <w:top w:val="none" w:sz="0" w:space="0" w:color="auto"/>
            <w:left w:val="none" w:sz="0" w:space="0" w:color="auto"/>
            <w:bottom w:val="none" w:sz="0" w:space="0" w:color="auto"/>
            <w:right w:val="none" w:sz="0" w:space="0" w:color="auto"/>
          </w:divBdr>
        </w:div>
        <w:div w:id="1823279026">
          <w:marLeft w:val="0"/>
          <w:marRight w:val="0"/>
          <w:marTop w:val="0"/>
          <w:marBottom w:val="0"/>
          <w:divBdr>
            <w:top w:val="none" w:sz="0" w:space="0" w:color="auto"/>
            <w:left w:val="none" w:sz="0" w:space="0" w:color="auto"/>
            <w:bottom w:val="none" w:sz="0" w:space="0" w:color="auto"/>
            <w:right w:val="none" w:sz="0" w:space="0" w:color="auto"/>
          </w:divBdr>
        </w:div>
      </w:divsChild>
    </w:div>
    <w:div w:id="913662152">
      <w:bodyDiv w:val="1"/>
      <w:marLeft w:val="0"/>
      <w:marRight w:val="0"/>
      <w:marTop w:val="0"/>
      <w:marBottom w:val="0"/>
      <w:divBdr>
        <w:top w:val="none" w:sz="0" w:space="0" w:color="auto"/>
        <w:left w:val="none" w:sz="0" w:space="0" w:color="auto"/>
        <w:bottom w:val="none" w:sz="0" w:space="0" w:color="auto"/>
        <w:right w:val="none" w:sz="0" w:space="0" w:color="auto"/>
      </w:divBdr>
    </w:div>
    <w:div w:id="1035737147">
      <w:bodyDiv w:val="1"/>
      <w:marLeft w:val="0"/>
      <w:marRight w:val="0"/>
      <w:marTop w:val="0"/>
      <w:marBottom w:val="0"/>
      <w:divBdr>
        <w:top w:val="none" w:sz="0" w:space="0" w:color="auto"/>
        <w:left w:val="none" w:sz="0" w:space="0" w:color="auto"/>
        <w:bottom w:val="none" w:sz="0" w:space="0" w:color="auto"/>
        <w:right w:val="none" w:sz="0" w:space="0" w:color="auto"/>
      </w:divBdr>
    </w:div>
    <w:div w:id="1058166534">
      <w:bodyDiv w:val="1"/>
      <w:marLeft w:val="0"/>
      <w:marRight w:val="0"/>
      <w:marTop w:val="0"/>
      <w:marBottom w:val="0"/>
      <w:divBdr>
        <w:top w:val="none" w:sz="0" w:space="0" w:color="auto"/>
        <w:left w:val="none" w:sz="0" w:space="0" w:color="auto"/>
        <w:bottom w:val="none" w:sz="0" w:space="0" w:color="auto"/>
        <w:right w:val="none" w:sz="0" w:space="0" w:color="auto"/>
      </w:divBdr>
    </w:div>
    <w:div w:id="1212423162">
      <w:bodyDiv w:val="1"/>
      <w:marLeft w:val="0"/>
      <w:marRight w:val="0"/>
      <w:marTop w:val="0"/>
      <w:marBottom w:val="0"/>
      <w:divBdr>
        <w:top w:val="none" w:sz="0" w:space="0" w:color="auto"/>
        <w:left w:val="none" w:sz="0" w:space="0" w:color="auto"/>
        <w:bottom w:val="none" w:sz="0" w:space="0" w:color="auto"/>
        <w:right w:val="none" w:sz="0" w:space="0" w:color="auto"/>
      </w:divBdr>
      <w:divsChild>
        <w:div w:id="262960461">
          <w:marLeft w:val="0"/>
          <w:marRight w:val="0"/>
          <w:marTop w:val="0"/>
          <w:marBottom w:val="0"/>
          <w:divBdr>
            <w:top w:val="none" w:sz="0" w:space="0" w:color="auto"/>
            <w:left w:val="none" w:sz="0" w:space="0" w:color="auto"/>
            <w:bottom w:val="none" w:sz="0" w:space="0" w:color="auto"/>
            <w:right w:val="none" w:sz="0" w:space="0" w:color="auto"/>
          </w:divBdr>
        </w:div>
        <w:div w:id="611475897">
          <w:marLeft w:val="0"/>
          <w:marRight w:val="0"/>
          <w:marTop w:val="0"/>
          <w:marBottom w:val="0"/>
          <w:divBdr>
            <w:top w:val="none" w:sz="0" w:space="0" w:color="auto"/>
            <w:left w:val="none" w:sz="0" w:space="0" w:color="auto"/>
            <w:bottom w:val="none" w:sz="0" w:space="0" w:color="auto"/>
            <w:right w:val="none" w:sz="0" w:space="0" w:color="auto"/>
          </w:divBdr>
        </w:div>
        <w:div w:id="1476337784">
          <w:marLeft w:val="0"/>
          <w:marRight w:val="0"/>
          <w:marTop w:val="0"/>
          <w:marBottom w:val="0"/>
          <w:divBdr>
            <w:top w:val="none" w:sz="0" w:space="0" w:color="auto"/>
            <w:left w:val="none" w:sz="0" w:space="0" w:color="auto"/>
            <w:bottom w:val="none" w:sz="0" w:space="0" w:color="auto"/>
            <w:right w:val="none" w:sz="0" w:space="0" w:color="auto"/>
          </w:divBdr>
        </w:div>
      </w:divsChild>
    </w:div>
    <w:div w:id="1255282293">
      <w:bodyDiv w:val="1"/>
      <w:marLeft w:val="0"/>
      <w:marRight w:val="0"/>
      <w:marTop w:val="0"/>
      <w:marBottom w:val="0"/>
      <w:divBdr>
        <w:top w:val="none" w:sz="0" w:space="0" w:color="auto"/>
        <w:left w:val="none" w:sz="0" w:space="0" w:color="auto"/>
        <w:bottom w:val="none" w:sz="0" w:space="0" w:color="auto"/>
        <w:right w:val="none" w:sz="0" w:space="0" w:color="auto"/>
      </w:divBdr>
      <w:divsChild>
        <w:div w:id="1172259827">
          <w:marLeft w:val="0"/>
          <w:marRight w:val="0"/>
          <w:marTop w:val="0"/>
          <w:marBottom w:val="0"/>
          <w:divBdr>
            <w:top w:val="none" w:sz="0" w:space="0" w:color="auto"/>
            <w:left w:val="none" w:sz="0" w:space="0" w:color="auto"/>
            <w:bottom w:val="none" w:sz="0" w:space="0" w:color="auto"/>
            <w:right w:val="none" w:sz="0" w:space="0" w:color="auto"/>
          </w:divBdr>
        </w:div>
      </w:divsChild>
    </w:div>
    <w:div w:id="1311590523">
      <w:bodyDiv w:val="1"/>
      <w:marLeft w:val="0"/>
      <w:marRight w:val="0"/>
      <w:marTop w:val="0"/>
      <w:marBottom w:val="0"/>
      <w:divBdr>
        <w:top w:val="none" w:sz="0" w:space="0" w:color="auto"/>
        <w:left w:val="none" w:sz="0" w:space="0" w:color="auto"/>
        <w:bottom w:val="none" w:sz="0" w:space="0" w:color="auto"/>
        <w:right w:val="none" w:sz="0" w:space="0" w:color="auto"/>
      </w:divBdr>
    </w:div>
    <w:div w:id="1561095969">
      <w:bodyDiv w:val="1"/>
      <w:marLeft w:val="0"/>
      <w:marRight w:val="0"/>
      <w:marTop w:val="0"/>
      <w:marBottom w:val="0"/>
      <w:divBdr>
        <w:top w:val="none" w:sz="0" w:space="0" w:color="auto"/>
        <w:left w:val="none" w:sz="0" w:space="0" w:color="auto"/>
        <w:bottom w:val="none" w:sz="0" w:space="0" w:color="auto"/>
        <w:right w:val="none" w:sz="0" w:space="0" w:color="auto"/>
      </w:divBdr>
    </w:div>
    <w:div w:id="1567572091">
      <w:bodyDiv w:val="1"/>
      <w:marLeft w:val="0"/>
      <w:marRight w:val="0"/>
      <w:marTop w:val="0"/>
      <w:marBottom w:val="0"/>
      <w:divBdr>
        <w:top w:val="none" w:sz="0" w:space="0" w:color="auto"/>
        <w:left w:val="none" w:sz="0" w:space="0" w:color="auto"/>
        <w:bottom w:val="none" w:sz="0" w:space="0" w:color="auto"/>
        <w:right w:val="none" w:sz="0" w:space="0" w:color="auto"/>
      </w:divBdr>
    </w:div>
    <w:div w:id="1764108195">
      <w:bodyDiv w:val="1"/>
      <w:marLeft w:val="0"/>
      <w:marRight w:val="0"/>
      <w:marTop w:val="0"/>
      <w:marBottom w:val="0"/>
      <w:divBdr>
        <w:top w:val="none" w:sz="0" w:space="0" w:color="auto"/>
        <w:left w:val="none" w:sz="0" w:space="0" w:color="auto"/>
        <w:bottom w:val="none" w:sz="0" w:space="0" w:color="auto"/>
        <w:right w:val="none" w:sz="0" w:space="0" w:color="auto"/>
      </w:divBdr>
      <w:divsChild>
        <w:div w:id="91126008">
          <w:marLeft w:val="0"/>
          <w:marRight w:val="0"/>
          <w:marTop w:val="0"/>
          <w:marBottom w:val="0"/>
          <w:divBdr>
            <w:top w:val="none" w:sz="0" w:space="0" w:color="auto"/>
            <w:left w:val="none" w:sz="0" w:space="0" w:color="auto"/>
            <w:bottom w:val="none" w:sz="0" w:space="0" w:color="auto"/>
            <w:right w:val="none" w:sz="0" w:space="0" w:color="auto"/>
          </w:divBdr>
        </w:div>
        <w:div w:id="200017290">
          <w:marLeft w:val="0"/>
          <w:marRight w:val="0"/>
          <w:marTop w:val="0"/>
          <w:marBottom w:val="0"/>
          <w:divBdr>
            <w:top w:val="none" w:sz="0" w:space="0" w:color="auto"/>
            <w:left w:val="none" w:sz="0" w:space="0" w:color="auto"/>
            <w:bottom w:val="none" w:sz="0" w:space="0" w:color="auto"/>
            <w:right w:val="none" w:sz="0" w:space="0" w:color="auto"/>
          </w:divBdr>
        </w:div>
        <w:div w:id="436220887">
          <w:marLeft w:val="0"/>
          <w:marRight w:val="0"/>
          <w:marTop w:val="0"/>
          <w:marBottom w:val="0"/>
          <w:divBdr>
            <w:top w:val="none" w:sz="0" w:space="0" w:color="auto"/>
            <w:left w:val="none" w:sz="0" w:space="0" w:color="auto"/>
            <w:bottom w:val="none" w:sz="0" w:space="0" w:color="auto"/>
            <w:right w:val="none" w:sz="0" w:space="0" w:color="auto"/>
          </w:divBdr>
        </w:div>
        <w:div w:id="964701898">
          <w:marLeft w:val="0"/>
          <w:marRight w:val="0"/>
          <w:marTop w:val="0"/>
          <w:marBottom w:val="0"/>
          <w:divBdr>
            <w:top w:val="none" w:sz="0" w:space="0" w:color="auto"/>
            <w:left w:val="none" w:sz="0" w:space="0" w:color="auto"/>
            <w:bottom w:val="none" w:sz="0" w:space="0" w:color="auto"/>
            <w:right w:val="none" w:sz="0" w:space="0" w:color="auto"/>
          </w:divBdr>
        </w:div>
        <w:div w:id="1534417580">
          <w:marLeft w:val="0"/>
          <w:marRight w:val="0"/>
          <w:marTop w:val="0"/>
          <w:marBottom w:val="0"/>
          <w:divBdr>
            <w:top w:val="none" w:sz="0" w:space="0" w:color="auto"/>
            <w:left w:val="none" w:sz="0" w:space="0" w:color="auto"/>
            <w:bottom w:val="none" w:sz="0" w:space="0" w:color="auto"/>
            <w:right w:val="none" w:sz="0" w:space="0" w:color="auto"/>
          </w:divBdr>
        </w:div>
      </w:divsChild>
    </w:div>
    <w:div w:id="1790733935">
      <w:bodyDiv w:val="1"/>
      <w:marLeft w:val="0"/>
      <w:marRight w:val="0"/>
      <w:marTop w:val="0"/>
      <w:marBottom w:val="0"/>
      <w:divBdr>
        <w:top w:val="none" w:sz="0" w:space="0" w:color="auto"/>
        <w:left w:val="none" w:sz="0" w:space="0" w:color="auto"/>
        <w:bottom w:val="none" w:sz="0" w:space="0" w:color="auto"/>
        <w:right w:val="none" w:sz="0" w:space="0" w:color="auto"/>
      </w:divBdr>
    </w:div>
    <w:div w:id="1817139361">
      <w:bodyDiv w:val="1"/>
      <w:marLeft w:val="0"/>
      <w:marRight w:val="0"/>
      <w:marTop w:val="0"/>
      <w:marBottom w:val="0"/>
      <w:divBdr>
        <w:top w:val="none" w:sz="0" w:space="0" w:color="auto"/>
        <w:left w:val="none" w:sz="0" w:space="0" w:color="auto"/>
        <w:bottom w:val="none" w:sz="0" w:space="0" w:color="auto"/>
        <w:right w:val="none" w:sz="0" w:space="0" w:color="auto"/>
      </w:divBdr>
    </w:div>
    <w:div w:id="1888567633">
      <w:bodyDiv w:val="1"/>
      <w:marLeft w:val="0"/>
      <w:marRight w:val="0"/>
      <w:marTop w:val="0"/>
      <w:marBottom w:val="0"/>
      <w:divBdr>
        <w:top w:val="none" w:sz="0" w:space="0" w:color="auto"/>
        <w:left w:val="none" w:sz="0" w:space="0" w:color="auto"/>
        <w:bottom w:val="none" w:sz="0" w:space="0" w:color="auto"/>
        <w:right w:val="none" w:sz="0" w:space="0" w:color="auto"/>
      </w:divBdr>
    </w:div>
    <w:div w:id="1950042272">
      <w:bodyDiv w:val="1"/>
      <w:marLeft w:val="0"/>
      <w:marRight w:val="0"/>
      <w:marTop w:val="0"/>
      <w:marBottom w:val="0"/>
      <w:divBdr>
        <w:top w:val="none" w:sz="0" w:space="0" w:color="auto"/>
        <w:left w:val="none" w:sz="0" w:space="0" w:color="auto"/>
        <w:bottom w:val="none" w:sz="0" w:space="0" w:color="auto"/>
        <w:right w:val="none" w:sz="0" w:space="0" w:color="auto"/>
      </w:divBdr>
    </w:div>
    <w:div w:id="1984849414">
      <w:bodyDiv w:val="1"/>
      <w:marLeft w:val="0"/>
      <w:marRight w:val="0"/>
      <w:marTop w:val="0"/>
      <w:marBottom w:val="0"/>
      <w:divBdr>
        <w:top w:val="none" w:sz="0" w:space="0" w:color="auto"/>
        <w:left w:val="none" w:sz="0" w:space="0" w:color="auto"/>
        <w:bottom w:val="none" w:sz="0" w:space="0" w:color="auto"/>
        <w:right w:val="none" w:sz="0" w:space="0" w:color="auto"/>
      </w:divBdr>
      <w:divsChild>
        <w:div w:id="63649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4.emf"/><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mailto:info@arimr.gov.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mailto:izabela.drelich@mg.gov.pl"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mailto:biuro@wfos.com.pl" TargetMode="External"/><Relationship Id="rId29" Type="http://schemas.openxmlformats.org/officeDocument/2006/relationships/hyperlink" Target="http://www.bazaazbest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monika.krasuska@mg.gov.pl"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mailto:tomasz.bryzek@mg.gov.pl" TargetMode="External"/><Relationship Id="rId28" Type="http://schemas.openxmlformats.org/officeDocument/2006/relationships/hyperlink" Target="http://www.stat.gov.pl"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www.arimr.gov.pl" TargetMode="External"/><Relationship Id="rId27" Type="http://schemas.openxmlformats.org/officeDocument/2006/relationships/hyperlink" Target="http://www.wfos.com.pl" TargetMode="External"/><Relationship Id="rId30" Type="http://schemas.openxmlformats.org/officeDocument/2006/relationships/hyperlink" Target="http://www.mirzec.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zaazbestowa.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FIRMA\Azbest\2013\Mirzec\PROGRAM\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explosion val="25"/>
          <c:dLbls>
            <c:dLbl>
              <c:idx val="0"/>
              <c:spPr/>
              <c:txPr>
                <a:bodyPr/>
                <a:lstStyle/>
                <a:p>
                  <a:pPr>
                    <a:defRPr sz="1200" b="1"/>
                  </a:pPr>
                  <a:endParaRPr lang="pl-PL"/>
                </a:p>
              </c:txPr>
            </c:dLbl>
            <c:dLbl>
              <c:idx val="1"/>
              <c:layout>
                <c:manualLayout>
                  <c:x val="4.3007360398358167E-2"/>
                  <c:y val="-0.311746722716571"/>
                </c:manualLayout>
              </c:layout>
              <c:spPr/>
              <c:txPr>
                <a:bodyPr/>
                <a:lstStyle/>
                <a:p>
                  <a:pPr>
                    <a:defRPr sz="1600" b="1"/>
                  </a:pPr>
                  <a:endParaRPr lang="pl-PL"/>
                </a:p>
              </c:txPr>
              <c:showPercent val="1"/>
            </c:dLbl>
            <c:txPr>
              <a:bodyPr/>
              <a:lstStyle/>
              <a:p>
                <a:pPr>
                  <a:defRPr sz="1600"/>
                </a:pPr>
                <a:endParaRPr lang="pl-PL"/>
              </a:p>
            </c:txPr>
            <c:showPercent val="1"/>
            <c:showLeaderLines val="1"/>
          </c:dLbls>
          <c:cat>
            <c:strRef>
              <c:f>Arkusz1!$A$1:$A$2</c:f>
              <c:strCache>
                <c:ptCount val="2"/>
                <c:pt idx="0">
                  <c:v>W01</c:v>
                </c:pt>
                <c:pt idx="1">
                  <c:v>W02</c:v>
                </c:pt>
              </c:strCache>
            </c:strRef>
          </c:cat>
          <c:val>
            <c:numRef>
              <c:f>Arkusz1!$B$1:$B$2</c:f>
              <c:numCache>
                <c:formatCode>#,##0</c:formatCode>
                <c:ptCount val="2"/>
                <c:pt idx="0">
                  <c:v>10870</c:v>
                </c:pt>
                <c:pt idx="1">
                  <c:v>455241</c:v>
                </c:pt>
              </c:numCache>
            </c:numRef>
          </c:val>
        </c:ser>
        <c:dLbls>
          <c:showPercent val="1"/>
        </c:dLbls>
      </c:pie3DChart>
    </c:plotArea>
    <c:legend>
      <c:legendPos val="t"/>
      <c:layout/>
      <c:txPr>
        <a:bodyPr/>
        <a:lstStyle/>
        <a:p>
          <a:pPr>
            <a:defRPr sz="1200" b="0"/>
          </a:pPr>
          <a:endParaRPr lang="pl-PL"/>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explosion val="25"/>
          <c:dLbls>
            <c:txPr>
              <a:bodyPr/>
              <a:lstStyle/>
              <a:p>
                <a:pPr>
                  <a:defRPr sz="1400" b="1"/>
                </a:pPr>
                <a:endParaRPr lang="pl-PL"/>
              </a:p>
            </c:txPr>
            <c:showPercent val="1"/>
            <c:showLeaderLines val="1"/>
          </c:dLbls>
          <c:cat>
            <c:strRef>
              <c:f>Arkusz1!$A$25:$A$27</c:f>
              <c:strCache>
                <c:ptCount val="3"/>
                <c:pt idx="0">
                  <c:v>Mieszkalne</c:v>
                </c:pt>
                <c:pt idx="1">
                  <c:v>Gospodarcze</c:v>
                </c:pt>
                <c:pt idx="2">
                  <c:v>Inne</c:v>
                </c:pt>
              </c:strCache>
            </c:strRef>
          </c:cat>
          <c:val>
            <c:numRef>
              <c:f>Arkusz1!$B$25:$B$27</c:f>
              <c:numCache>
                <c:formatCode>General</c:formatCode>
                <c:ptCount val="3"/>
                <c:pt idx="0">
                  <c:v>105963</c:v>
                </c:pt>
                <c:pt idx="1">
                  <c:v>326098</c:v>
                </c:pt>
                <c:pt idx="2">
                  <c:v>23848</c:v>
                </c:pt>
              </c:numCache>
            </c:numRef>
          </c:val>
        </c:ser>
        <c:dLbls>
          <c:showPercent val="1"/>
        </c:dLbls>
      </c:pie3DChart>
    </c:plotArea>
    <c:legend>
      <c:legendPos val="t"/>
      <c:txPr>
        <a:bodyPr/>
        <a:lstStyle/>
        <a:p>
          <a:pPr>
            <a:defRPr sz="1200"/>
          </a:pPr>
          <a:endParaRPr lang="pl-PL"/>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3.7893426927644212E-2"/>
          <c:y val="5.5409907572441734E-2"/>
          <c:w val="0.96079467528996365"/>
          <c:h val="0.62032563981078648"/>
        </c:manualLayout>
      </c:layout>
      <c:bar3DChart>
        <c:barDir val="col"/>
        <c:grouping val="clustered"/>
        <c:ser>
          <c:idx val="0"/>
          <c:order val="0"/>
          <c:tx>
            <c:v>liczba budynków </c:v>
          </c:tx>
          <c:cat>
            <c:strRef>
              <c:f>Arkusz1!$A$40:$A$54</c:f>
              <c:strCache>
                <c:ptCount val="15"/>
                <c:pt idx="0">
                  <c:v>GADKA</c:v>
                </c:pt>
                <c:pt idx="1">
                  <c:v>JAGODNE</c:v>
                </c:pt>
                <c:pt idx="2">
                  <c:v>KRZEWA</c:v>
                </c:pt>
                <c:pt idx="3">
                  <c:v>MAŁYSZYN DOLNY</c:v>
                </c:pt>
                <c:pt idx="4">
                  <c:v>MAŁYSZYN GÓRNY</c:v>
                </c:pt>
                <c:pt idx="5">
                  <c:v>MIRZEC</c:v>
                </c:pt>
                <c:pt idx="6">
                  <c:v>OSINY</c:v>
                </c:pt>
                <c:pt idx="7">
                  <c:v>OSINY-MAJORAT</c:v>
                </c:pt>
                <c:pt idx="8">
                  <c:v>OSINY-MOKRA NIWA</c:v>
                </c:pt>
                <c:pt idx="9">
                  <c:v>OSTROŻANKA</c:v>
                </c:pt>
                <c:pt idx="10">
                  <c:v>TRĘBOWIEC DUŻY</c:v>
                </c:pt>
                <c:pt idx="11">
                  <c:v>TRĘBOWIEC MAŁY</c:v>
                </c:pt>
                <c:pt idx="12">
                  <c:v>TRĘBOWIEC-KRUPÓW</c:v>
                </c:pt>
                <c:pt idx="13">
                  <c:v>TYCHÓW NOWY</c:v>
                </c:pt>
                <c:pt idx="14">
                  <c:v>TYCHÓW STARY</c:v>
                </c:pt>
              </c:strCache>
            </c:strRef>
          </c:cat>
          <c:val>
            <c:numRef>
              <c:f>Arkusz1!$B$40:$B$54</c:f>
              <c:numCache>
                <c:formatCode>General</c:formatCode>
                <c:ptCount val="15"/>
                <c:pt idx="0">
                  <c:v>669</c:v>
                </c:pt>
                <c:pt idx="1">
                  <c:v>376</c:v>
                </c:pt>
                <c:pt idx="2">
                  <c:v>48</c:v>
                </c:pt>
                <c:pt idx="3">
                  <c:v>79</c:v>
                </c:pt>
                <c:pt idx="4">
                  <c:v>333</c:v>
                </c:pt>
                <c:pt idx="5">
                  <c:v>1026</c:v>
                </c:pt>
                <c:pt idx="6">
                  <c:v>279</c:v>
                </c:pt>
                <c:pt idx="7">
                  <c:v>53</c:v>
                </c:pt>
                <c:pt idx="8">
                  <c:v>84</c:v>
                </c:pt>
                <c:pt idx="9">
                  <c:v>199</c:v>
                </c:pt>
                <c:pt idx="10">
                  <c:v>157</c:v>
                </c:pt>
                <c:pt idx="11">
                  <c:v>53</c:v>
                </c:pt>
                <c:pt idx="12">
                  <c:v>54</c:v>
                </c:pt>
                <c:pt idx="13">
                  <c:v>491</c:v>
                </c:pt>
                <c:pt idx="14">
                  <c:v>492</c:v>
                </c:pt>
              </c:numCache>
            </c:numRef>
          </c:val>
        </c:ser>
        <c:dLbls>
          <c:showVal val="1"/>
        </c:dLbls>
        <c:shape val="cylinder"/>
        <c:axId val="81752448"/>
        <c:axId val="81753984"/>
        <c:axId val="0"/>
      </c:bar3DChart>
      <c:catAx>
        <c:axId val="81752448"/>
        <c:scaling>
          <c:orientation val="minMax"/>
        </c:scaling>
        <c:axPos val="b"/>
        <c:majorTickMark val="none"/>
        <c:tickLblPos val="nextTo"/>
        <c:crossAx val="81753984"/>
        <c:crosses val="autoZero"/>
        <c:auto val="1"/>
        <c:lblAlgn val="ctr"/>
        <c:lblOffset val="100"/>
      </c:catAx>
      <c:valAx>
        <c:axId val="81753984"/>
        <c:scaling>
          <c:orientation val="minMax"/>
        </c:scaling>
        <c:delete val="1"/>
        <c:axPos val="l"/>
        <c:numFmt formatCode="General" sourceLinked="1"/>
        <c:tickLblPos val="none"/>
        <c:crossAx val="81752448"/>
        <c:crosses val="autoZero"/>
        <c:crossBetween val="between"/>
      </c:valAx>
    </c:plotArea>
    <c:legend>
      <c:legendPos val="t"/>
      <c:txPr>
        <a:bodyPr/>
        <a:lstStyle/>
        <a:p>
          <a:pPr>
            <a:defRPr sz="1200" b="0"/>
          </a:pPr>
          <a:endParaRPr lang="pl-PL"/>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6.0285138776257234E-2"/>
          <c:y val="0.17475629878512869"/>
          <c:w val="0.91313678813403831"/>
          <c:h val="0.76125197705336001"/>
        </c:manualLayout>
      </c:layout>
      <c:pie3DChart>
        <c:varyColors val="1"/>
        <c:ser>
          <c:idx val="0"/>
          <c:order val="0"/>
          <c:explosion val="25"/>
          <c:dLbls>
            <c:dLbl>
              <c:idx val="0"/>
              <c:spPr/>
              <c:txPr>
                <a:bodyPr/>
                <a:lstStyle/>
                <a:p>
                  <a:pPr>
                    <a:defRPr sz="1200" b="1"/>
                  </a:pPr>
                  <a:endParaRPr lang="pl-PL"/>
                </a:p>
              </c:txPr>
            </c:dLbl>
            <c:dLbl>
              <c:idx val="1"/>
              <c:spPr/>
              <c:txPr>
                <a:bodyPr/>
                <a:lstStyle/>
                <a:p>
                  <a:pPr>
                    <a:defRPr sz="1400" b="1"/>
                  </a:pPr>
                  <a:endParaRPr lang="pl-PL"/>
                </a:p>
              </c:txPr>
            </c:dLbl>
            <c:txPr>
              <a:bodyPr/>
              <a:lstStyle/>
              <a:p>
                <a:pPr>
                  <a:defRPr sz="1200"/>
                </a:pPr>
                <a:endParaRPr lang="pl-PL"/>
              </a:p>
            </c:txPr>
            <c:showPercent val="1"/>
            <c:showLeaderLines val="1"/>
          </c:dLbls>
          <c:cat>
            <c:strRef>
              <c:f>Arkusz1!$A$77:$A$78</c:f>
              <c:strCache>
                <c:ptCount val="2"/>
                <c:pt idx="0">
                  <c:v>magazynowane</c:v>
                </c:pt>
                <c:pt idx="1">
                  <c:v>na dachach</c:v>
                </c:pt>
              </c:strCache>
            </c:strRef>
          </c:cat>
          <c:val>
            <c:numRef>
              <c:f>Arkusz1!$B$77:$B$78</c:f>
              <c:numCache>
                <c:formatCode>General</c:formatCode>
                <c:ptCount val="2"/>
                <c:pt idx="0">
                  <c:v>112222</c:v>
                </c:pt>
                <c:pt idx="1">
                  <c:v>5014999</c:v>
                </c:pt>
              </c:numCache>
            </c:numRef>
          </c:val>
        </c:ser>
        <c:dLbls>
          <c:showPercent val="1"/>
        </c:dLbls>
      </c:pie3DChart>
    </c:plotArea>
    <c:legend>
      <c:legendPos val="t"/>
      <c:txPr>
        <a:bodyPr/>
        <a:lstStyle/>
        <a:p>
          <a:pPr>
            <a:defRPr sz="1200"/>
          </a:pPr>
          <a:endParaRPr lang="pl-PL"/>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0.12314752046722678"/>
          <c:y val="2.8467999192408628E-2"/>
          <c:w val="0.82623403034885856"/>
          <c:h val="0.63177064405411365"/>
        </c:manualLayout>
      </c:layout>
      <c:bar3DChart>
        <c:barDir val="col"/>
        <c:grouping val="clustered"/>
        <c:ser>
          <c:idx val="0"/>
          <c:order val="0"/>
          <c:tx>
            <c:v>ilość wyrobów azbestowych [kg]</c:v>
          </c:tx>
          <c:cat>
            <c:strRef>
              <c:f>Arkusz1!$A$58:$A$72</c:f>
              <c:strCache>
                <c:ptCount val="15"/>
                <c:pt idx="0">
                  <c:v>GADKA</c:v>
                </c:pt>
                <c:pt idx="1">
                  <c:v>JAGODNE</c:v>
                </c:pt>
                <c:pt idx="2">
                  <c:v>KRZEWA</c:v>
                </c:pt>
                <c:pt idx="3">
                  <c:v>MAŁYSZYN DOLNY</c:v>
                </c:pt>
                <c:pt idx="4">
                  <c:v>MAŁYSZYN GÓRNY</c:v>
                </c:pt>
                <c:pt idx="5">
                  <c:v>MIRZEC </c:v>
                </c:pt>
                <c:pt idx="6">
                  <c:v>OSINY</c:v>
                </c:pt>
                <c:pt idx="7">
                  <c:v>OSINY-MAJORAT</c:v>
                </c:pt>
                <c:pt idx="8">
                  <c:v>OSINY-MOKRA NIWA</c:v>
                </c:pt>
                <c:pt idx="9">
                  <c:v>OSTROŻANKA</c:v>
                </c:pt>
                <c:pt idx="10">
                  <c:v>TRĘBOWIEC DUŻY</c:v>
                </c:pt>
                <c:pt idx="11">
                  <c:v>TRĘBOWIEC MAŁY</c:v>
                </c:pt>
                <c:pt idx="12">
                  <c:v>TRĘBOWIEC-KRUPÓW</c:v>
                </c:pt>
                <c:pt idx="13">
                  <c:v>TYCHÓW NOWY</c:v>
                </c:pt>
                <c:pt idx="14">
                  <c:v>TYCHÓW STARY</c:v>
                </c:pt>
              </c:strCache>
            </c:strRef>
          </c:cat>
          <c:val>
            <c:numRef>
              <c:f>Arkusz1!$B$58:$B$72</c:f>
              <c:numCache>
                <c:formatCode>#,##0</c:formatCode>
                <c:ptCount val="15"/>
                <c:pt idx="0">
                  <c:v>689194</c:v>
                </c:pt>
                <c:pt idx="1">
                  <c:v>371118</c:v>
                </c:pt>
                <c:pt idx="2">
                  <c:v>66055</c:v>
                </c:pt>
                <c:pt idx="3">
                  <c:v>89738</c:v>
                </c:pt>
                <c:pt idx="4">
                  <c:v>347611</c:v>
                </c:pt>
                <c:pt idx="5">
                  <c:v>1241185</c:v>
                </c:pt>
                <c:pt idx="6">
                  <c:v>473781</c:v>
                </c:pt>
                <c:pt idx="7">
                  <c:v>119658</c:v>
                </c:pt>
                <c:pt idx="8">
                  <c:v>106183</c:v>
                </c:pt>
                <c:pt idx="9">
                  <c:v>213994</c:v>
                </c:pt>
                <c:pt idx="10">
                  <c:v>288101</c:v>
                </c:pt>
                <c:pt idx="11">
                  <c:v>69091</c:v>
                </c:pt>
                <c:pt idx="12">
                  <c:v>92950</c:v>
                </c:pt>
                <c:pt idx="13">
                  <c:v>470602</c:v>
                </c:pt>
                <c:pt idx="14">
                  <c:v>487960</c:v>
                </c:pt>
              </c:numCache>
            </c:numRef>
          </c:val>
        </c:ser>
        <c:shape val="cylinder"/>
        <c:axId val="81809408"/>
        <c:axId val="81810944"/>
        <c:axId val="0"/>
      </c:bar3DChart>
      <c:catAx>
        <c:axId val="81809408"/>
        <c:scaling>
          <c:orientation val="minMax"/>
        </c:scaling>
        <c:axPos val="b"/>
        <c:majorTickMark val="none"/>
        <c:tickLblPos val="nextTo"/>
        <c:crossAx val="81810944"/>
        <c:crosses val="autoZero"/>
        <c:auto val="1"/>
        <c:lblAlgn val="ctr"/>
        <c:lblOffset val="100"/>
      </c:catAx>
      <c:valAx>
        <c:axId val="81810944"/>
        <c:scaling>
          <c:orientation val="minMax"/>
        </c:scaling>
        <c:axPos val="l"/>
        <c:majorGridlines/>
        <c:numFmt formatCode="#,##0" sourceLinked="1"/>
        <c:majorTickMark val="none"/>
        <c:tickLblPos val="nextTo"/>
        <c:crossAx val="81809408"/>
        <c:crosses val="autoZero"/>
        <c:crossBetween val="between"/>
      </c:valAx>
    </c:plotArea>
    <c:legend>
      <c:legendPos val="r"/>
      <c:layout>
        <c:manualLayout>
          <c:xMode val="edge"/>
          <c:yMode val="edge"/>
          <c:x val="0.22311223514279374"/>
          <c:y val="0.92040642035130227"/>
          <c:w val="0.54730719090577251"/>
          <c:h val="4.636644457904332E-2"/>
        </c:manualLayout>
      </c:layout>
      <c:txPr>
        <a:bodyPr/>
        <a:lstStyle/>
        <a:p>
          <a:pPr>
            <a:defRPr sz="1200" b="1"/>
          </a:pPr>
          <a:endParaRPr lang="pl-PL"/>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6.761773436258281E-2"/>
          <c:y val="4.1817399943651225E-2"/>
          <c:w val="0.88245318762323166"/>
          <c:h val="0.61506947224817587"/>
        </c:manualLayout>
      </c:layout>
      <c:bar3DChart>
        <c:barDir val="col"/>
        <c:grouping val="clustered"/>
        <c:ser>
          <c:idx val="0"/>
          <c:order val="0"/>
          <c:tx>
            <c:v>ilość wyrobów azbestowych/mieszkańca [kg]</c:v>
          </c:tx>
          <c:cat>
            <c:strRef>
              <c:f>Arkusz1!$A$93:$A$101</c:f>
              <c:strCache>
                <c:ptCount val="9"/>
                <c:pt idx="0">
                  <c:v>GADKA</c:v>
                </c:pt>
                <c:pt idx="1">
                  <c:v>JAGODNE</c:v>
                </c:pt>
                <c:pt idx="2">
                  <c:v>MAŁYSZYN </c:v>
                </c:pt>
                <c:pt idx="3">
                  <c:v>MIRZEC I+II</c:v>
                </c:pt>
                <c:pt idx="4">
                  <c:v>OSINY</c:v>
                </c:pt>
                <c:pt idx="5">
                  <c:v>OSTROŻANKA</c:v>
                </c:pt>
                <c:pt idx="6">
                  <c:v>TRĘBOWIEC</c:v>
                </c:pt>
                <c:pt idx="7">
                  <c:v>TYCHÓW NOWY</c:v>
                </c:pt>
                <c:pt idx="8">
                  <c:v>TYCHÓW STARY</c:v>
                </c:pt>
              </c:strCache>
            </c:strRef>
          </c:cat>
          <c:val>
            <c:numRef>
              <c:f>Arkusz1!$D$93:$D$101</c:f>
              <c:numCache>
                <c:formatCode>0</c:formatCode>
                <c:ptCount val="9"/>
                <c:pt idx="0">
                  <c:v>553.12520064205444</c:v>
                </c:pt>
                <c:pt idx="1">
                  <c:v>640.96373056994855</c:v>
                </c:pt>
                <c:pt idx="2">
                  <c:v>529.89894736842155</c:v>
                </c:pt>
                <c:pt idx="3">
                  <c:v>570.39751838235247</c:v>
                </c:pt>
                <c:pt idx="4">
                  <c:v>785.20987654321164</c:v>
                </c:pt>
                <c:pt idx="5">
                  <c:v>459.21459227467813</c:v>
                </c:pt>
                <c:pt idx="6">
                  <c:v>792.50352112676057</c:v>
                </c:pt>
                <c:pt idx="7">
                  <c:v>559.57431629013251</c:v>
                </c:pt>
                <c:pt idx="8">
                  <c:v>612.24592220828151</c:v>
                </c:pt>
              </c:numCache>
            </c:numRef>
          </c:val>
        </c:ser>
        <c:shape val="cylinder"/>
        <c:axId val="81831040"/>
        <c:axId val="81832576"/>
        <c:axId val="0"/>
      </c:bar3DChart>
      <c:catAx>
        <c:axId val="81831040"/>
        <c:scaling>
          <c:orientation val="minMax"/>
        </c:scaling>
        <c:axPos val="b"/>
        <c:tickLblPos val="nextTo"/>
        <c:crossAx val="81832576"/>
        <c:crosses val="autoZero"/>
        <c:auto val="1"/>
        <c:lblAlgn val="ctr"/>
        <c:lblOffset val="100"/>
      </c:catAx>
      <c:valAx>
        <c:axId val="81832576"/>
        <c:scaling>
          <c:orientation val="minMax"/>
        </c:scaling>
        <c:axPos val="l"/>
        <c:majorGridlines/>
        <c:numFmt formatCode="0" sourceLinked="1"/>
        <c:tickLblPos val="nextTo"/>
        <c:crossAx val="81831040"/>
        <c:crosses val="autoZero"/>
        <c:crossBetween val="between"/>
      </c:valAx>
    </c:plotArea>
    <c:legend>
      <c:legendPos val="r"/>
      <c:layout>
        <c:manualLayout>
          <c:xMode val="edge"/>
          <c:yMode val="edge"/>
          <c:x val="0.20811783960720176"/>
          <c:y val="0.88386849948841162"/>
          <c:w val="0.54529187124931933"/>
          <c:h val="0.11361893322656701"/>
        </c:manualLayout>
      </c:layout>
      <c:txPr>
        <a:bodyPr/>
        <a:lstStyle/>
        <a:p>
          <a:pPr>
            <a:defRPr sz="1100"/>
          </a:pPr>
          <a:endParaRPr lang="pl-PL"/>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4.8447432443037963E-4"/>
          <c:y val="0.12993861987724056"/>
          <c:w val="0.99951552567556956"/>
          <c:h val="0.83200487734309436"/>
        </c:manualLayout>
      </c:layout>
      <c:pie3DChart>
        <c:varyColors val="1"/>
        <c:ser>
          <c:idx val="0"/>
          <c:order val="0"/>
          <c:explosion val="25"/>
          <c:dLbls>
            <c:dLbl>
              <c:idx val="0"/>
              <c:spPr/>
              <c:txPr>
                <a:bodyPr/>
                <a:lstStyle/>
                <a:p>
                  <a:pPr>
                    <a:defRPr sz="1200" b="1"/>
                  </a:pPr>
                  <a:endParaRPr lang="pl-PL"/>
                </a:p>
              </c:txPr>
            </c:dLbl>
            <c:txPr>
              <a:bodyPr/>
              <a:lstStyle/>
              <a:p>
                <a:pPr>
                  <a:defRPr sz="1400" b="1"/>
                </a:pPr>
                <a:endParaRPr lang="pl-PL"/>
              </a:p>
            </c:txPr>
            <c:showPercent val="1"/>
            <c:showLeaderLines val="1"/>
          </c:dLbls>
          <c:cat>
            <c:strRef>
              <c:f>Arkusz1!$A$105:$A$107</c:f>
              <c:strCache>
                <c:ptCount val="3"/>
                <c:pt idx="0">
                  <c:v>I</c:v>
                </c:pt>
                <c:pt idx="1">
                  <c:v>II</c:v>
                </c:pt>
                <c:pt idx="2">
                  <c:v>III</c:v>
                </c:pt>
              </c:strCache>
            </c:strRef>
          </c:cat>
          <c:val>
            <c:numRef>
              <c:f>Arkusz1!$B$105:$B$107</c:f>
              <c:numCache>
                <c:formatCode>General</c:formatCode>
                <c:ptCount val="3"/>
                <c:pt idx="0" formatCode="#,##0">
                  <c:v>146850</c:v>
                </c:pt>
                <c:pt idx="1">
                  <c:v>1679931</c:v>
                </c:pt>
                <c:pt idx="2">
                  <c:v>3300440</c:v>
                </c:pt>
              </c:numCache>
            </c:numRef>
          </c:val>
        </c:ser>
        <c:dLbls>
          <c:showPercent val="1"/>
        </c:dLbls>
      </c:pie3DChart>
    </c:plotArea>
    <c:legend>
      <c:legendPos val="t"/>
      <c:layout>
        <c:manualLayout>
          <c:xMode val="edge"/>
          <c:yMode val="edge"/>
          <c:x val="0.8729275119679808"/>
          <c:y val="0.1889763779527559"/>
          <c:w val="9.7998622265240226E-2"/>
          <c:h val="0.57482174964350419"/>
        </c:manualLayout>
      </c:layout>
      <c:txPr>
        <a:bodyPr/>
        <a:lstStyle/>
        <a:p>
          <a:pPr>
            <a:defRPr sz="1200"/>
          </a:pPr>
          <a:endParaRPr lang="pl-PL"/>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0.11373450198924843"/>
          <c:y val="3.7571978629575259E-2"/>
          <c:w val="0.85050637389128358"/>
          <c:h val="0.79643257790745281"/>
        </c:manualLayout>
      </c:layout>
      <c:bar3DChart>
        <c:barDir val="col"/>
        <c:grouping val="clustered"/>
        <c:ser>
          <c:idx val="1"/>
          <c:order val="0"/>
          <c:tx>
            <c:v>ilość wyrobów zawierających azbest</c:v>
          </c:tx>
          <c:cat>
            <c:numRef>
              <c:f>Arkusz1!$A$112:$A$131</c:f>
              <c:numCache>
                <c:formatCode>General</c:formatCode>
                <c:ptCount val="20"/>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numCache>
            </c:numRef>
          </c:cat>
          <c:val>
            <c:numRef>
              <c:f>Arkusz1!$D$112:$D$131</c:f>
              <c:numCache>
                <c:formatCode>0</c:formatCode>
                <c:ptCount val="20"/>
                <c:pt idx="0">
                  <c:v>5024676.58</c:v>
                </c:pt>
                <c:pt idx="1">
                  <c:v>4870859.95</c:v>
                </c:pt>
                <c:pt idx="2">
                  <c:v>4717043.3199999994</c:v>
                </c:pt>
                <c:pt idx="3">
                  <c:v>4511954.4800000004</c:v>
                </c:pt>
                <c:pt idx="4">
                  <c:v>4306865.6400000006</c:v>
                </c:pt>
                <c:pt idx="5">
                  <c:v>4050504.5900000008</c:v>
                </c:pt>
                <c:pt idx="6">
                  <c:v>3794143.540000001</c:v>
                </c:pt>
                <c:pt idx="7">
                  <c:v>3537782.4900000007</c:v>
                </c:pt>
                <c:pt idx="8">
                  <c:v>3281421.4400000013</c:v>
                </c:pt>
                <c:pt idx="9">
                  <c:v>3025060.3899999997</c:v>
                </c:pt>
                <c:pt idx="10">
                  <c:v>2768699.3400000017</c:v>
                </c:pt>
                <c:pt idx="11">
                  <c:v>2512338.2900000019</c:v>
                </c:pt>
                <c:pt idx="12">
                  <c:v>2255977.2400000021</c:v>
                </c:pt>
                <c:pt idx="13">
                  <c:v>1999616.1900000041</c:v>
                </c:pt>
                <c:pt idx="14">
                  <c:v>1743255.1400000041</c:v>
                </c:pt>
                <c:pt idx="15">
                  <c:v>1486894.0900000019</c:v>
                </c:pt>
                <c:pt idx="16">
                  <c:v>1179260.8300000019</c:v>
                </c:pt>
                <c:pt idx="17">
                  <c:v>820355.36000000243</c:v>
                </c:pt>
                <c:pt idx="18">
                  <c:v>410177.68000000186</c:v>
                </c:pt>
                <c:pt idx="19">
                  <c:v>1.9790604710579191E-9</c:v>
                </c:pt>
              </c:numCache>
            </c:numRef>
          </c:val>
        </c:ser>
        <c:shape val="cylinder"/>
        <c:axId val="81961728"/>
        <c:axId val="81963264"/>
        <c:axId val="0"/>
      </c:bar3DChart>
      <c:catAx>
        <c:axId val="81961728"/>
        <c:scaling>
          <c:orientation val="minMax"/>
        </c:scaling>
        <c:axPos val="b"/>
        <c:numFmt formatCode="General" sourceLinked="1"/>
        <c:tickLblPos val="nextTo"/>
        <c:crossAx val="81963264"/>
        <c:crosses val="autoZero"/>
        <c:auto val="1"/>
        <c:lblAlgn val="ctr"/>
        <c:lblOffset val="100"/>
      </c:catAx>
      <c:valAx>
        <c:axId val="81963264"/>
        <c:scaling>
          <c:orientation val="minMax"/>
        </c:scaling>
        <c:axPos val="l"/>
        <c:majorGridlines/>
        <c:numFmt formatCode="0" sourceLinked="1"/>
        <c:tickLblPos val="nextTo"/>
        <c:crossAx val="81961728"/>
        <c:crosses val="autoZero"/>
        <c:crossBetween val="between"/>
      </c:valAx>
    </c:plotArea>
    <c:legend>
      <c:legendPos val="r"/>
      <c:layout>
        <c:manualLayout>
          <c:xMode val="edge"/>
          <c:yMode val="edge"/>
          <c:x val="0.21074944283650135"/>
          <c:y val="0.89565847698882151"/>
          <c:w val="0.50595602515977633"/>
          <c:h val="0.1020840161477273"/>
        </c:manualLayout>
      </c:layout>
      <c:txPr>
        <a:bodyPr/>
        <a:lstStyle/>
        <a:p>
          <a:pPr>
            <a:defRPr sz="1100" b="1"/>
          </a:pPr>
          <a:endParaRPr lang="pl-PL"/>
        </a:p>
      </c:txPr>
    </c:legend>
    <c:plotVisOnly val="1"/>
    <c:dispBlanksAs val="gap"/>
  </c:chart>
  <c:externalData r:id="rId1"/>
</c:chartSpace>
</file>

<file path=word/theme/theme1.xml><?xml version="1.0" encoding="utf-8"?>
<a:theme xmlns:a="http://schemas.openxmlformats.org/drawingml/2006/main" name="Motyw pakietu Office">
  <a:themeElements>
    <a:clrScheme name="Kształt fal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na lata 2013 - 2032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1818B-14F6-46C7-8A8B-1A83824C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76</Pages>
  <Words>18620</Words>
  <Characters>111720</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PROGRAM USUWANIA WYROBÓW ZAWIERAJĄCYCH AZBEST DLA GMINY MIRZEC</vt:lpstr>
    </vt:vector>
  </TitlesOfParts>
  <Company>OPRACOWANIE</Company>
  <LinksUpToDate>false</LinksUpToDate>
  <CharactersWithSpaces>130080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USUWANIA WYROBÓW ZAWIERAJĄCYCH AZBEST DLA GMINY MIRZEC</dc:title>
  <dc:creator>GREENLYNX                        UL. 1 MAJA 3/7                  39-400 TARNOBRZEG</dc:creator>
  <cp:lastModifiedBy>JA</cp:lastModifiedBy>
  <cp:revision>46</cp:revision>
  <cp:lastPrinted>2013-12-04T13:21:00Z</cp:lastPrinted>
  <dcterms:created xsi:type="dcterms:W3CDTF">2013-10-18T13:23:00Z</dcterms:created>
  <dcterms:modified xsi:type="dcterms:W3CDTF">2013-12-20T09:06:00Z</dcterms:modified>
</cp:coreProperties>
</file>