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rPr>
        <w:id w:val="10895825"/>
        <w:docPartObj>
          <w:docPartGallery w:val="Cover Pages"/>
          <w:docPartUnique/>
        </w:docPartObj>
      </w:sdtPr>
      <w:sdtContent>
        <w:p w:rsidR="008B240C" w:rsidRDefault="00A66B46" w:rsidP="008B240C">
          <w:r w:rsidRPr="00A66B46">
            <w:rPr>
              <w:rFonts w:asciiTheme="minorHAnsi" w:eastAsiaTheme="minorEastAsia" w:hAnsiTheme="minorHAnsi"/>
              <w:b/>
              <w:bCs/>
              <w:noProof/>
              <w:lang w:eastAsia="pl-PL"/>
            </w:rPr>
            <w:pict>
              <v:rect id="_x0000_s1062" style="position:absolute;margin-left:-76.9pt;margin-top:-31.15pt;width:604.5pt;height:39.75pt;z-index:251699200;mso-position-horizontal-relative:text;mso-position-vertical-relative:text" fillcolor="#0070c0"/>
            </w:pict>
          </w:r>
          <w:r w:rsidRPr="00A66B46">
            <w:rPr>
              <w:rFonts w:asciiTheme="minorHAnsi" w:eastAsiaTheme="minorEastAsia" w:hAnsiTheme="minorHAnsi"/>
              <w:b/>
              <w:bCs/>
              <w:noProof/>
              <w:lang w:eastAsia="pl-PL"/>
            </w:rPr>
            <w:pict>
              <v:rect id="_x0000_s1061" style="position:absolute;margin-left:-76.9pt;margin-top:-70.9pt;width:604.5pt;height:39.75pt;z-index:251698176;mso-position-horizontal-relative:text;mso-position-vertical-relative:text" fillcolor="#c4bc96 [2414]"/>
            </w:pict>
          </w:r>
        </w:p>
        <w:p w:rsidR="008B240C" w:rsidRDefault="008B240C" w:rsidP="008B240C"/>
        <w:p w:rsidR="008B240C" w:rsidRDefault="008B240C" w:rsidP="008B240C">
          <w:pPr>
            <w:pStyle w:val="TableParagraph"/>
          </w:pPr>
          <w:r>
            <w:rPr>
              <w:noProof/>
              <w:lang w:eastAsia="pl-PL"/>
            </w:rPr>
            <w:drawing>
              <wp:anchor distT="0" distB="0" distL="114300" distR="114300" simplePos="0" relativeHeight="251697152" behindDoc="0" locked="0" layoutInCell="1" allowOverlap="1">
                <wp:simplePos x="0" y="0"/>
                <wp:positionH relativeFrom="column">
                  <wp:posOffset>2118995</wp:posOffset>
                </wp:positionH>
                <wp:positionV relativeFrom="paragraph">
                  <wp:posOffset>2517775</wp:posOffset>
                </wp:positionV>
                <wp:extent cx="4533900" cy="5762625"/>
                <wp:effectExtent l="0" t="0" r="0" b="0"/>
                <wp:wrapSquare wrapText="bothSides"/>
                <wp:docPr id="7" name="Obraz 6" descr="C:\Users\Madzia\AppData\Local\Microsoft\Windows\Temporary Internet Files\Content.IE5\K3NOEBES\MC9004281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zia\AppData\Local\Microsoft\Windows\Temporary Internet Files\Content.IE5\K3NOEBES\MC900428161[1].wmf"/>
                        <pic:cNvPicPr>
                          <a:picLocks noChangeAspect="1" noChangeArrowheads="1"/>
                        </pic:cNvPicPr>
                      </pic:nvPicPr>
                      <pic:blipFill>
                        <a:blip r:embed="rId7" cstate="print"/>
                        <a:srcRect r="17466"/>
                        <a:stretch>
                          <a:fillRect/>
                        </a:stretch>
                      </pic:blipFill>
                      <pic:spPr bwMode="auto">
                        <a:xfrm>
                          <a:off x="0" y="0"/>
                          <a:ext cx="4533900" cy="5762625"/>
                        </a:xfrm>
                        <a:prstGeom prst="rect">
                          <a:avLst/>
                        </a:prstGeom>
                        <a:noFill/>
                        <a:ln w="9525">
                          <a:noFill/>
                          <a:miter lim="800000"/>
                          <a:headEnd/>
                          <a:tailEnd/>
                        </a:ln>
                      </pic:spPr>
                    </pic:pic>
                  </a:graphicData>
                </a:graphic>
              </wp:anchor>
            </w:drawing>
          </w:r>
          <w:r w:rsidR="00A66B46">
            <w:rPr>
              <w:noProof/>
            </w:rPr>
            <w:pict>
              <v:shapetype id="_x0000_t202" coordsize="21600,21600" o:spt="202" path="m,l,21600r21600,l21600,xe">
                <v:stroke joinstyle="miter"/>
                <v:path gradientshapeok="t" o:connecttype="rect"/>
              </v:shapetype>
              <v:shape id="_x0000_s1063" type="#_x0000_t202" style="position:absolute;margin-left:-50.7pt;margin-top:8.2pt;width:437.85pt;height:296pt;z-index:251700224;mso-position-horizontal-relative:text;mso-position-vertical-relative:text;mso-width-relative:margin;mso-height-relative:margin" filled="f" stroked="f">
                <v:textbox style="mso-next-textbox:#_x0000_s1063">
                  <w:txbxContent>
                    <w:p w:rsidR="00BB4784" w:rsidRPr="00EA4CB2" w:rsidRDefault="00BB4784" w:rsidP="008B240C">
                      <w:pPr>
                        <w:spacing w:after="0" w:line="276" w:lineRule="auto"/>
                        <w:jc w:val="center"/>
                        <w:rPr>
                          <w:rFonts w:ascii="Bell MT" w:hAnsi="Bell MT"/>
                          <w:sz w:val="96"/>
                          <w:szCs w:val="80"/>
                        </w:rPr>
                      </w:pPr>
                      <w:r w:rsidRPr="00EA4CB2">
                        <w:rPr>
                          <w:rFonts w:ascii="Bell MT" w:eastAsiaTheme="minorEastAsia" w:hAnsi="Bell MT"/>
                          <w:b/>
                          <w:bCs/>
                          <w:sz w:val="96"/>
                          <w:szCs w:val="80"/>
                        </w:rPr>
                        <w:t xml:space="preserve">Strategia Rozwoju Gminy Mirzec </w:t>
                      </w:r>
                      <w:r w:rsidRPr="00EA4CB2">
                        <w:rPr>
                          <w:rFonts w:ascii="Bell MT" w:eastAsiaTheme="minorEastAsia" w:hAnsi="Bell MT"/>
                          <w:b/>
                          <w:bCs/>
                          <w:sz w:val="96"/>
                          <w:szCs w:val="80"/>
                        </w:rPr>
                        <w:br/>
                        <w:t>na lata 2013 - 2020</w:t>
                      </w:r>
                    </w:p>
                  </w:txbxContent>
                </v:textbox>
              </v:shape>
            </w:pict>
          </w:r>
          <w:r>
            <w:rPr>
              <w:noProof/>
              <w:lang w:eastAsia="pl-PL"/>
            </w:rPr>
            <w:drawing>
              <wp:anchor distT="0" distB="0" distL="114300" distR="114300" simplePos="0" relativeHeight="251686912" behindDoc="0" locked="0" layoutInCell="1" allowOverlap="1">
                <wp:simplePos x="0" y="0"/>
                <wp:positionH relativeFrom="column">
                  <wp:posOffset>1529080</wp:posOffset>
                </wp:positionH>
                <wp:positionV relativeFrom="paragraph">
                  <wp:posOffset>2969895</wp:posOffset>
                </wp:positionV>
                <wp:extent cx="953135" cy="1044575"/>
                <wp:effectExtent l="19050" t="0" r="0" b="0"/>
                <wp:wrapSquare wrapText="bothSides"/>
                <wp:docPr id="81" name="Obraz 80" descr="Gmina_mirzec_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_mirzec_herb.png"/>
                        <pic:cNvPicPr/>
                      </pic:nvPicPr>
                      <pic:blipFill>
                        <a:blip r:embed="rId8" cstate="print"/>
                        <a:stretch>
                          <a:fillRect/>
                        </a:stretch>
                      </pic:blipFill>
                      <pic:spPr>
                        <a:xfrm>
                          <a:off x="0" y="0"/>
                          <a:ext cx="953135" cy="1044575"/>
                        </a:xfrm>
                        <a:prstGeom prst="rect">
                          <a:avLst/>
                        </a:prstGeom>
                      </pic:spPr>
                    </pic:pic>
                  </a:graphicData>
                </a:graphic>
              </wp:anchor>
            </w:drawing>
          </w:r>
          <w:r w:rsidR="00A66B46">
            <w:rPr>
              <w:noProof/>
              <w:lang w:eastAsia="pl-PL"/>
            </w:rPr>
            <w:pict>
              <v:rect id="_x0000_s1060" style="position:absolute;margin-left:-80.65pt;margin-top:646.75pt;width:604.5pt;height:66.75pt;z-index:251696128;mso-position-horizontal-relative:text;mso-position-vertical-relative:text" fillcolor="#272727 [2749]"/>
            </w:pict>
          </w:r>
          <w:r>
            <w:br w:type="page"/>
          </w:r>
        </w:p>
        <w:p w:rsidR="008B240C" w:rsidRDefault="008B240C" w:rsidP="008B240C">
          <w:pPr>
            <w:tabs>
              <w:tab w:val="left" w:pos="6825"/>
            </w:tabs>
            <w:jc w:val="both"/>
            <w:rPr>
              <w:rFonts w:eastAsiaTheme="majorEastAsia" w:cs="Arial"/>
              <w:b/>
              <w:color w:val="17365D" w:themeColor="text2" w:themeShade="BF"/>
              <w:spacing w:val="5"/>
              <w:kern w:val="28"/>
              <w:sz w:val="24"/>
              <w:szCs w:val="52"/>
            </w:rPr>
          </w:pPr>
        </w:p>
        <w:p w:rsidR="008B240C" w:rsidRPr="00303FC0" w:rsidRDefault="008B240C" w:rsidP="008B240C">
          <w:pPr>
            <w:tabs>
              <w:tab w:val="left" w:pos="6825"/>
            </w:tabs>
            <w:jc w:val="both"/>
            <w:rPr>
              <w:rFonts w:eastAsiaTheme="majorEastAsia" w:cs="Arial"/>
              <w:b/>
              <w:color w:val="17365D" w:themeColor="text2" w:themeShade="BF"/>
              <w:spacing w:val="5"/>
              <w:kern w:val="28"/>
              <w:sz w:val="24"/>
              <w:szCs w:val="52"/>
            </w:rPr>
          </w:pPr>
          <w:r w:rsidRPr="00303FC0">
            <w:rPr>
              <w:rFonts w:eastAsiaTheme="majorEastAsia" w:cs="Arial"/>
              <w:b/>
              <w:color w:val="17365D" w:themeColor="text2" w:themeShade="BF"/>
              <w:spacing w:val="5"/>
              <w:kern w:val="28"/>
              <w:sz w:val="24"/>
              <w:szCs w:val="52"/>
            </w:rPr>
            <w:t>MM Marketing i Innowacje Sp. z o.o., ul Ciołka 12/428, 01-402 Warszawa</w:t>
          </w:r>
        </w:p>
        <w:p w:rsidR="008B240C" w:rsidRPr="00303FC0" w:rsidRDefault="008B240C" w:rsidP="008B240C">
          <w:pPr>
            <w:tabs>
              <w:tab w:val="left" w:pos="6825"/>
            </w:tabs>
            <w:jc w:val="both"/>
            <w:rPr>
              <w:rFonts w:eastAsiaTheme="majorEastAsia" w:cs="Arial"/>
              <w:spacing w:val="5"/>
              <w:kern w:val="28"/>
              <w:sz w:val="24"/>
              <w:szCs w:val="52"/>
            </w:rPr>
          </w:pPr>
          <w:r w:rsidRPr="001325B6">
            <w:rPr>
              <w:rFonts w:eastAsiaTheme="majorEastAsia" w:cs="Arial"/>
              <w:noProof/>
              <w:spacing w:val="5"/>
              <w:kern w:val="28"/>
              <w:sz w:val="24"/>
              <w:szCs w:val="52"/>
              <w:lang w:eastAsia="pl-PL"/>
            </w:rPr>
            <w:drawing>
              <wp:inline distT="0" distB="0" distL="0" distR="0">
                <wp:extent cx="2484779" cy="656801"/>
                <wp:effectExtent l="19050" t="0" r="0" b="0"/>
                <wp:docPr id="12" name="Obraz 0" descr="final No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Nowe logo.png"/>
                        <pic:cNvPicPr/>
                      </pic:nvPicPr>
                      <pic:blipFill>
                        <a:blip r:embed="rId9" cstate="print"/>
                        <a:stretch>
                          <a:fillRect/>
                        </a:stretch>
                      </pic:blipFill>
                      <pic:spPr>
                        <a:xfrm>
                          <a:off x="0" y="0"/>
                          <a:ext cx="2484313" cy="656678"/>
                        </a:xfrm>
                        <a:prstGeom prst="rect">
                          <a:avLst/>
                        </a:prstGeom>
                      </pic:spPr>
                    </pic:pic>
                  </a:graphicData>
                </a:graphic>
              </wp:inline>
            </w:drawing>
          </w:r>
        </w:p>
        <w:p w:rsidR="008B240C" w:rsidRPr="00303FC0" w:rsidRDefault="008B240C" w:rsidP="008B240C">
          <w:pPr>
            <w:tabs>
              <w:tab w:val="left" w:pos="6825"/>
            </w:tabs>
            <w:jc w:val="both"/>
            <w:rPr>
              <w:rFonts w:eastAsiaTheme="majorEastAsia" w:cs="Arial"/>
              <w:spacing w:val="5"/>
              <w:kern w:val="28"/>
              <w:sz w:val="24"/>
              <w:szCs w:val="52"/>
            </w:rPr>
          </w:pPr>
          <w:r w:rsidRPr="00303FC0">
            <w:rPr>
              <w:rFonts w:eastAsiaTheme="majorEastAsia" w:cs="Arial"/>
              <w:spacing w:val="5"/>
              <w:kern w:val="28"/>
              <w:sz w:val="24"/>
              <w:szCs w:val="52"/>
            </w:rPr>
            <w:t>Audyt został opracowany przez zespół w składzie:</w:t>
          </w:r>
        </w:p>
        <w:p w:rsidR="008B240C" w:rsidRPr="00303FC0" w:rsidRDefault="008B240C" w:rsidP="00D63271">
          <w:pPr>
            <w:pStyle w:val="Akapitzlist"/>
            <w:numPr>
              <w:ilvl w:val="0"/>
              <w:numId w:val="94"/>
            </w:numPr>
            <w:tabs>
              <w:tab w:val="left" w:pos="6825"/>
            </w:tabs>
            <w:jc w:val="both"/>
            <w:rPr>
              <w:rFonts w:eastAsiaTheme="majorEastAsia" w:cs="Arial"/>
              <w:spacing w:val="5"/>
              <w:kern w:val="28"/>
              <w:sz w:val="24"/>
              <w:szCs w:val="52"/>
            </w:rPr>
          </w:pPr>
          <w:r w:rsidRPr="00303FC0">
            <w:rPr>
              <w:rFonts w:eastAsiaTheme="majorEastAsia" w:cs="Arial"/>
              <w:spacing w:val="5"/>
              <w:kern w:val="28"/>
              <w:sz w:val="24"/>
              <w:szCs w:val="52"/>
            </w:rPr>
            <w:t>Monika Kępka</w:t>
          </w:r>
        </w:p>
        <w:p w:rsidR="008B240C" w:rsidRPr="00303FC0" w:rsidRDefault="008B240C" w:rsidP="00D63271">
          <w:pPr>
            <w:pStyle w:val="Akapitzlist"/>
            <w:numPr>
              <w:ilvl w:val="0"/>
              <w:numId w:val="94"/>
            </w:numPr>
            <w:tabs>
              <w:tab w:val="left" w:pos="6825"/>
            </w:tabs>
            <w:jc w:val="both"/>
            <w:rPr>
              <w:rFonts w:eastAsiaTheme="majorEastAsia" w:cs="Arial"/>
              <w:spacing w:val="5"/>
              <w:kern w:val="28"/>
              <w:sz w:val="24"/>
              <w:szCs w:val="52"/>
            </w:rPr>
          </w:pPr>
          <w:r w:rsidRPr="00303FC0">
            <w:rPr>
              <w:rFonts w:eastAsiaTheme="majorEastAsia" w:cs="Arial"/>
              <w:spacing w:val="5"/>
              <w:kern w:val="28"/>
              <w:sz w:val="24"/>
              <w:szCs w:val="52"/>
            </w:rPr>
            <w:t>Magdalena Kępka</w:t>
          </w:r>
        </w:p>
        <w:p w:rsidR="008B240C" w:rsidRPr="00303FC0" w:rsidRDefault="008B240C" w:rsidP="00D63271">
          <w:pPr>
            <w:pStyle w:val="Akapitzlist"/>
            <w:numPr>
              <w:ilvl w:val="0"/>
              <w:numId w:val="94"/>
            </w:numPr>
            <w:tabs>
              <w:tab w:val="left" w:pos="6825"/>
            </w:tabs>
            <w:jc w:val="both"/>
            <w:rPr>
              <w:rFonts w:eastAsiaTheme="majorEastAsia" w:cs="Arial"/>
              <w:spacing w:val="5"/>
              <w:kern w:val="28"/>
              <w:sz w:val="24"/>
              <w:szCs w:val="52"/>
            </w:rPr>
          </w:pPr>
          <w:r w:rsidRPr="00303FC0">
            <w:rPr>
              <w:rFonts w:eastAsiaTheme="majorEastAsia" w:cs="Arial"/>
              <w:spacing w:val="5"/>
              <w:kern w:val="28"/>
              <w:sz w:val="24"/>
              <w:szCs w:val="52"/>
            </w:rPr>
            <w:t>Bogdan Kępka</w:t>
          </w:r>
        </w:p>
        <w:p w:rsidR="008B240C" w:rsidRPr="00303FC0" w:rsidRDefault="008B240C" w:rsidP="008B240C">
          <w:pPr>
            <w:tabs>
              <w:tab w:val="left" w:pos="6825"/>
            </w:tabs>
            <w:jc w:val="both"/>
            <w:rPr>
              <w:rFonts w:eastAsiaTheme="majorEastAsia" w:cs="Arial"/>
              <w:i/>
              <w:shadow/>
              <w:spacing w:val="5"/>
              <w:kern w:val="28"/>
              <w:sz w:val="24"/>
              <w:szCs w:val="52"/>
            </w:rPr>
          </w:pPr>
        </w:p>
        <w:p w:rsidR="008B240C" w:rsidRPr="00303FC0" w:rsidRDefault="008B240C" w:rsidP="008B240C">
          <w:pPr>
            <w:tabs>
              <w:tab w:val="left" w:pos="6825"/>
            </w:tabs>
            <w:jc w:val="both"/>
            <w:rPr>
              <w:rFonts w:eastAsiaTheme="majorEastAsia" w:cs="Arial"/>
              <w:i/>
              <w:shadow/>
              <w:spacing w:val="5"/>
              <w:kern w:val="28"/>
              <w:sz w:val="24"/>
              <w:szCs w:val="52"/>
            </w:rPr>
          </w:pPr>
        </w:p>
        <w:p w:rsidR="008B240C" w:rsidRDefault="008B240C" w:rsidP="008B240C">
          <w:pPr>
            <w:spacing w:line="276" w:lineRule="auto"/>
            <w:jc w:val="both"/>
            <w:rPr>
              <w:rFonts w:asciiTheme="minorHAnsi" w:hAnsiTheme="minorHAnsi"/>
            </w:rPr>
          </w:pPr>
          <w:r w:rsidRPr="00303FC0">
            <w:rPr>
              <w:rFonts w:eastAsiaTheme="majorEastAsia" w:cs="Arial"/>
              <w:b/>
              <w:shadow/>
              <w:color w:val="17365D" w:themeColor="text2" w:themeShade="BF"/>
              <w:spacing w:val="5"/>
              <w:kern w:val="28"/>
              <w:sz w:val="24"/>
              <w:szCs w:val="52"/>
            </w:rPr>
            <w:t xml:space="preserve">Autorzy dokumentu pragną serdecznie podziękować wszystkim osobom, których wiedza i doświadczenie przyczyniły się do powstania </w:t>
          </w:r>
          <w:r>
            <w:rPr>
              <w:rFonts w:eastAsiaTheme="majorEastAsia" w:cs="Arial"/>
              <w:b/>
              <w:shadow/>
              <w:color w:val="17365D" w:themeColor="text2" w:themeShade="BF"/>
              <w:spacing w:val="5"/>
              <w:kern w:val="28"/>
              <w:sz w:val="24"/>
              <w:szCs w:val="52"/>
            </w:rPr>
            <w:t>Strategii Rozwoju Gminy Mirzec na lata 2013-2020</w:t>
          </w:r>
          <w:r w:rsidRPr="00303FC0">
            <w:rPr>
              <w:rFonts w:eastAsiaTheme="majorEastAsia" w:cs="Arial"/>
              <w:b/>
              <w:shadow/>
              <w:color w:val="17365D" w:themeColor="text2" w:themeShade="BF"/>
              <w:spacing w:val="5"/>
              <w:kern w:val="28"/>
              <w:sz w:val="24"/>
              <w:szCs w:val="52"/>
            </w:rPr>
            <w:t xml:space="preserve"> w</w:t>
          </w:r>
          <w:r>
            <w:rPr>
              <w:rFonts w:eastAsiaTheme="majorEastAsia" w:cs="Arial"/>
              <w:b/>
              <w:shadow/>
              <w:color w:val="17365D" w:themeColor="text2" w:themeShade="BF"/>
              <w:spacing w:val="5"/>
              <w:kern w:val="28"/>
              <w:sz w:val="24"/>
              <w:szCs w:val="52"/>
            </w:rPr>
            <w:t xml:space="preserve"> jej</w:t>
          </w:r>
          <w:r w:rsidRPr="00303FC0">
            <w:rPr>
              <w:rFonts w:eastAsiaTheme="majorEastAsia" w:cs="Arial"/>
              <w:b/>
              <w:shadow/>
              <w:color w:val="17365D" w:themeColor="text2" w:themeShade="BF"/>
              <w:spacing w:val="5"/>
              <w:kern w:val="28"/>
              <w:sz w:val="24"/>
              <w:szCs w:val="52"/>
            </w:rPr>
            <w:t xml:space="preserve"> ostatecznym kształcie.</w:t>
          </w:r>
          <w:r>
            <w:br w:type="page"/>
          </w:r>
        </w:p>
        <w:p w:rsidR="008B240C" w:rsidRDefault="00A66B46" w:rsidP="008B240C">
          <w:pPr>
            <w:pStyle w:val="TableParagraph"/>
          </w:pPr>
        </w:p>
      </w:sdtContent>
    </w:sdt>
    <w:sdt>
      <w:sdtPr>
        <w:rPr>
          <w:rFonts w:ascii="Garamond" w:eastAsiaTheme="minorHAnsi" w:hAnsi="Garamond" w:cstheme="minorBidi"/>
          <w:b w:val="0"/>
          <w:bCs w:val="0"/>
          <w:color w:val="auto"/>
          <w:sz w:val="22"/>
          <w:szCs w:val="22"/>
        </w:rPr>
        <w:id w:val="7130143"/>
        <w:docPartObj>
          <w:docPartGallery w:val="Table of Contents"/>
          <w:docPartUnique/>
        </w:docPartObj>
      </w:sdtPr>
      <w:sdtContent>
        <w:p w:rsidR="008B240C" w:rsidRPr="001325B6" w:rsidRDefault="008B240C" w:rsidP="008B240C">
          <w:pPr>
            <w:pStyle w:val="Nagwekspisutreci"/>
            <w:jc w:val="center"/>
            <w:rPr>
              <w:rFonts w:ascii="Garamond" w:eastAsiaTheme="minorHAnsi" w:hAnsi="Garamond" w:cstheme="minorBidi"/>
              <w:b w:val="0"/>
              <w:bCs w:val="0"/>
              <w:color w:val="auto"/>
              <w:sz w:val="22"/>
              <w:szCs w:val="22"/>
            </w:rPr>
          </w:pPr>
          <w:r w:rsidRPr="00954B9D">
            <w:rPr>
              <w:rStyle w:val="TytuZnak"/>
              <w:color w:val="0070C0"/>
            </w:rPr>
            <w:t>Spis treści</w:t>
          </w:r>
        </w:p>
        <w:p w:rsidR="008B240C" w:rsidRDefault="00A66B46" w:rsidP="008B240C">
          <w:pPr>
            <w:pStyle w:val="Spistreci1"/>
            <w:rPr>
              <w:rFonts w:asciiTheme="minorHAnsi" w:eastAsiaTheme="minorEastAsia" w:hAnsiTheme="minorHAnsi"/>
              <w:lang w:eastAsia="pl-PL"/>
            </w:rPr>
          </w:pPr>
          <w:r>
            <w:fldChar w:fldCharType="begin"/>
          </w:r>
          <w:r w:rsidR="008B240C">
            <w:instrText xml:space="preserve"> TOC \o "1-3" \h \z \u </w:instrText>
          </w:r>
          <w:r>
            <w:fldChar w:fldCharType="separate"/>
          </w:r>
          <w:hyperlink w:anchor="_Toc370897173" w:history="1">
            <w:r w:rsidR="008B240C" w:rsidRPr="008A43D3">
              <w:rPr>
                <w:rStyle w:val="Hipercze"/>
              </w:rPr>
              <w:t>1.</w:t>
            </w:r>
            <w:r w:rsidR="008B240C">
              <w:rPr>
                <w:rFonts w:asciiTheme="minorHAnsi" w:eastAsiaTheme="minorEastAsia" w:hAnsiTheme="minorHAnsi"/>
                <w:lang w:eastAsia="pl-PL"/>
              </w:rPr>
              <w:tab/>
            </w:r>
            <w:r w:rsidR="008B240C" w:rsidRPr="008A43D3">
              <w:rPr>
                <w:rStyle w:val="Hipercze"/>
              </w:rPr>
              <w:t>Wprowadzenie</w:t>
            </w:r>
            <w:r w:rsidR="008B240C">
              <w:rPr>
                <w:webHidden/>
              </w:rPr>
              <w:tab/>
            </w:r>
            <w:r>
              <w:rPr>
                <w:webHidden/>
              </w:rPr>
              <w:fldChar w:fldCharType="begin"/>
            </w:r>
            <w:r w:rsidR="008B240C">
              <w:rPr>
                <w:webHidden/>
              </w:rPr>
              <w:instrText xml:space="preserve"> PAGEREF _Toc370897173 \h </w:instrText>
            </w:r>
            <w:r>
              <w:rPr>
                <w:webHidden/>
              </w:rPr>
            </w:r>
            <w:r>
              <w:rPr>
                <w:webHidden/>
              </w:rPr>
              <w:fldChar w:fldCharType="separate"/>
            </w:r>
            <w:r w:rsidR="004A7C4C">
              <w:rPr>
                <w:webHidden/>
              </w:rPr>
              <w:t>5</w:t>
            </w:r>
            <w:r>
              <w:rPr>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74" w:history="1">
            <w:r w:rsidR="008B240C" w:rsidRPr="008A43D3">
              <w:rPr>
                <w:rStyle w:val="Hipercze"/>
                <w:noProof/>
              </w:rPr>
              <w:t>1.1.</w:t>
            </w:r>
            <w:r w:rsidR="008B240C">
              <w:rPr>
                <w:rFonts w:asciiTheme="minorHAnsi" w:eastAsiaTheme="minorEastAsia" w:hAnsiTheme="minorHAnsi"/>
                <w:noProof/>
                <w:lang w:eastAsia="pl-PL"/>
              </w:rPr>
              <w:tab/>
            </w:r>
            <w:r w:rsidR="008B240C" w:rsidRPr="008A43D3">
              <w:rPr>
                <w:rStyle w:val="Hipercze"/>
                <w:noProof/>
              </w:rPr>
              <w:t>Metodologia i etapy prac</w:t>
            </w:r>
            <w:r w:rsidR="008B240C">
              <w:rPr>
                <w:noProof/>
                <w:webHidden/>
              </w:rPr>
              <w:tab/>
            </w:r>
            <w:r>
              <w:rPr>
                <w:noProof/>
                <w:webHidden/>
              </w:rPr>
              <w:fldChar w:fldCharType="begin"/>
            </w:r>
            <w:r w:rsidR="008B240C">
              <w:rPr>
                <w:noProof/>
                <w:webHidden/>
              </w:rPr>
              <w:instrText xml:space="preserve"> PAGEREF _Toc370897174 \h </w:instrText>
            </w:r>
            <w:r>
              <w:rPr>
                <w:noProof/>
                <w:webHidden/>
              </w:rPr>
            </w:r>
            <w:r>
              <w:rPr>
                <w:noProof/>
                <w:webHidden/>
              </w:rPr>
              <w:fldChar w:fldCharType="separate"/>
            </w:r>
            <w:r w:rsidR="004A7C4C">
              <w:rPr>
                <w:noProof/>
                <w:webHidden/>
              </w:rPr>
              <w:t>7</w:t>
            </w:r>
            <w:r>
              <w:rPr>
                <w:noProof/>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75" w:history="1">
            <w:r w:rsidR="008B240C" w:rsidRPr="008A43D3">
              <w:rPr>
                <w:rStyle w:val="Hipercze"/>
                <w:noProof/>
              </w:rPr>
              <w:t>1.2.</w:t>
            </w:r>
            <w:r w:rsidR="008B240C">
              <w:rPr>
                <w:rFonts w:asciiTheme="minorHAnsi" w:eastAsiaTheme="minorEastAsia" w:hAnsiTheme="minorHAnsi"/>
                <w:noProof/>
                <w:lang w:eastAsia="pl-PL"/>
              </w:rPr>
              <w:tab/>
            </w:r>
            <w:r w:rsidR="008B240C" w:rsidRPr="008A43D3">
              <w:rPr>
                <w:rStyle w:val="Hipercze"/>
                <w:noProof/>
              </w:rPr>
              <w:t>Konsultacje społeczne</w:t>
            </w:r>
            <w:r w:rsidR="008B240C">
              <w:rPr>
                <w:noProof/>
                <w:webHidden/>
              </w:rPr>
              <w:tab/>
            </w:r>
            <w:r>
              <w:rPr>
                <w:noProof/>
                <w:webHidden/>
              </w:rPr>
              <w:fldChar w:fldCharType="begin"/>
            </w:r>
            <w:r w:rsidR="008B240C">
              <w:rPr>
                <w:noProof/>
                <w:webHidden/>
              </w:rPr>
              <w:instrText xml:space="preserve"> PAGEREF _Toc370897175 \h </w:instrText>
            </w:r>
            <w:r>
              <w:rPr>
                <w:noProof/>
                <w:webHidden/>
              </w:rPr>
            </w:r>
            <w:r>
              <w:rPr>
                <w:noProof/>
                <w:webHidden/>
              </w:rPr>
              <w:fldChar w:fldCharType="separate"/>
            </w:r>
            <w:r w:rsidR="004A7C4C">
              <w:rPr>
                <w:noProof/>
                <w:webHidden/>
              </w:rPr>
              <w:t>8</w:t>
            </w:r>
            <w:r>
              <w:rPr>
                <w:noProof/>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176" w:history="1">
            <w:r w:rsidR="008B240C" w:rsidRPr="008A43D3">
              <w:rPr>
                <w:rStyle w:val="Hipercze"/>
              </w:rPr>
              <w:t>2.</w:t>
            </w:r>
            <w:r w:rsidR="008B240C">
              <w:rPr>
                <w:rFonts w:asciiTheme="minorHAnsi" w:eastAsiaTheme="minorEastAsia" w:hAnsiTheme="minorHAnsi"/>
                <w:lang w:eastAsia="pl-PL"/>
              </w:rPr>
              <w:tab/>
            </w:r>
            <w:r w:rsidR="008B240C" w:rsidRPr="008A43D3">
              <w:rPr>
                <w:rStyle w:val="Hipercze"/>
              </w:rPr>
              <w:t>Krajowe i regionalne dokumenty strategiczne</w:t>
            </w:r>
            <w:r w:rsidR="008B240C">
              <w:rPr>
                <w:webHidden/>
              </w:rPr>
              <w:tab/>
            </w:r>
            <w:r>
              <w:rPr>
                <w:webHidden/>
              </w:rPr>
              <w:fldChar w:fldCharType="begin"/>
            </w:r>
            <w:r w:rsidR="008B240C">
              <w:rPr>
                <w:webHidden/>
              </w:rPr>
              <w:instrText xml:space="preserve"> PAGEREF _Toc370897176 \h </w:instrText>
            </w:r>
            <w:r>
              <w:rPr>
                <w:webHidden/>
              </w:rPr>
            </w:r>
            <w:r>
              <w:rPr>
                <w:webHidden/>
              </w:rPr>
              <w:fldChar w:fldCharType="separate"/>
            </w:r>
            <w:r w:rsidR="004A7C4C">
              <w:rPr>
                <w:webHidden/>
              </w:rPr>
              <w:t>9</w:t>
            </w:r>
            <w:r>
              <w:rPr>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77" w:history="1">
            <w:r w:rsidR="008B240C" w:rsidRPr="008A43D3">
              <w:rPr>
                <w:rStyle w:val="Hipercze"/>
                <w:noProof/>
              </w:rPr>
              <w:t>2.1.</w:t>
            </w:r>
            <w:r w:rsidR="008B240C">
              <w:rPr>
                <w:rFonts w:asciiTheme="minorHAnsi" w:eastAsiaTheme="minorEastAsia" w:hAnsiTheme="minorHAnsi"/>
                <w:noProof/>
                <w:lang w:eastAsia="pl-PL"/>
              </w:rPr>
              <w:tab/>
            </w:r>
            <w:r w:rsidR="008B240C" w:rsidRPr="008A43D3">
              <w:rPr>
                <w:rStyle w:val="Hipercze"/>
                <w:noProof/>
              </w:rPr>
              <w:t>Krajowe dokumenty strategiczne</w:t>
            </w:r>
            <w:r w:rsidR="008B240C">
              <w:rPr>
                <w:noProof/>
                <w:webHidden/>
              </w:rPr>
              <w:tab/>
            </w:r>
            <w:r>
              <w:rPr>
                <w:noProof/>
                <w:webHidden/>
              </w:rPr>
              <w:fldChar w:fldCharType="begin"/>
            </w:r>
            <w:r w:rsidR="008B240C">
              <w:rPr>
                <w:noProof/>
                <w:webHidden/>
              </w:rPr>
              <w:instrText xml:space="preserve"> PAGEREF _Toc370897177 \h </w:instrText>
            </w:r>
            <w:r>
              <w:rPr>
                <w:noProof/>
                <w:webHidden/>
              </w:rPr>
            </w:r>
            <w:r>
              <w:rPr>
                <w:noProof/>
                <w:webHidden/>
              </w:rPr>
              <w:fldChar w:fldCharType="separate"/>
            </w:r>
            <w:r w:rsidR="004A7C4C">
              <w:rPr>
                <w:noProof/>
                <w:webHidden/>
              </w:rPr>
              <w:t>9</w:t>
            </w:r>
            <w:r>
              <w:rPr>
                <w:noProof/>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78" w:history="1">
            <w:r w:rsidR="008B240C" w:rsidRPr="008A43D3">
              <w:rPr>
                <w:rStyle w:val="Hipercze"/>
                <w:noProof/>
              </w:rPr>
              <w:t>2.2.</w:t>
            </w:r>
            <w:r w:rsidR="008B240C">
              <w:rPr>
                <w:rFonts w:asciiTheme="minorHAnsi" w:eastAsiaTheme="minorEastAsia" w:hAnsiTheme="minorHAnsi"/>
                <w:noProof/>
                <w:lang w:eastAsia="pl-PL"/>
              </w:rPr>
              <w:tab/>
            </w:r>
            <w:r w:rsidR="008B240C" w:rsidRPr="008A43D3">
              <w:rPr>
                <w:rStyle w:val="Hipercze"/>
                <w:noProof/>
              </w:rPr>
              <w:t>Strategia Rozwoju Województwa Świętokrzyskiego „Świętokrzyskie 2020”</w:t>
            </w:r>
            <w:r w:rsidR="008B240C">
              <w:rPr>
                <w:noProof/>
                <w:webHidden/>
              </w:rPr>
              <w:tab/>
            </w:r>
            <w:r>
              <w:rPr>
                <w:noProof/>
                <w:webHidden/>
              </w:rPr>
              <w:fldChar w:fldCharType="begin"/>
            </w:r>
            <w:r w:rsidR="008B240C">
              <w:rPr>
                <w:noProof/>
                <w:webHidden/>
              </w:rPr>
              <w:instrText xml:space="preserve"> PAGEREF _Toc370897178 \h </w:instrText>
            </w:r>
            <w:r>
              <w:rPr>
                <w:noProof/>
                <w:webHidden/>
              </w:rPr>
            </w:r>
            <w:r>
              <w:rPr>
                <w:noProof/>
                <w:webHidden/>
              </w:rPr>
              <w:fldChar w:fldCharType="separate"/>
            </w:r>
            <w:r w:rsidR="004A7C4C">
              <w:rPr>
                <w:noProof/>
                <w:webHidden/>
              </w:rPr>
              <w:t>11</w:t>
            </w:r>
            <w:r>
              <w:rPr>
                <w:noProof/>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179" w:history="1">
            <w:r w:rsidR="008B240C" w:rsidRPr="008A43D3">
              <w:rPr>
                <w:rStyle w:val="Hipercze"/>
              </w:rPr>
              <w:t>3.</w:t>
            </w:r>
            <w:r w:rsidR="008B240C">
              <w:rPr>
                <w:rFonts w:asciiTheme="minorHAnsi" w:eastAsiaTheme="minorEastAsia" w:hAnsiTheme="minorHAnsi"/>
                <w:lang w:eastAsia="pl-PL"/>
              </w:rPr>
              <w:tab/>
            </w:r>
            <w:r w:rsidR="008B240C" w:rsidRPr="008A43D3">
              <w:rPr>
                <w:rStyle w:val="Hipercze"/>
              </w:rPr>
              <w:t>Diagnoza społeczno - gospodarcza Gminy Mirzec</w:t>
            </w:r>
            <w:r w:rsidR="008B240C">
              <w:rPr>
                <w:webHidden/>
              </w:rPr>
              <w:tab/>
            </w:r>
            <w:r>
              <w:rPr>
                <w:webHidden/>
              </w:rPr>
              <w:fldChar w:fldCharType="begin"/>
            </w:r>
            <w:r w:rsidR="008B240C">
              <w:rPr>
                <w:webHidden/>
              </w:rPr>
              <w:instrText xml:space="preserve"> PAGEREF _Toc370897179 \h </w:instrText>
            </w:r>
            <w:r>
              <w:rPr>
                <w:webHidden/>
              </w:rPr>
            </w:r>
            <w:r>
              <w:rPr>
                <w:webHidden/>
              </w:rPr>
              <w:fldChar w:fldCharType="separate"/>
            </w:r>
            <w:r w:rsidR="004A7C4C">
              <w:rPr>
                <w:webHidden/>
              </w:rPr>
              <w:t>17</w:t>
            </w:r>
            <w:r>
              <w:rPr>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80" w:history="1">
            <w:r w:rsidR="008B240C" w:rsidRPr="008A43D3">
              <w:rPr>
                <w:rStyle w:val="Hipercze"/>
                <w:noProof/>
              </w:rPr>
              <w:t>3.1.</w:t>
            </w:r>
            <w:r w:rsidR="008B240C">
              <w:rPr>
                <w:rFonts w:asciiTheme="minorHAnsi" w:eastAsiaTheme="minorEastAsia" w:hAnsiTheme="minorHAnsi"/>
                <w:noProof/>
                <w:lang w:eastAsia="pl-PL"/>
              </w:rPr>
              <w:tab/>
            </w:r>
            <w:r w:rsidR="008B240C" w:rsidRPr="008A43D3">
              <w:rPr>
                <w:rStyle w:val="Hipercze"/>
                <w:noProof/>
              </w:rPr>
              <w:t>Ogólna charakterystyka gminy</w:t>
            </w:r>
            <w:r w:rsidR="008B240C">
              <w:rPr>
                <w:noProof/>
                <w:webHidden/>
              </w:rPr>
              <w:tab/>
            </w:r>
            <w:r>
              <w:rPr>
                <w:noProof/>
                <w:webHidden/>
              </w:rPr>
              <w:fldChar w:fldCharType="begin"/>
            </w:r>
            <w:r w:rsidR="008B240C">
              <w:rPr>
                <w:noProof/>
                <w:webHidden/>
              </w:rPr>
              <w:instrText xml:space="preserve"> PAGEREF _Toc370897180 \h </w:instrText>
            </w:r>
            <w:r>
              <w:rPr>
                <w:noProof/>
                <w:webHidden/>
              </w:rPr>
            </w:r>
            <w:r>
              <w:rPr>
                <w:noProof/>
                <w:webHidden/>
              </w:rPr>
              <w:fldChar w:fldCharType="separate"/>
            </w:r>
            <w:r w:rsidR="004A7C4C">
              <w:rPr>
                <w:noProof/>
                <w:webHidden/>
              </w:rPr>
              <w:t>17</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81" w:history="1">
            <w:r w:rsidR="008B240C" w:rsidRPr="008A43D3">
              <w:rPr>
                <w:rStyle w:val="Hipercze"/>
                <w:noProof/>
              </w:rPr>
              <w:t>3.1.1.</w:t>
            </w:r>
            <w:r w:rsidR="008B240C">
              <w:rPr>
                <w:rFonts w:asciiTheme="minorHAnsi" w:eastAsiaTheme="minorEastAsia" w:hAnsiTheme="minorHAnsi"/>
                <w:noProof/>
                <w:lang w:eastAsia="pl-PL"/>
              </w:rPr>
              <w:tab/>
            </w:r>
            <w:r w:rsidR="008B240C" w:rsidRPr="008A43D3">
              <w:rPr>
                <w:rStyle w:val="Hipercze"/>
                <w:noProof/>
              </w:rPr>
              <w:t>Położenie i podział administracyjny gminy</w:t>
            </w:r>
            <w:r w:rsidR="008B240C">
              <w:rPr>
                <w:noProof/>
                <w:webHidden/>
              </w:rPr>
              <w:tab/>
            </w:r>
            <w:r>
              <w:rPr>
                <w:noProof/>
                <w:webHidden/>
              </w:rPr>
              <w:fldChar w:fldCharType="begin"/>
            </w:r>
            <w:r w:rsidR="008B240C">
              <w:rPr>
                <w:noProof/>
                <w:webHidden/>
              </w:rPr>
              <w:instrText xml:space="preserve"> PAGEREF _Toc370897181 \h </w:instrText>
            </w:r>
            <w:r>
              <w:rPr>
                <w:noProof/>
                <w:webHidden/>
              </w:rPr>
            </w:r>
            <w:r>
              <w:rPr>
                <w:noProof/>
                <w:webHidden/>
              </w:rPr>
              <w:fldChar w:fldCharType="separate"/>
            </w:r>
            <w:r w:rsidR="004A7C4C">
              <w:rPr>
                <w:noProof/>
                <w:webHidden/>
              </w:rPr>
              <w:t>17</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82" w:history="1">
            <w:r w:rsidR="008B240C" w:rsidRPr="008A43D3">
              <w:rPr>
                <w:rStyle w:val="Hipercze"/>
                <w:noProof/>
              </w:rPr>
              <w:t>3.1.2.</w:t>
            </w:r>
            <w:r w:rsidR="008B240C">
              <w:rPr>
                <w:rFonts w:asciiTheme="minorHAnsi" w:eastAsiaTheme="minorEastAsia" w:hAnsiTheme="minorHAnsi"/>
                <w:noProof/>
                <w:lang w:eastAsia="pl-PL"/>
              </w:rPr>
              <w:tab/>
            </w:r>
            <w:r w:rsidR="008B240C" w:rsidRPr="008A43D3">
              <w:rPr>
                <w:rStyle w:val="Hipercze"/>
                <w:noProof/>
              </w:rPr>
              <w:t>Walory przyrodniczo - krajobrazowe</w:t>
            </w:r>
            <w:r w:rsidR="008B240C">
              <w:rPr>
                <w:noProof/>
                <w:webHidden/>
              </w:rPr>
              <w:tab/>
            </w:r>
            <w:r>
              <w:rPr>
                <w:noProof/>
                <w:webHidden/>
              </w:rPr>
              <w:fldChar w:fldCharType="begin"/>
            </w:r>
            <w:r w:rsidR="008B240C">
              <w:rPr>
                <w:noProof/>
                <w:webHidden/>
              </w:rPr>
              <w:instrText xml:space="preserve"> PAGEREF _Toc370897182 \h </w:instrText>
            </w:r>
            <w:r>
              <w:rPr>
                <w:noProof/>
                <w:webHidden/>
              </w:rPr>
            </w:r>
            <w:r>
              <w:rPr>
                <w:noProof/>
                <w:webHidden/>
              </w:rPr>
              <w:fldChar w:fldCharType="separate"/>
            </w:r>
            <w:r w:rsidR="004A7C4C">
              <w:rPr>
                <w:noProof/>
                <w:webHidden/>
              </w:rPr>
              <w:t>18</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83" w:history="1">
            <w:r w:rsidR="008B240C" w:rsidRPr="008A43D3">
              <w:rPr>
                <w:rStyle w:val="Hipercze"/>
                <w:noProof/>
              </w:rPr>
              <w:t>3.1.3.</w:t>
            </w:r>
            <w:r w:rsidR="008B240C">
              <w:rPr>
                <w:rFonts w:asciiTheme="minorHAnsi" w:eastAsiaTheme="minorEastAsia" w:hAnsiTheme="minorHAnsi"/>
                <w:noProof/>
                <w:lang w:eastAsia="pl-PL"/>
              </w:rPr>
              <w:tab/>
            </w:r>
            <w:r w:rsidR="008B240C" w:rsidRPr="008A43D3">
              <w:rPr>
                <w:rStyle w:val="Hipercze"/>
                <w:noProof/>
              </w:rPr>
              <w:t>Dziedzictwo historyczne i kulturowe</w:t>
            </w:r>
            <w:r w:rsidR="008B240C">
              <w:rPr>
                <w:noProof/>
                <w:webHidden/>
              </w:rPr>
              <w:tab/>
            </w:r>
            <w:r>
              <w:rPr>
                <w:noProof/>
                <w:webHidden/>
              </w:rPr>
              <w:fldChar w:fldCharType="begin"/>
            </w:r>
            <w:r w:rsidR="008B240C">
              <w:rPr>
                <w:noProof/>
                <w:webHidden/>
              </w:rPr>
              <w:instrText xml:space="preserve"> PAGEREF _Toc370897183 \h </w:instrText>
            </w:r>
            <w:r>
              <w:rPr>
                <w:noProof/>
                <w:webHidden/>
              </w:rPr>
            </w:r>
            <w:r>
              <w:rPr>
                <w:noProof/>
                <w:webHidden/>
              </w:rPr>
              <w:fldChar w:fldCharType="separate"/>
            </w:r>
            <w:r w:rsidR="004A7C4C">
              <w:rPr>
                <w:noProof/>
                <w:webHidden/>
              </w:rPr>
              <w:t>23</w:t>
            </w:r>
            <w:r>
              <w:rPr>
                <w:noProof/>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84" w:history="1">
            <w:r w:rsidR="008B240C" w:rsidRPr="008A43D3">
              <w:rPr>
                <w:rStyle w:val="Hipercze"/>
                <w:noProof/>
              </w:rPr>
              <w:t>3.2.</w:t>
            </w:r>
            <w:r w:rsidR="008B240C">
              <w:rPr>
                <w:rFonts w:asciiTheme="minorHAnsi" w:eastAsiaTheme="minorEastAsia" w:hAnsiTheme="minorHAnsi"/>
                <w:noProof/>
                <w:lang w:eastAsia="pl-PL"/>
              </w:rPr>
              <w:tab/>
            </w:r>
            <w:r w:rsidR="008B240C" w:rsidRPr="008A43D3">
              <w:rPr>
                <w:rStyle w:val="Hipercze"/>
                <w:noProof/>
              </w:rPr>
              <w:t>Obszar społeczny</w:t>
            </w:r>
            <w:r w:rsidR="008B240C">
              <w:rPr>
                <w:noProof/>
                <w:webHidden/>
              </w:rPr>
              <w:tab/>
            </w:r>
            <w:r>
              <w:rPr>
                <w:noProof/>
                <w:webHidden/>
              </w:rPr>
              <w:fldChar w:fldCharType="begin"/>
            </w:r>
            <w:r w:rsidR="008B240C">
              <w:rPr>
                <w:noProof/>
                <w:webHidden/>
              </w:rPr>
              <w:instrText xml:space="preserve"> PAGEREF _Toc370897184 \h </w:instrText>
            </w:r>
            <w:r>
              <w:rPr>
                <w:noProof/>
                <w:webHidden/>
              </w:rPr>
            </w:r>
            <w:r>
              <w:rPr>
                <w:noProof/>
                <w:webHidden/>
              </w:rPr>
              <w:fldChar w:fldCharType="separate"/>
            </w:r>
            <w:r w:rsidR="004A7C4C">
              <w:rPr>
                <w:noProof/>
                <w:webHidden/>
              </w:rPr>
              <w:t>26</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85" w:history="1">
            <w:r w:rsidR="008B240C" w:rsidRPr="008A43D3">
              <w:rPr>
                <w:rStyle w:val="Hipercze"/>
                <w:noProof/>
              </w:rPr>
              <w:t>3.2.1.</w:t>
            </w:r>
            <w:r w:rsidR="008B240C">
              <w:rPr>
                <w:rFonts w:asciiTheme="minorHAnsi" w:eastAsiaTheme="minorEastAsia" w:hAnsiTheme="minorHAnsi"/>
                <w:noProof/>
                <w:lang w:eastAsia="pl-PL"/>
              </w:rPr>
              <w:tab/>
            </w:r>
            <w:r w:rsidR="008B240C" w:rsidRPr="008A43D3">
              <w:rPr>
                <w:rStyle w:val="Hipercze"/>
                <w:noProof/>
              </w:rPr>
              <w:t>Demografia</w:t>
            </w:r>
            <w:r w:rsidR="008B240C">
              <w:rPr>
                <w:noProof/>
                <w:webHidden/>
              </w:rPr>
              <w:tab/>
            </w:r>
            <w:r>
              <w:rPr>
                <w:noProof/>
                <w:webHidden/>
              </w:rPr>
              <w:fldChar w:fldCharType="begin"/>
            </w:r>
            <w:r w:rsidR="008B240C">
              <w:rPr>
                <w:noProof/>
                <w:webHidden/>
              </w:rPr>
              <w:instrText xml:space="preserve"> PAGEREF _Toc370897185 \h </w:instrText>
            </w:r>
            <w:r>
              <w:rPr>
                <w:noProof/>
                <w:webHidden/>
              </w:rPr>
            </w:r>
            <w:r>
              <w:rPr>
                <w:noProof/>
                <w:webHidden/>
              </w:rPr>
              <w:fldChar w:fldCharType="separate"/>
            </w:r>
            <w:r w:rsidR="004A7C4C">
              <w:rPr>
                <w:noProof/>
                <w:webHidden/>
              </w:rPr>
              <w:t>26</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86" w:history="1">
            <w:r w:rsidR="008B240C" w:rsidRPr="008A43D3">
              <w:rPr>
                <w:rStyle w:val="Hipercze"/>
                <w:noProof/>
              </w:rPr>
              <w:t>3.2.2.</w:t>
            </w:r>
            <w:r w:rsidR="008B240C">
              <w:rPr>
                <w:rFonts w:asciiTheme="minorHAnsi" w:eastAsiaTheme="minorEastAsia" w:hAnsiTheme="minorHAnsi"/>
                <w:noProof/>
                <w:lang w:eastAsia="pl-PL"/>
              </w:rPr>
              <w:tab/>
            </w:r>
            <w:r w:rsidR="008B240C" w:rsidRPr="008A43D3">
              <w:rPr>
                <w:rStyle w:val="Hipercze"/>
                <w:noProof/>
              </w:rPr>
              <w:t>Bezrobocie</w:t>
            </w:r>
            <w:r w:rsidR="008B240C">
              <w:rPr>
                <w:noProof/>
                <w:webHidden/>
              </w:rPr>
              <w:tab/>
            </w:r>
            <w:r>
              <w:rPr>
                <w:noProof/>
                <w:webHidden/>
              </w:rPr>
              <w:fldChar w:fldCharType="begin"/>
            </w:r>
            <w:r w:rsidR="008B240C">
              <w:rPr>
                <w:noProof/>
                <w:webHidden/>
              </w:rPr>
              <w:instrText xml:space="preserve"> PAGEREF _Toc370897186 \h </w:instrText>
            </w:r>
            <w:r>
              <w:rPr>
                <w:noProof/>
                <w:webHidden/>
              </w:rPr>
            </w:r>
            <w:r>
              <w:rPr>
                <w:noProof/>
                <w:webHidden/>
              </w:rPr>
              <w:fldChar w:fldCharType="separate"/>
            </w:r>
            <w:r w:rsidR="004A7C4C">
              <w:rPr>
                <w:noProof/>
                <w:webHidden/>
              </w:rPr>
              <w:t>28</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87" w:history="1">
            <w:r w:rsidR="008B240C" w:rsidRPr="008A43D3">
              <w:rPr>
                <w:rStyle w:val="Hipercze"/>
                <w:noProof/>
              </w:rPr>
              <w:t>3.2.3.</w:t>
            </w:r>
            <w:r w:rsidR="008B240C">
              <w:rPr>
                <w:rFonts w:asciiTheme="minorHAnsi" w:eastAsiaTheme="minorEastAsia" w:hAnsiTheme="minorHAnsi"/>
                <w:noProof/>
                <w:lang w:eastAsia="pl-PL"/>
              </w:rPr>
              <w:tab/>
            </w:r>
            <w:r w:rsidR="008B240C" w:rsidRPr="008A43D3">
              <w:rPr>
                <w:rStyle w:val="Hipercze"/>
                <w:noProof/>
              </w:rPr>
              <w:t>Bezpieczeństwo publiczne</w:t>
            </w:r>
            <w:r w:rsidR="008B240C">
              <w:rPr>
                <w:noProof/>
                <w:webHidden/>
              </w:rPr>
              <w:tab/>
            </w:r>
            <w:r>
              <w:rPr>
                <w:noProof/>
                <w:webHidden/>
              </w:rPr>
              <w:fldChar w:fldCharType="begin"/>
            </w:r>
            <w:r w:rsidR="008B240C">
              <w:rPr>
                <w:noProof/>
                <w:webHidden/>
              </w:rPr>
              <w:instrText xml:space="preserve"> PAGEREF _Toc370897187 \h </w:instrText>
            </w:r>
            <w:r>
              <w:rPr>
                <w:noProof/>
                <w:webHidden/>
              </w:rPr>
            </w:r>
            <w:r>
              <w:rPr>
                <w:noProof/>
                <w:webHidden/>
              </w:rPr>
              <w:fldChar w:fldCharType="separate"/>
            </w:r>
            <w:r w:rsidR="004A7C4C">
              <w:rPr>
                <w:noProof/>
                <w:webHidden/>
              </w:rPr>
              <w:t>29</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88" w:history="1">
            <w:r w:rsidR="008B240C" w:rsidRPr="008A43D3">
              <w:rPr>
                <w:rStyle w:val="Hipercze"/>
                <w:noProof/>
              </w:rPr>
              <w:t>3.2.4.</w:t>
            </w:r>
            <w:r w:rsidR="008B240C">
              <w:rPr>
                <w:rFonts w:asciiTheme="minorHAnsi" w:eastAsiaTheme="minorEastAsia" w:hAnsiTheme="minorHAnsi"/>
                <w:noProof/>
                <w:lang w:eastAsia="pl-PL"/>
              </w:rPr>
              <w:tab/>
            </w:r>
            <w:r w:rsidR="008B240C" w:rsidRPr="008A43D3">
              <w:rPr>
                <w:rStyle w:val="Hipercze"/>
                <w:noProof/>
              </w:rPr>
              <w:t>Pomoc społeczna i ochrona zdrowia</w:t>
            </w:r>
            <w:r w:rsidR="008B240C">
              <w:rPr>
                <w:noProof/>
                <w:webHidden/>
              </w:rPr>
              <w:tab/>
            </w:r>
            <w:r>
              <w:rPr>
                <w:noProof/>
                <w:webHidden/>
              </w:rPr>
              <w:fldChar w:fldCharType="begin"/>
            </w:r>
            <w:r w:rsidR="008B240C">
              <w:rPr>
                <w:noProof/>
                <w:webHidden/>
              </w:rPr>
              <w:instrText xml:space="preserve"> PAGEREF _Toc370897188 \h </w:instrText>
            </w:r>
            <w:r>
              <w:rPr>
                <w:noProof/>
                <w:webHidden/>
              </w:rPr>
            </w:r>
            <w:r>
              <w:rPr>
                <w:noProof/>
                <w:webHidden/>
              </w:rPr>
              <w:fldChar w:fldCharType="separate"/>
            </w:r>
            <w:r w:rsidR="004A7C4C">
              <w:rPr>
                <w:noProof/>
                <w:webHidden/>
              </w:rPr>
              <w:t>30</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89" w:history="1">
            <w:r w:rsidR="008B240C" w:rsidRPr="008A43D3">
              <w:rPr>
                <w:rStyle w:val="Hipercze"/>
                <w:noProof/>
              </w:rPr>
              <w:t>3.2.5.</w:t>
            </w:r>
            <w:r w:rsidR="008B240C">
              <w:rPr>
                <w:rFonts w:asciiTheme="minorHAnsi" w:eastAsiaTheme="minorEastAsia" w:hAnsiTheme="minorHAnsi"/>
                <w:noProof/>
                <w:lang w:eastAsia="pl-PL"/>
              </w:rPr>
              <w:tab/>
            </w:r>
            <w:r w:rsidR="008B240C" w:rsidRPr="008A43D3">
              <w:rPr>
                <w:rStyle w:val="Hipercze"/>
                <w:noProof/>
              </w:rPr>
              <w:t>Edukacja, kultura i oświata</w:t>
            </w:r>
            <w:r w:rsidR="008B240C">
              <w:rPr>
                <w:noProof/>
                <w:webHidden/>
              </w:rPr>
              <w:tab/>
            </w:r>
            <w:r>
              <w:rPr>
                <w:noProof/>
                <w:webHidden/>
              </w:rPr>
              <w:fldChar w:fldCharType="begin"/>
            </w:r>
            <w:r w:rsidR="008B240C">
              <w:rPr>
                <w:noProof/>
                <w:webHidden/>
              </w:rPr>
              <w:instrText xml:space="preserve"> PAGEREF _Toc370897189 \h </w:instrText>
            </w:r>
            <w:r>
              <w:rPr>
                <w:noProof/>
                <w:webHidden/>
              </w:rPr>
            </w:r>
            <w:r>
              <w:rPr>
                <w:noProof/>
                <w:webHidden/>
              </w:rPr>
              <w:fldChar w:fldCharType="separate"/>
            </w:r>
            <w:r w:rsidR="004A7C4C">
              <w:rPr>
                <w:noProof/>
                <w:webHidden/>
              </w:rPr>
              <w:t>33</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90" w:history="1">
            <w:r w:rsidR="008B240C" w:rsidRPr="008A43D3">
              <w:rPr>
                <w:rStyle w:val="Hipercze"/>
                <w:noProof/>
              </w:rPr>
              <w:t>3.2.6.</w:t>
            </w:r>
            <w:r w:rsidR="008B240C">
              <w:rPr>
                <w:rFonts w:asciiTheme="minorHAnsi" w:eastAsiaTheme="minorEastAsia" w:hAnsiTheme="minorHAnsi"/>
                <w:noProof/>
                <w:lang w:eastAsia="pl-PL"/>
              </w:rPr>
              <w:tab/>
            </w:r>
            <w:r w:rsidR="008B240C" w:rsidRPr="008A43D3">
              <w:rPr>
                <w:rStyle w:val="Hipercze"/>
                <w:noProof/>
              </w:rPr>
              <w:t>Budżet Gminy Mirzec</w:t>
            </w:r>
            <w:r w:rsidR="008B240C">
              <w:rPr>
                <w:noProof/>
                <w:webHidden/>
              </w:rPr>
              <w:tab/>
            </w:r>
            <w:r>
              <w:rPr>
                <w:noProof/>
                <w:webHidden/>
              </w:rPr>
              <w:fldChar w:fldCharType="begin"/>
            </w:r>
            <w:r w:rsidR="008B240C">
              <w:rPr>
                <w:noProof/>
                <w:webHidden/>
              </w:rPr>
              <w:instrText xml:space="preserve"> PAGEREF _Toc370897190 \h </w:instrText>
            </w:r>
            <w:r>
              <w:rPr>
                <w:noProof/>
                <w:webHidden/>
              </w:rPr>
            </w:r>
            <w:r>
              <w:rPr>
                <w:noProof/>
                <w:webHidden/>
              </w:rPr>
              <w:fldChar w:fldCharType="separate"/>
            </w:r>
            <w:r w:rsidR="004A7C4C">
              <w:rPr>
                <w:noProof/>
                <w:webHidden/>
              </w:rPr>
              <w:t>35</w:t>
            </w:r>
            <w:r>
              <w:rPr>
                <w:noProof/>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91" w:history="1">
            <w:r w:rsidR="008B240C" w:rsidRPr="008A43D3">
              <w:rPr>
                <w:rStyle w:val="Hipercze"/>
                <w:noProof/>
              </w:rPr>
              <w:t>3.3.</w:t>
            </w:r>
            <w:r w:rsidR="008B240C">
              <w:rPr>
                <w:rFonts w:asciiTheme="minorHAnsi" w:eastAsiaTheme="minorEastAsia" w:hAnsiTheme="minorHAnsi"/>
                <w:noProof/>
                <w:lang w:eastAsia="pl-PL"/>
              </w:rPr>
              <w:tab/>
            </w:r>
            <w:r w:rsidR="008B240C" w:rsidRPr="008A43D3">
              <w:rPr>
                <w:rStyle w:val="Hipercze"/>
                <w:noProof/>
              </w:rPr>
              <w:t>Obszar gospodarczy</w:t>
            </w:r>
            <w:r w:rsidR="008B240C">
              <w:rPr>
                <w:noProof/>
                <w:webHidden/>
              </w:rPr>
              <w:tab/>
            </w:r>
            <w:r>
              <w:rPr>
                <w:noProof/>
                <w:webHidden/>
              </w:rPr>
              <w:fldChar w:fldCharType="begin"/>
            </w:r>
            <w:r w:rsidR="008B240C">
              <w:rPr>
                <w:noProof/>
                <w:webHidden/>
              </w:rPr>
              <w:instrText xml:space="preserve"> PAGEREF _Toc370897191 \h </w:instrText>
            </w:r>
            <w:r>
              <w:rPr>
                <w:noProof/>
                <w:webHidden/>
              </w:rPr>
            </w:r>
            <w:r>
              <w:rPr>
                <w:noProof/>
                <w:webHidden/>
              </w:rPr>
              <w:fldChar w:fldCharType="separate"/>
            </w:r>
            <w:r w:rsidR="004A7C4C">
              <w:rPr>
                <w:noProof/>
                <w:webHidden/>
              </w:rPr>
              <w:t>38</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92" w:history="1">
            <w:r w:rsidR="008B240C" w:rsidRPr="008A43D3">
              <w:rPr>
                <w:rStyle w:val="Hipercze"/>
                <w:noProof/>
              </w:rPr>
              <w:t>3.3.1.</w:t>
            </w:r>
            <w:r w:rsidR="008B240C">
              <w:rPr>
                <w:rFonts w:asciiTheme="minorHAnsi" w:eastAsiaTheme="minorEastAsia" w:hAnsiTheme="minorHAnsi"/>
                <w:noProof/>
                <w:lang w:eastAsia="pl-PL"/>
              </w:rPr>
              <w:tab/>
            </w:r>
            <w:r w:rsidR="008B240C" w:rsidRPr="008A43D3">
              <w:rPr>
                <w:rStyle w:val="Hipercze"/>
                <w:noProof/>
              </w:rPr>
              <w:t>Rolnictwo</w:t>
            </w:r>
            <w:r w:rsidR="008B240C">
              <w:rPr>
                <w:noProof/>
                <w:webHidden/>
              </w:rPr>
              <w:tab/>
            </w:r>
            <w:r>
              <w:rPr>
                <w:noProof/>
                <w:webHidden/>
              </w:rPr>
              <w:fldChar w:fldCharType="begin"/>
            </w:r>
            <w:r w:rsidR="008B240C">
              <w:rPr>
                <w:noProof/>
                <w:webHidden/>
              </w:rPr>
              <w:instrText xml:space="preserve"> PAGEREF _Toc370897192 \h </w:instrText>
            </w:r>
            <w:r>
              <w:rPr>
                <w:noProof/>
                <w:webHidden/>
              </w:rPr>
            </w:r>
            <w:r>
              <w:rPr>
                <w:noProof/>
                <w:webHidden/>
              </w:rPr>
              <w:fldChar w:fldCharType="separate"/>
            </w:r>
            <w:r w:rsidR="004A7C4C">
              <w:rPr>
                <w:noProof/>
                <w:webHidden/>
              </w:rPr>
              <w:t>38</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93" w:history="1">
            <w:r w:rsidR="008B240C" w:rsidRPr="008A43D3">
              <w:rPr>
                <w:rStyle w:val="Hipercze"/>
                <w:noProof/>
              </w:rPr>
              <w:t>3.3.2.</w:t>
            </w:r>
            <w:r w:rsidR="008B240C">
              <w:rPr>
                <w:rFonts w:asciiTheme="minorHAnsi" w:eastAsiaTheme="minorEastAsia" w:hAnsiTheme="minorHAnsi"/>
                <w:noProof/>
                <w:lang w:eastAsia="pl-PL"/>
              </w:rPr>
              <w:tab/>
            </w:r>
            <w:r w:rsidR="008B240C" w:rsidRPr="008A43D3">
              <w:rPr>
                <w:rStyle w:val="Hipercze"/>
                <w:noProof/>
              </w:rPr>
              <w:t>Działalność gospodarcza</w:t>
            </w:r>
            <w:r w:rsidR="008B240C">
              <w:rPr>
                <w:noProof/>
                <w:webHidden/>
              </w:rPr>
              <w:tab/>
            </w:r>
            <w:r>
              <w:rPr>
                <w:noProof/>
                <w:webHidden/>
              </w:rPr>
              <w:fldChar w:fldCharType="begin"/>
            </w:r>
            <w:r w:rsidR="008B240C">
              <w:rPr>
                <w:noProof/>
                <w:webHidden/>
              </w:rPr>
              <w:instrText xml:space="preserve"> PAGEREF _Toc370897193 \h </w:instrText>
            </w:r>
            <w:r>
              <w:rPr>
                <w:noProof/>
                <w:webHidden/>
              </w:rPr>
            </w:r>
            <w:r>
              <w:rPr>
                <w:noProof/>
                <w:webHidden/>
              </w:rPr>
              <w:fldChar w:fldCharType="separate"/>
            </w:r>
            <w:r w:rsidR="004A7C4C">
              <w:rPr>
                <w:noProof/>
                <w:webHidden/>
              </w:rPr>
              <w:t>38</w:t>
            </w:r>
            <w:r>
              <w:rPr>
                <w:noProof/>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94" w:history="1">
            <w:r w:rsidR="008B240C" w:rsidRPr="008A43D3">
              <w:rPr>
                <w:rStyle w:val="Hipercze"/>
                <w:noProof/>
              </w:rPr>
              <w:t>3.4.</w:t>
            </w:r>
            <w:r w:rsidR="008B240C">
              <w:rPr>
                <w:rFonts w:asciiTheme="minorHAnsi" w:eastAsiaTheme="minorEastAsia" w:hAnsiTheme="minorHAnsi"/>
                <w:noProof/>
                <w:lang w:eastAsia="pl-PL"/>
              </w:rPr>
              <w:tab/>
            </w:r>
            <w:r w:rsidR="008B240C" w:rsidRPr="008A43D3">
              <w:rPr>
                <w:rStyle w:val="Hipercze"/>
                <w:noProof/>
              </w:rPr>
              <w:t>Obszar środowiska naturalnego oraz infrastruktury technicznej</w:t>
            </w:r>
            <w:r w:rsidR="008B240C">
              <w:rPr>
                <w:noProof/>
                <w:webHidden/>
              </w:rPr>
              <w:tab/>
            </w:r>
            <w:r>
              <w:rPr>
                <w:noProof/>
                <w:webHidden/>
              </w:rPr>
              <w:fldChar w:fldCharType="begin"/>
            </w:r>
            <w:r w:rsidR="008B240C">
              <w:rPr>
                <w:noProof/>
                <w:webHidden/>
              </w:rPr>
              <w:instrText xml:space="preserve"> PAGEREF _Toc370897194 \h </w:instrText>
            </w:r>
            <w:r>
              <w:rPr>
                <w:noProof/>
                <w:webHidden/>
              </w:rPr>
            </w:r>
            <w:r>
              <w:rPr>
                <w:noProof/>
                <w:webHidden/>
              </w:rPr>
              <w:fldChar w:fldCharType="separate"/>
            </w:r>
            <w:r w:rsidR="004A7C4C">
              <w:rPr>
                <w:noProof/>
                <w:webHidden/>
              </w:rPr>
              <w:t>40</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95" w:history="1">
            <w:r w:rsidR="008B240C" w:rsidRPr="008A43D3">
              <w:rPr>
                <w:rStyle w:val="Hipercze"/>
                <w:noProof/>
              </w:rPr>
              <w:t>3.4.1.</w:t>
            </w:r>
            <w:r w:rsidR="008B240C">
              <w:rPr>
                <w:rFonts w:asciiTheme="minorHAnsi" w:eastAsiaTheme="minorEastAsia" w:hAnsiTheme="minorHAnsi"/>
                <w:noProof/>
                <w:lang w:eastAsia="pl-PL"/>
              </w:rPr>
              <w:tab/>
            </w:r>
            <w:r w:rsidR="008B240C" w:rsidRPr="008A43D3">
              <w:rPr>
                <w:rStyle w:val="Hipercze"/>
                <w:noProof/>
              </w:rPr>
              <w:t>Uwarunkowania ochrony środowiska naturalnego</w:t>
            </w:r>
            <w:r w:rsidR="008B240C">
              <w:rPr>
                <w:noProof/>
                <w:webHidden/>
              </w:rPr>
              <w:tab/>
            </w:r>
            <w:r>
              <w:rPr>
                <w:noProof/>
                <w:webHidden/>
              </w:rPr>
              <w:fldChar w:fldCharType="begin"/>
            </w:r>
            <w:r w:rsidR="008B240C">
              <w:rPr>
                <w:noProof/>
                <w:webHidden/>
              </w:rPr>
              <w:instrText xml:space="preserve"> PAGEREF _Toc370897195 \h </w:instrText>
            </w:r>
            <w:r>
              <w:rPr>
                <w:noProof/>
                <w:webHidden/>
              </w:rPr>
            </w:r>
            <w:r>
              <w:rPr>
                <w:noProof/>
                <w:webHidden/>
              </w:rPr>
              <w:fldChar w:fldCharType="separate"/>
            </w:r>
            <w:r w:rsidR="004A7C4C">
              <w:rPr>
                <w:noProof/>
                <w:webHidden/>
              </w:rPr>
              <w:t>40</w:t>
            </w:r>
            <w:r>
              <w:rPr>
                <w:noProof/>
                <w:webHidden/>
              </w:rPr>
              <w:fldChar w:fldCharType="end"/>
            </w:r>
          </w:hyperlink>
        </w:p>
        <w:p w:rsidR="008B240C" w:rsidRDefault="00A66B46" w:rsidP="008B240C">
          <w:pPr>
            <w:pStyle w:val="Spistreci3"/>
            <w:tabs>
              <w:tab w:val="left" w:pos="1320"/>
              <w:tab w:val="right" w:leader="dot" w:pos="9060"/>
            </w:tabs>
            <w:rPr>
              <w:rFonts w:asciiTheme="minorHAnsi" w:eastAsiaTheme="minorEastAsia" w:hAnsiTheme="minorHAnsi"/>
              <w:noProof/>
              <w:lang w:eastAsia="pl-PL"/>
            </w:rPr>
          </w:pPr>
          <w:hyperlink w:anchor="_Toc370897196" w:history="1">
            <w:r w:rsidR="008B240C" w:rsidRPr="008A43D3">
              <w:rPr>
                <w:rStyle w:val="Hipercze"/>
                <w:noProof/>
              </w:rPr>
              <w:t>3.4.2.</w:t>
            </w:r>
            <w:r w:rsidR="008B240C">
              <w:rPr>
                <w:rFonts w:asciiTheme="minorHAnsi" w:eastAsiaTheme="minorEastAsia" w:hAnsiTheme="minorHAnsi"/>
                <w:noProof/>
                <w:lang w:eastAsia="pl-PL"/>
              </w:rPr>
              <w:tab/>
            </w:r>
            <w:r w:rsidR="008B240C" w:rsidRPr="008A43D3">
              <w:rPr>
                <w:rStyle w:val="Hipercze"/>
                <w:noProof/>
              </w:rPr>
              <w:t>Infrastruktura techniczna</w:t>
            </w:r>
            <w:r w:rsidR="008B240C">
              <w:rPr>
                <w:noProof/>
                <w:webHidden/>
              </w:rPr>
              <w:tab/>
            </w:r>
            <w:r>
              <w:rPr>
                <w:noProof/>
                <w:webHidden/>
              </w:rPr>
              <w:fldChar w:fldCharType="begin"/>
            </w:r>
            <w:r w:rsidR="008B240C">
              <w:rPr>
                <w:noProof/>
                <w:webHidden/>
              </w:rPr>
              <w:instrText xml:space="preserve"> PAGEREF _Toc370897196 \h </w:instrText>
            </w:r>
            <w:r>
              <w:rPr>
                <w:noProof/>
                <w:webHidden/>
              </w:rPr>
            </w:r>
            <w:r>
              <w:rPr>
                <w:noProof/>
                <w:webHidden/>
              </w:rPr>
              <w:fldChar w:fldCharType="separate"/>
            </w:r>
            <w:r w:rsidR="004A7C4C">
              <w:rPr>
                <w:noProof/>
                <w:webHidden/>
              </w:rPr>
              <w:t>41</w:t>
            </w:r>
            <w:r>
              <w:rPr>
                <w:noProof/>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197" w:history="1">
            <w:r w:rsidR="008B240C" w:rsidRPr="008A43D3">
              <w:rPr>
                <w:rStyle w:val="Hipercze"/>
              </w:rPr>
              <w:t>4.</w:t>
            </w:r>
            <w:r w:rsidR="008B240C">
              <w:rPr>
                <w:rFonts w:asciiTheme="minorHAnsi" w:eastAsiaTheme="minorEastAsia" w:hAnsiTheme="minorHAnsi"/>
                <w:lang w:eastAsia="pl-PL"/>
              </w:rPr>
              <w:tab/>
            </w:r>
            <w:r w:rsidR="008B240C" w:rsidRPr="008A43D3">
              <w:rPr>
                <w:rStyle w:val="Hipercze"/>
              </w:rPr>
              <w:t>Identyfikacja najważniejszych problemów występujących na terenie Gminy Mirzec</w:t>
            </w:r>
            <w:r w:rsidR="008B240C">
              <w:rPr>
                <w:webHidden/>
              </w:rPr>
              <w:tab/>
            </w:r>
            <w:r>
              <w:rPr>
                <w:webHidden/>
              </w:rPr>
              <w:fldChar w:fldCharType="begin"/>
            </w:r>
            <w:r w:rsidR="008B240C">
              <w:rPr>
                <w:webHidden/>
              </w:rPr>
              <w:instrText xml:space="preserve"> PAGEREF _Toc370897197 \h </w:instrText>
            </w:r>
            <w:r>
              <w:rPr>
                <w:webHidden/>
              </w:rPr>
            </w:r>
            <w:r>
              <w:rPr>
                <w:webHidden/>
              </w:rPr>
              <w:fldChar w:fldCharType="separate"/>
            </w:r>
            <w:r w:rsidR="004A7C4C">
              <w:rPr>
                <w:webHidden/>
              </w:rPr>
              <w:t>48</w:t>
            </w:r>
            <w:r>
              <w:rPr>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98" w:history="1">
            <w:r w:rsidR="008B240C" w:rsidRPr="008A43D3">
              <w:rPr>
                <w:rStyle w:val="Hipercze"/>
                <w:noProof/>
              </w:rPr>
              <w:t>4.1.</w:t>
            </w:r>
            <w:r w:rsidR="008B240C">
              <w:rPr>
                <w:rFonts w:asciiTheme="minorHAnsi" w:eastAsiaTheme="minorEastAsia" w:hAnsiTheme="minorHAnsi"/>
                <w:noProof/>
                <w:lang w:eastAsia="pl-PL"/>
              </w:rPr>
              <w:tab/>
            </w:r>
            <w:r w:rsidR="008B240C" w:rsidRPr="008A43D3">
              <w:rPr>
                <w:rStyle w:val="Hipercze"/>
                <w:noProof/>
              </w:rPr>
              <w:t>Problemy obszaru społecznego</w:t>
            </w:r>
            <w:r w:rsidR="008B240C">
              <w:rPr>
                <w:noProof/>
                <w:webHidden/>
              </w:rPr>
              <w:tab/>
            </w:r>
            <w:r>
              <w:rPr>
                <w:noProof/>
                <w:webHidden/>
              </w:rPr>
              <w:fldChar w:fldCharType="begin"/>
            </w:r>
            <w:r w:rsidR="008B240C">
              <w:rPr>
                <w:noProof/>
                <w:webHidden/>
              </w:rPr>
              <w:instrText xml:space="preserve"> PAGEREF _Toc370897198 \h </w:instrText>
            </w:r>
            <w:r>
              <w:rPr>
                <w:noProof/>
                <w:webHidden/>
              </w:rPr>
            </w:r>
            <w:r>
              <w:rPr>
                <w:noProof/>
                <w:webHidden/>
              </w:rPr>
              <w:fldChar w:fldCharType="separate"/>
            </w:r>
            <w:r w:rsidR="004A7C4C">
              <w:rPr>
                <w:noProof/>
                <w:webHidden/>
              </w:rPr>
              <w:t>48</w:t>
            </w:r>
            <w:r>
              <w:rPr>
                <w:noProof/>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199" w:history="1">
            <w:r w:rsidR="008B240C" w:rsidRPr="008A43D3">
              <w:rPr>
                <w:rStyle w:val="Hipercze"/>
                <w:noProof/>
              </w:rPr>
              <w:t>4.2.</w:t>
            </w:r>
            <w:r w:rsidR="008B240C">
              <w:rPr>
                <w:rFonts w:asciiTheme="minorHAnsi" w:eastAsiaTheme="minorEastAsia" w:hAnsiTheme="minorHAnsi"/>
                <w:noProof/>
                <w:lang w:eastAsia="pl-PL"/>
              </w:rPr>
              <w:tab/>
            </w:r>
            <w:r w:rsidR="008B240C" w:rsidRPr="008A43D3">
              <w:rPr>
                <w:rStyle w:val="Hipercze"/>
                <w:noProof/>
              </w:rPr>
              <w:t>Problemy obszaru gospodarczego</w:t>
            </w:r>
            <w:r w:rsidR="008B240C">
              <w:rPr>
                <w:noProof/>
                <w:webHidden/>
              </w:rPr>
              <w:tab/>
            </w:r>
            <w:r>
              <w:rPr>
                <w:noProof/>
                <w:webHidden/>
              </w:rPr>
              <w:fldChar w:fldCharType="begin"/>
            </w:r>
            <w:r w:rsidR="008B240C">
              <w:rPr>
                <w:noProof/>
                <w:webHidden/>
              </w:rPr>
              <w:instrText xml:space="preserve"> PAGEREF _Toc370897199 \h </w:instrText>
            </w:r>
            <w:r>
              <w:rPr>
                <w:noProof/>
                <w:webHidden/>
              </w:rPr>
            </w:r>
            <w:r>
              <w:rPr>
                <w:noProof/>
                <w:webHidden/>
              </w:rPr>
              <w:fldChar w:fldCharType="separate"/>
            </w:r>
            <w:r w:rsidR="004A7C4C">
              <w:rPr>
                <w:noProof/>
                <w:webHidden/>
              </w:rPr>
              <w:t>48</w:t>
            </w:r>
            <w:r>
              <w:rPr>
                <w:noProof/>
                <w:webHidden/>
              </w:rPr>
              <w:fldChar w:fldCharType="end"/>
            </w:r>
          </w:hyperlink>
        </w:p>
        <w:p w:rsidR="008B240C" w:rsidRDefault="00A66B46" w:rsidP="008B240C">
          <w:pPr>
            <w:pStyle w:val="Spistreci2"/>
            <w:tabs>
              <w:tab w:val="left" w:pos="880"/>
              <w:tab w:val="right" w:leader="dot" w:pos="9060"/>
            </w:tabs>
            <w:rPr>
              <w:rFonts w:asciiTheme="minorHAnsi" w:eastAsiaTheme="minorEastAsia" w:hAnsiTheme="minorHAnsi"/>
              <w:noProof/>
              <w:lang w:eastAsia="pl-PL"/>
            </w:rPr>
          </w:pPr>
          <w:hyperlink w:anchor="_Toc370897200" w:history="1">
            <w:r w:rsidR="008B240C" w:rsidRPr="008A43D3">
              <w:rPr>
                <w:rStyle w:val="Hipercze"/>
                <w:noProof/>
              </w:rPr>
              <w:t>4.3.</w:t>
            </w:r>
            <w:r w:rsidR="008B240C">
              <w:rPr>
                <w:rFonts w:asciiTheme="minorHAnsi" w:eastAsiaTheme="minorEastAsia" w:hAnsiTheme="minorHAnsi"/>
                <w:noProof/>
                <w:lang w:eastAsia="pl-PL"/>
              </w:rPr>
              <w:tab/>
            </w:r>
            <w:r w:rsidR="008B240C" w:rsidRPr="008A43D3">
              <w:rPr>
                <w:rStyle w:val="Hipercze"/>
                <w:noProof/>
              </w:rPr>
              <w:t>Problemy obszaru środowiska naturalnego oraz infrastruktury technicznej</w:t>
            </w:r>
            <w:r w:rsidR="008B240C">
              <w:rPr>
                <w:noProof/>
                <w:webHidden/>
              </w:rPr>
              <w:tab/>
            </w:r>
            <w:r>
              <w:rPr>
                <w:noProof/>
                <w:webHidden/>
              </w:rPr>
              <w:fldChar w:fldCharType="begin"/>
            </w:r>
            <w:r w:rsidR="008B240C">
              <w:rPr>
                <w:noProof/>
                <w:webHidden/>
              </w:rPr>
              <w:instrText xml:space="preserve"> PAGEREF _Toc370897200 \h </w:instrText>
            </w:r>
            <w:r>
              <w:rPr>
                <w:noProof/>
                <w:webHidden/>
              </w:rPr>
            </w:r>
            <w:r>
              <w:rPr>
                <w:noProof/>
                <w:webHidden/>
              </w:rPr>
              <w:fldChar w:fldCharType="separate"/>
            </w:r>
            <w:r w:rsidR="004A7C4C">
              <w:rPr>
                <w:noProof/>
                <w:webHidden/>
              </w:rPr>
              <w:t>48</w:t>
            </w:r>
            <w:r>
              <w:rPr>
                <w:noProof/>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201" w:history="1">
            <w:r w:rsidR="008B240C" w:rsidRPr="008A43D3">
              <w:rPr>
                <w:rStyle w:val="Hipercze"/>
              </w:rPr>
              <w:t>5.</w:t>
            </w:r>
            <w:r w:rsidR="008B240C">
              <w:rPr>
                <w:rFonts w:asciiTheme="minorHAnsi" w:eastAsiaTheme="minorEastAsia" w:hAnsiTheme="minorHAnsi"/>
                <w:lang w:eastAsia="pl-PL"/>
              </w:rPr>
              <w:tab/>
            </w:r>
            <w:r w:rsidR="008B240C" w:rsidRPr="008A43D3">
              <w:rPr>
                <w:rStyle w:val="Hipercze"/>
              </w:rPr>
              <w:t>Analiza SWOT</w:t>
            </w:r>
            <w:r w:rsidR="008B240C">
              <w:rPr>
                <w:webHidden/>
              </w:rPr>
              <w:tab/>
            </w:r>
            <w:r>
              <w:rPr>
                <w:webHidden/>
              </w:rPr>
              <w:fldChar w:fldCharType="begin"/>
            </w:r>
            <w:r w:rsidR="008B240C">
              <w:rPr>
                <w:webHidden/>
              </w:rPr>
              <w:instrText xml:space="preserve"> PAGEREF _Toc370897201 \h </w:instrText>
            </w:r>
            <w:r>
              <w:rPr>
                <w:webHidden/>
              </w:rPr>
            </w:r>
            <w:r>
              <w:rPr>
                <w:webHidden/>
              </w:rPr>
              <w:fldChar w:fldCharType="separate"/>
            </w:r>
            <w:r w:rsidR="004A7C4C">
              <w:rPr>
                <w:webHidden/>
              </w:rPr>
              <w:t>49</w:t>
            </w:r>
            <w:r>
              <w:rPr>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202" w:history="1">
            <w:r w:rsidR="008B240C" w:rsidRPr="008A43D3">
              <w:rPr>
                <w:rStyle w:val="Hipercze"/>
              </w:rPr>
              <w:t>6.</w:t>
            </w:r>
            <w:r w:rsidR="008B240C">
              <w:rPr>
                <w:rFonts w:asciiTheme="minorHAnsi" w:eastAsiaTheme="minorEastAsia" w:hAnsiTheme="minorHAnsi"/>
                <w:lang w:eastAsia="pl-PL"/>
              </w:rPr>
              <w:tab/>
            </w:r>
            <w:r w:rsidR="008B240C" w:rsidRPr="008A43D3">
              <w:rPr>
                <w:rStyle w:val="Hipercze"/>
              </w:rPr>
              <w:t>Analiza trendów i kierunków rozwoju Gminy Mirzec</w:t>
            </w:r>
            <w:r w:rsidR="008B240C">
              <w:rPr>
                <w:webHidden/>
              </w:rPr>
              <w:tab/>
            </w:r>
            <w:r>
              <w:rPr>
                <w:webHidden/>
              </w:rPr>
              <w:fldChar w:fldCharType="begin"/>
            </w:r>
            <w:r w:rsidR="008B240C">
              <w:rPr>
                <w:webHidden/>
              </w:rPr>
              <w:instrText xml:space="preserve"> PAGEREF _Toc370897202 \h </w:instrText>
            </w:r>
            <w:r>
              <w:rPr>
                <w:webHidden/>
              </w:rPr>
            </w:r>
            <w:r>
              <w:rPr>
                <w:webHidden/>
              </w:rPr>
              <w:fldChar w:fldCharType="separate"/>
            </w:r>
            <w:r w:rsidR="004A7C4C">
              <w:rPr>
                <w:webHidden/>
              </w:rPr>
              <w:t>52</w:t>
            </w:r>
            <w:r>
              <w:rPr>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203" w:history="1">
            <w:r w:rsidR="008B240C" w:rsidRPr="008A43D3">
              <w:rPr>
                <w:rStyle w:val="Hipercze"/>
              </w:rPr>
              <w:t>7.</w:t>
            </w:r>
            <w:r w:rsidR="008B240C">
              <w:rPr>
                <w:rFonts w:asciiTheme="minorHAnsi" w:eastAsiaTheme="minorEastAsia" w:hAnsiTheme="minorHAnsi"/>
                <w:lang w:eastAsia="pl-PL"/>
              </w:rPr>
              <w:tab/>
            </w:r>
            <w:r w:rsidR="008B240C" w:rsidRPr="008A43D3">
              <w:rPr>
                <w:rStyle w:val="Hipercze"/>
              </w:rPr>
              <w:t>Wizja i misja Gminy Mirzec</w:t>
            </w:r>
            <w:r w:rsidR="008B240C">
              <w:rPr>
                <w:webHidden/>
              </w:rPr>
              <w:tab/>
            </w:r>
            <w:r>
              <w:rPr>
                <w:webHidden/>
              </w:rPr>
              <w:fldChar w:fldCharType="begin"/>
            </w:r>
            <w:r w:rsidR="008B240C">
              <w:rPr>
                <w:webHidden/>
              </w:rPr>
              <w:instrText xml:space="preserve"> PAGEREF _Toc370897203 \h </w:instrText>
            </w:r>
            <w:r>
              <w:rPr>
                <w:webHidden/>
              </w:rPr>
            </w:r>
            <w:r>
              <w:rPr>
                <w:webHidden/>
              </w:rPr>
              <w:fldChar w:fldCharType="separate"/>
            </w:r>
            <w:r w:rsidR="004A7C4C">
              <w:rPr>
                <w:webHidden/>
              </w:rPr>
              <w:t>53</w:t>
            </w:r>
            <w:r>
              <w:rPr>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204" w:history="1">
            <w:r w:rsidR="008B240C" w:rsidRPr="008A43D3">
              <w:rPr>
                <w:rStyle w:val="Hipercze"/>
              </w:rPr>
              <w:t>8.</w:t>
            </w:r>
            <w:r w:rsidR="008B240C">
              <w:rPr>
                <w:rFonts w:asciiTheme="minorHAnsi" w:eastAsiaTheme="minorEastAsia" w:hAnsiTheme="minorHAnsi"/>
                <w:lang w:eastAsia="pl-PL"/>
              </w:rPr>
              <w:tab/>
            </w:r>
            <w:r w:rsidR="008B240C" w:rsidRPr="008A43D3">
              <w:rPr>
                <w:rStyle w:val="Hipercze"/>
              </w:rPr>
              <w:t>Plan operacyjny Strategii Rozwoju Gminy Mirzec na lata 2013 – 2020</w:t>
            </w:r>
            <w:r w:rsidR="008B240C">
              <w:rPr>
                <w:webHidden/>
              </w:rPr>
              <w:tab/>
            </w:r>
            <w:r>
              <w:rPr>
                <w:webHidden/>
              </w:rPr>
              <w:fldChar w:fldCharType="begin"/>
            </w:r>
            <w:r w:rsidR="008B240C">
              <w:rPr>
                <w:webHidden/>
              </w:rPr>
              <w:instrText xml:space="preserve"> PAGEREF _Toc370897204 \h </w:instrText>
            </w:r>
            <w:r>
              <w:rPr>
                <w:webHidden/>
              </w:rPr>
            </w:r>
            <w:r>
              <w:rPr>
                <w:webHidden/>
              </w:rPr>
              <w:fldChar w:fldCharType="separate"/>
            </w:r>
            <w:r w:rsidR="004A7C4C">
              <w:rPr>
                <w:webHidden/>
              </w:rPr>
              <w:t>54</w:t>
            </w:r>
            <w:r>
              <w:rPr>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205" w:history="1">
            <w:r w:rsidR="008B240C" w:rsidRPr="008A43D3">
              <w:rPr>
                <w:rStyle w:val="Hipercze"/>
              </w:rPr>
              <w:t>9.</w:t>
            </w:r>
            <w:r w:rsidR="008B240C">
              <w:rPr>
                <w:rFonts w:asciiTheme="minorHAnsi" w:eastAsiaTheme="minorEastAsia" w:hAnsiTheme="minorHAnsi"/>
                <w:lang w:eastAsia="pl-PL"/>
              </w:rPr>
              <w:tab/>
            </w:r>
            <w:r w:rsidR="008B240C" w:rsidRPr="008A43D3">
              <w:rPr>
                <w:rStyle w:val="Hipercze"/>
              </w:rPr>
              <w:t>Potencjalne źródła finansowania – nowa perspektywa</w:t>
            </w:r>
            <w:r w:rsidR="008B240C">
              <w:rPr>
                <w:webHidden/>
              </w:rPr>
              <w:tab/>
            </w:r>
            <w:r>
              <w:rPr>
                <w:webHidden/>
              </w:rPr>
              <w:fldChar w:fldCharType="begin"/>
            </w:r>
            <w:r w:rsidR="008B240C">
              <w:rPr>
                <w:webHidden/>
              </w:rPr>
              <w:instrText xml:space="preserve"> PAGEREF _Toc370897205 \h </w:instrText>
            </w:r>
            <w:r>
              <w:rPr>
                <w:webHidden/>
              </w:rPr>
            </w:r>
            <w:r>
              <w:rPr>
                <w:webHidden/>
              </w:rPr>
              <w:fldChar w:fldCharType="separate"/>
            </w:r>
            <w:r w:rsidR="004A7C4C">
              <w:rPr>
                <w:webHidden/>
              </w:rPr>
              <w:t>72</w:t>
            </w:r>
            <w:r>
              <w:rPr>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206" w:history="1">
            <w:r w:rsidR="008B240C" w:rsidRPr="008A43D3">
              <w:rPr>
                <w:rStyle w:val="Hipercze"/>
              </w:rPr>
              <w:t>10.</w:t>
            </w:r>
            <w:r w:rsidR="008B240C">
              <w:rPr>
                <w:rFonts w:asciiTheme="minorHAnsi" w:eastAsiaTheme="minorEastAsia" w:hAnsiTheme="minorHAnsi"/>
                <w:lang w:eastAsia="pl-PL"/>
              </w:rPr>
              <w:tab/>
            </w:r>
            <w:r w:rsidR="008B240C" w:rsidRPr="008A43D3">
              <w:rPr>
                <w:rStyle w:val="Hipercze"/>
              </w:rPr>
              <w:t>System monitoringu i ewaluacji Strategii</w:t>
            </w:r>
            <w:r w:rsidR="008B240C">
              <w:rPr>
                <w:webHidden/>
              </w:rPr>
              <w:tab/>
            </w:r>
            <w:r>
              <w:rPr>
                <w:webHidden/>
              </w:rPr>
              <w:fldChar w:fldCharType="begin"/>
            </w:r>
            <w:r w:rsidR="008B240C">
              <w:rPr>
                <w:webHidden/>
              </w:rPr>
              <w:instrText xml:space="preserve"> PAGEREF _Toc370897206 \h </w:instrText>
            </w:r>
            <w:r>
              <w:rPr>
                <w:webHidden/>
              </w:rPr>
            </w:r>
            <w:r>
              <w:rPr>
                <w:webHidden/>
              </w:rPr>
              <w:fldChar w:fldCharType="separate"/>
            </w:r>
            <w:r w:rsidR="004A7C4C">
              <w:rPr>
                <w:webHidden/>
              </w:rPr>
              <w:t>82</w:t>
            </w:r>
            <w:r>
              <w:rPr>
                <w:webHidden/>
              </w:rPr>
              <w:fldChar w:fldCharType="end"/>
            </w:r>
          </w:hyperlink>
        </w:p>
        <w:p w:rsidR="008B240C" w:rsidRDefault="00A66B46" w:rsidP="008B240C">
          <w:pPr>
            <w:pStyle w:val="Spistreci1"/>
            <w:rPr>
              <w:rFonts w:asciiTheme="minorHAnsi" w:eastAsiaTheme="minorEastAsia" w:hAnsiTheme="minorHAnsi"/>
              <w:lang w:eastAsia="pl-PL"/>
            </w:rPr>
          </w:pPr>
          <w:hyperlink w:anchor="_Toc370897207" w:history="1">
            <w:r w:rsidR="008B240C" w:rsidRPr="008A43D3">
              <w:rPr>
                <w:rStyle w:val="Hipercze"/>
              </w:rPr>
              <w:t>11.</w:t>
            </w:r>
            <w:r w:rsidR="008B240C">
              <w:rPr>
                <w:rFonts w:asciiTheme="minorHAnsi" w:eastAsiaTheme="minorEastAsia" w:hAnsiTheme="minorHAnsi"/>
                <w:lang w:eastAsia="pl-PL"/>
              </w:rPr>
              <w:tab/>
            </w:r>
            <w:r w:rsidR="008B240C" w:rsidRPr="008A43D3">
              <w:rPr>
                <w:rStyle w:val="Hipercze"/>
              </w:rPr>
              <w:t>Załączniki</w:t>
            </w:r>
            <w:r w:rsidR="008B240C">
              <w:rPr>
                <w:webHidden/>
              </w:rPr>
              <w:tab/>
            </w:r>
            <w:r>
              <w:rPr>
                <w:webHidden/>
              </w:rPr>
              <w:fldChar w:fldCharType="begin"/>
            </w:r>
            <w:r w:rsidR="008B240C">
              <w:rPr>
                <w:webHidden/>
              </w:rPr>
              <w:instrText xml:space="preserve"> PAGEREF _Toc370897207 \h </w:instrText>
            </w:r>
            <w:r>
              <w:rPr>
                <w:webHidden/>
              </w:rPr>
            </w:r>
            <w:r>
              <w:rPr>
                <w:webHidden/>
              </w:rPr>
              <w:fldChar w:fldCharType="separate"/>
            </w:r>
            <w:r w:rsidR="004A7C4C">
              <w:rPr>
                <w:webHidden/>
              </w:rPr>
              <w:t>89</w:t>
            </w:r>
            <w:r>
              <w:rPr>
                <w:webHidden/>
              </w:rPr>
              <w:fldChar w:fldCharType="end"/>
            </w:r>
          </w:hyperlink>
        </w:p>
        <w:p w:rsidR="008B240C" w:rsidRDefault="00A66B46" w:rsidP="008B240C">
          <w:pPr>
            <w:pStyle w:val="Spistreci2"/>
            <w:tabs>
              <w:tab w:val="right" w:leader="dot" w:pos="9060"/>
            </w:tabs>
            <w:rPr>
              <w:rFonts w:asciiTheme="minorHAnsi" w:eastAsiaTheme="minorEastAsia" w:hAnsiTheme="minorHAnsi"/>
              <w:noProof/>
              <w:lang w:eastAsia="pl-PL"/>
            </w:rPr>
          </w:pPr>
          <w:hyperlink w:anchor="_Toc370897208" w:history="1">
            <w:r w:rsidR="008B240C" w:rsidRPr="008A43D3">
              <w:rPr>
                <w:rStyle w:val="Hipercze"/>
                <w:noProof/>
              </w:rPr>
              <w:t>Załącznik nr 1 – Wzór ankiet wykorzystanych podczas konsultacji społecznych</w:t>
            </w:r>
            <w:r w:rsidR="008B240C">
              <w:rPr>
                <w:noProof/>
                <w:webHidden/>
              </w:rPr>
              <w:tab/>
            </w:r>
            <w:r>
              <w:rPr>
                <w:noProof/>
                <w:webHidden/>
              </w:rPr>
              <w:fldChar w:fldCharType="begin"/>
            </w:r>
            <w:r w:rsidR="008B240C">
              <w:rPr>
                <w:noProof/>
                <w:webHidden/>
              </w:rPr>
              <w:instrText xml:space="preserve"> PAGEREF _Toc370897208 \h </w:instrText>
            </w:r>
            <w:r>
              <w:rPr>
                <w:noProof/>
                <w:webHidden/>
              </w:rPr>
            </w:r>
            <w:r>
              <w:rPr>
                <w:noProof/>
                <w:webHidden/>
              </w:rPr>
              <w:fldChar w:fldCharType="separate"/>
            </w:r>
            <w:r w:rsidR="004A7C4C">
              <w:rPr>
                <w:noProof/>
                <w:webHidden/>
              </w:rPr>
              <w:t>89</w:t>
            </w:r>
            <w:r>
              <w:rPr>
                <w:noProof/>
                <w:webHidden/>
              </w:rPr>
              <w:fldChar w:fldCharType="end"/>
            </w:r>
          </w:hyperlink>
        </w:p>
        <w:p w:rsidR="008B240C" w:rsidRDefault="00A66B46" w:rsidP="008B240C">
          <w:r>
            <w:fldChar w:fldCharType="end"/>
          </w:r>
        </w:p>
      </w:sdtContent>
    </w:sdt>
    <w:p w:rsidR="008B240C" w:rsidRDefault="008B240C" w:rsidP="008B240C">
      <w:r>
        <w:br w:type="page"/>
      </w:r>
    </w:p>
    <w:p w:rsidR="008B240C" w:rsidRDefault="008B240C" w:rsidP="008B240C">
      <w:pPr>
        <w:pStyle w:val="Nagwek1"/>
        <w:numPr>
          <w:ilvl w:val="0"/>
          <w:numId w:val="21"/>
        </w:numPr>
      </w:pPr>
      <w:bookmarkStart w:id="0" w:name="_Toc370897173"/>
      <w:r>
        <w:lastRenderedPageBreak/>
        <w:t>Wprowadzenie</w:t>
      </w:r>
      <w:bookmarkEnd w:id="0"/>
    </w:p>
    <w:p w:rsidR="008B240C" w:rsidRDefault="008B240C" w:rsidP="008B240C">
      <w:pPr>
        <w:spacing w:before="240"/>
        <w:jc w:val="both"/>
      </w:pPr>
      <w:r>
        <w:tab/>
        <w:t xml:space="preserve">Według teorii J. Hausner strategia rozwoju określana jest jako „koncepcja działania zmierzającego do zrównoważonego i długotrwałego rozwoju, przedstawiona w formie zwartego dokumentu zawierającego procedury osiągania zamierzonych celów. Dokument taki powinien składać się </w:t>
      </w:r>
      <w:r>
        <w:br/>
        <w:t xml:space="preserve">z następujących elementów: diagnozy stanu istniejącego, analizy słabych i mocnych stron, celu strategicznego i celów pośrednich, części dotyczącej sposobu realizacji złożonych celów, </w:t>
      </w:r>
      <w:r>
        <w:br/>
        <w:t>z wyszczególnieniem roli poszczególnych podmiotów, mechanizmu monitorowania i korygowania wdrażanej strategii”</w:t>
      </w:r>
      <w:r>
        <w:rPr>
          <w:rStyle w:val="Odwoanieprzypisudolnego"/>
        </w:rPr>
        <w:footnoteReference w:id="1"/>
      </w:r>
      <w:r>
        <w:t xml:space="preserve">. </w:t>
      </w:r>
    </w:p>
    <w:p w:rsidR="008B240C" w:rsidRDefault="008B240C" w:rsidP="008B240C">
      <w:pPr>
        <w:spacing w:before="240"/>
        <w:jc w:val="both"/>
      </w:pPr>
      <w:r>
        <w:tab/>
        <w:t xml:space="preserve">Strategię Rozwoju Gminy można również określić jako długofalowy proces wytyczania i osiągania celów wspólnoty samorządowej. Określa ona generalny kierunek, aspiracje i priorytety rozwoju społeczno-gospodarczego jednostki oraz przedstawia metody i narzędzia wdrożeniowe. Zapisy Strategii stanowią zatem determinantę decyzji merytorycznych, organizacyjnych i finansowych podejmowanych przez władze samorządowe. Dokument jest także odpowiedzią na ustawowy wymóg prowadzenia polityki rozwoju </w:t>
      </w:r>
      <w:r>
        <w:br/>
        <w:t xml:space="preserve">w oparciu o Strategię, jak również skuteczną próbą dostosowania się do standardów europejskich. </w:t>
      </w:r>
    </w:p>
    <w:p w:rsidR="008B240C" w:rsidRDefault="008B240C" w:rsidP="008B240C">
      <w:pPr>
        <w:jc w:val="both"/>
      </w:pPr>
      <w:r>
        <w:tab/>
        <w:t xml:space="preserve">Samo tworzenie strategii rozwoju, a następnie jej wdrożenie jest procesem bardzo złożonym, obejmującym kilka etapów. Dodatkowo, proces ten jest procesem interakcyjnym, pozwalającym na ciągłe aktualizowanie założeń strategii, dopasowywanie jej zapisów do zmieniających się warunków zewnętrznych i potrzeb mieszkańców. Etapy budowy strategii przedstawiają się następująco: </w:t>
      </w:r>
    </w:p>
    <w:p w:rsidR="008B240C" w:rsidRDefault="008B240C" w:rsidP="008B240C">
      <w:pPr>
        <w:jc w:val="both"/>
      </w:pPr>
      <w:r>
        <w:t>1. Analizy strategiczne - obejmują otoczenie gminy oraz jej terenu i mają za zadanie zdiagnozować potencjały rozwojowe w odniesieniu do szans i zagrożeń, jakie niesie ze sobą otoczenie zewnętrzne.</w:t>
      </w:r>
    </w:p>
    <w:p w:rsidR="008B240C" w:rsidRDefault="008B240C" w:rsidP="008B240C">
      <w:pPr>
        <w:jc w:val="both"/>
      </w:pPr>
      <w:r>
        <w:t xml:space="preserve">2. Wyniki przeprowadzonych analiz umożliwiają dokonanie wyboru i opracowanie optymalnej strategii, czyli szczegółowej mapy wskazującej precyzyjnie drogi i środki pozwalające gminie podążać we właściwym kierunku, urzeczywistnić wizję i osiągnąć założone cele.  </w:t>
      </w:r>
    </w:p>
    <w:p w:rsidR="008B240C" w:rsidRDefault="008B240C" w:rsidP="008B240C">
      <w:pPr>
        <w:jc w:val="both"/>
      </w:pPr>
      <w:r>
        <w:t>3. Wdrożenie strategii wiąże się również z realizacją wielu projektów strategicznych.</w:t>
      </w:r>
    </w:p>
    <w:p w:rsidR="008B240C" w:rsidRDefault="008B240C" w:rsidP="008B240C">
      <w:pPr>
        <w:jc w:val="both"/>
      </w:pPr>
      <w:r>
        <w:tab/>
        <w:t>Dobrze zorganizowany proces opracowania strategii umożliwia zaangażowanie władz lokalnych oraz mieszkańców w planowanie swojej przyszłości. Uwzględnienie zgłaszanych opinii i pomysłów pozwala na wypracowanie strategii, z którą będzie się identyfikowała w dużym stopniu społeczność lokalna. Utożsamianie się władz i mieszkańców gminy z opracowaną strategią stanowi niezbędny warunek jej skutecznej realizacji.</w:t>
      </w:r>
    </w:p>
    <w:p w:rsidR="008B240C" w:rsidRDefault="008B240C" w:rsidP="008B240C">
      <w:r>
        <w:br w:type="page"/>
      </w:r>
    </w:p>
    <w:p w:rsidR="008B240C" w:rsidRDefault="008B240C" w:rsidP="008B240C">
      <w:pPr>
        <w:jc w:val="both"/>
      </w:pPr>
      <w:r>
        <w:lastRenderedPageBreak/>
        <w:tab/>
        <w:t xml:space="preserve">W procesie budowy Strategii bardzo ważną rolę odgrywają również przeobrażenia, jakie zaszły </w:t>
      </w:r>
      <w:r>
        <w:br/>
        <w:t>w sferze realnej, tj. rzeczywiste procesy i zjawiska (natury gospodarczej, społecznej, zarządczej, itp.), wpływające na rozwój gminy oraz aktualizacje dokumentów europejskich (Strategia Europa 2020), krajowych (Długookresowa Strategia Rozwoju Kraju do 2030 r., Średniookresowa Strategia Rozwoju Kraju do 2020r., Koncepcja Przestrzennego Zagospodarowania Kraju do 2030r.) i regionalnych (Projekt Strategii Rozwoju Województwa Świętokrzyskiego „Świętokrzyskie 2020”). Stąd istotne jest by powstała Strategia została opracowana w kontekście dostosowania jej założeń do wytycznych i rekomendacji, które płyną z dokumentów o charakterze nadrzędnym.</w:t>
      </w:r>
    </w:p>
    <w:p w:rsidR="008B240C" w:rsidRDefault="008B240C" w:rsidP="008B240C">
      <w:pPr>
        <w:jc w:val="both"/>
      </w:pPr>
      <w:r>
        <w:tab/>
        <w:t xml:space="preserve">„Strategia Rozwoju Gminy Mirzec na lata 2013-2020” jest podstawowym narzędziem prowadzonej przez samorząd gminny polityki rozwoju lokalnego. Jest dokumentem strategicznym </w:t>
      </w:r>
      <w:r>
        <w:br/>
        <w:t>o charakterze długofalowym, wyznaczającym cele i kierunki rozwoju gminy do roku 2020. Celem niniejszej Strategii jest możliwie najpełniejsze rozpoznanie uwarunkowań rozwojowych gminy oraz skorelowanie ich z oczekiwaniami mieszkańców gminy i na podstawie tego określenie akceptowalnych kierunków rozwoju.</w:t>
      </w:r>
    </w:p>
    <w:p w:rsidR="008B240C" w:rsidRDefault="008B240C" w:rsidP="008B240C">
      <w:pPr>
        <w:jc w:val="both"/>
      </w:pPr>
      <w:r>
        <w:tab/>
        <w:t>Przyjęty horyzont czasowy Strategii oraz jej główne założenia nawiązują bezpośrednio do zasad polityki strukturalnej Unii Europejskiej i polityki regionalnej państwa. Zakłada się, że Strategia będzie bazowym dokumentem do opracowania i wdrożenia na terenie gminy programów i projektów, współfinansowanych ze środków krajowych i funduszy strukturalnych Unii Europejskiej w okresie programowania 2014 – 2020.</w:t>
      </w:r>
    </w:p>
    <w:p w:rsidR="008B240C" w:rsidRDefault="008B240C" w:rsidP="008B240C">
      <w:pPr>
        <w:ind w:firstLine="360"/>
        <w:jc w:val="both"/>
      </w:pPr>
      <w:r>
        <w:t xml:space="preserve">Planowanie strategiczne w formie niniejszego dokumentu spełniać będzie trzy zasadnicze funkcje: </w:t>
      </w:r>
    </w:p>
    <w:p w:rsidR="008B240C" w:rsidRDefault="008B240C" w:rsidP="008B240C">
      <w:pPr>
        <w:pStyle w:val="Akapitzlist"/>
        <w:numPr>
          <w:ilvl w:val="0"/>
          <w:numId w:val="1"/>
        </w:numPr>
        <w:jc w:val="both"/>
      </w:pPr>
      <w:r>
        <w:t xml:space="preserve">Decyzyjną – tworzącą merytoryczne podstawy podejmowania decyzji przez podmioty planowania i zarządzania strategicznego, które wspomagają rozwój społeczny i gospodarczy na terenie gminy; </w:t>
      </w:r>
    </w:p>
    <w:p w:rsidR="008B240C" w:rsidRDefault="008B240C" w:rsidP="008B240C">
      <w:pPr>
        <w:pStyle w:val="Akapitzlist"/>
        <w:numPr>
          <w:ilvl w:val="0"/>
          <w:numId w:val="1"/>
        </w:numPr>
        <w:jc w:val="both"/>
      </w:pPr>
      <w:r>
        <w:t>Koordynacyjną – zapewniającą wielostronną spójność strategii rozwoju gminy, w tym spójność wewnętrzną celów i działań operacyjnych, spójność ze strategią województwa i kraju oraz strategiami sektorowymi Rządu RP, a także spójność z planem przestrzennego zagospodarowania gminy;</w:t>
      </w:r>
    </w:p>
    <w:p w:rsidR="008B240C" w:rsidRDefault="008B240C" w:rsidP="008B240C">
      <w:pPr>
        <w:pStyle w:val="Akapitzlist"/>
        <w:numPr>
          <w:ilvl w:val="0"/>
          <w:numId w:val="1"/>
        </w:numPr>
        <w:jc w:val="both"/>
      </w:pPr>
      <w:r>
        <w:t xml:space="preserve">Informacyjną – mającą szeroki wachlarz odbiorców informacji, w tym wszelkich adresatów polityki rozwoju gminy, określonej w dokumencie strategii. W ramach funkcji informacyjnej dokument strategii pełni także szeroko rozumianą rolę edukacyjną. Informuje o ideach rozwoju gminy oraz o sposobach wdrażania tych idei. </w:t>
      </w:r>
    </w:p>
    <w:p w:rsidR="008B240C" w:rsidRDefault="008B240C" w:rsidP="008B240C">
      <w:pPr>
        <w:jc w:val="both"/>
      </w:pPr>
      <w:r>
        <w:tab/>
        <w:t xml:space="preserve">Poszczególne funkcje planowania strategicznego będą podejmowane w pełnym zakresie </w:t>
      </w:r>
      <w:r>
        <w:br/>
        <w:t>w procesie zarządzania wspomaganiem rozwoju gminy, czyli w procesie wdrażania strategii w życie, poprzez realizację poszczególnych przedsięwzięć gospodarczych, społecznych i organizacyjnych.</w:t>
      </w:r>
    </w:p>
    <w:p w:rsidR="008B240C" w:rsidRDefault="008B240C" w:rsidP="008B240C">
      <w:pPr>
        <w:pStyle w:val="Nagwek2"/>
        <w:numPr>
          <w:ilvl w:val="0"/>
          <w:numId w:val="22"/>
        </w:numPr>
        <w:spacing w:after="240"/>
      </w:pPr>
      <w:bookmarkStart w:id="1" w:name="_Toc370897174"/>
      <w:r>
        <w:lastRenderedPageBreak/>
        <w:t>Metodologia i etapy prac</w:t>
      </w:r>
      <w:bookmarkEnd w:id="1"/>
    </w:p>
    <w:p w:rsidR="008B240C" w:rsidRDefault="008B240C" w:rsidP="008B240C">
      <w:pPr>
        <w:jc w:val="both"/>
      </w:pPr>
      <w:r>
        <w:tab/>
        <w:t>Strategia została przygotowana według uzgodnionej na szczeblu krajowym struktury dokumentu, zapewniającej odpowiedni poziom standaryzacji i porównywalności treści strategii dla samorządów wojewódzkich Polski</w:t>
      </w:r>
      <w:r>
        <w:rPr>
          <w:rStyle w:val="Odwoanieprzypisudolnego"/>
        </w:rPr>
        <w:footnoteReference w:id="2"/>
      </w:r>
      <w:r>
        <w:t xml:space="preserve">. Dokument Strategii składa się z pięciu podstawowych części: </w:t>
      </w:r>
    </w:p>
    <w:p w:rsidR="008B240C" w:rsidRDefault="008B240C" w:rsidP="008B240C">
      <w:pPr>
        <w:spacing w:after="0"/>
        <w:jc w:val="both"/>
      </w:pPr>
      <w:r>
        <w:t xml:space="preserve">I. Podstaw prawnych i założeń metodologicznych; </w:t>
      </w:r>
    </w:p>
    <w:p w:rsidR="008B240C" w:rsidRDefault="008B240C" w:rsidP="008B240C">
      <w:pPr>
        <w:spacing w:after="0"/>
        <w:jc w:val="both"/>
      </w:pPr>
      <w:r>
        <w:t>II. Diagnozy stanu wyjściowego oraz przyszłych uwarunkowań rozwoju gminy (w tym uwarunkowań wewnętrznych i zewnętrznych)wraz z poprzedzającym rozdziałem opisującym</w:t>
      </w:r>
      <w:r w:rsidRPr="00257AAB">
        <w:t xml:space="preserve"> krajowe i regionalne dokumenty strategiczne</w:t>
      </w:r>
      <w:r>
        <w:t xml:space="preserve">; </w:t>
      </w:r>
    </w:p>
    <w:p w:rsidR="008B240C" w:rsidRDefault="008B240C" w:rsidP="008B240C">
      <w:pPr>
        <w:spacing w:after="0"/>
        <w:jc w:val="both"/>
      </w:pPr>
      <w:r>
        <w:t xml:space="preserve">III. Analizy strategicznej – analizy problemów oraz trendów wraz z analizą SWOT; </w:t>
      </w:r>
    </w:p>
    <w:p w:rsidR="008B240C" w:rsidRDefault="008B240C" w:rsidP="008B240C">
      <w:pPr>
        <w:spacing w:after="0"/>
        <w:jc w:val="both"/>
      </w:pPr>
      <w:r>
        <w:t xml:space="preserve">IV. Celów i priorytetów rozwoju gminy do roku 2020 </w:t>
      </w:r>
    </w:p>
    <w:p w:rsidR="008B240C" w:rsidRDefault="008B240C" w:rsidP="008B240C">
      <w:pPr>
        <w:spacing w:after="0"/>
        <w:jc w:val="both"/>
      </w:pPr>
      <w:r>
        <w:t>V. Opisu systemu wdrażania i monitorowania Strategii oraz źródeł finansowania.</w:t>
      </w:r>
    </w:p>
    <w:p w:rsidR="008B240C" w:rsidRDefault="008B240C" w:rsidP="008B240C">
      <w:pPr>
        <w:spacing w:before="240" w:after="0"/>
        <w:jc w:val="both"/>
      </w:pPr>
      <w:r>
        <w:tab/>
        <w:t xml:space="preserve">Prace prowadzone nad opracowaniem Strategii Rozwoju Gminy Mirzec na lata 2013 – 2020 oparte zostały o model ekspercko – partycypacyjny, który pozwalał uspołecznić proces tworzenia niniejszego dokumentu strategicznego. </w:t>
      </w:r>
    </w:p>
    <w:p w:rsidR="008B240C" w:rsidRDefault="008B240C" w:rsidP="008B240C">
      <w:pPr>
        <w:spacing w:before="240"/>
        <w:jc w:val="both"/>
      </w:pPr>
      <w:r>
        <w:tab/>
        <w:t xml:space="preserve">Pierwszym etapem prac była </w:t>
      </w:r>
      <w:r w:rsidRPr="00116ABA">
        <w:t xml:space="preserve">inwentaryzacja </w:t>
      </w:r>
      <w:r>
        <w:t xml:space="preserve">zrealizowana </w:t>
      </w:r>
      <w:r w:rsidRPr="00116ABA">
        <w:t>metodą desk research dokumentów planistycznych oraz strategicznych</w:t>
      </w:r>
      <w:r>
        <w:t>,</w:t>
      </w:r>
      <w:r w:rsidRPr="00116ABA">
        <w:t xml:space="preserve"> mających wpływ na ki</w:t>
      </w:r>
      <w:r>
        <w:t>erunki rozwoju Gminy Mirzec</w:t>
      </w:r>
      <w:r w:rsidRPr="00116ABA">
        <w:t xml:space="preserve">. Przy opracowaniu Strategii Rozwoju, szczególnie </w:t>
      </w:r>
      <w:r>
        <w:t>istotne były</w:t>
      </w:r>
      <w:r w:rsidRPr="00116ABA">
        <w:t xml:space="preserve"> założenia i wytyczne zawarte w dokumentach wyższego rzędu, tj.: w Krajowej Strategii Ro</w:t>
      </w:r>
      <w:r>
        <w:t>zwoju Regionalnego 2010 – 2020,</w:t>
      </w:r>
      <w:r w:rsidRPr="00116ABA">
        <w:t xml:space="preserve"> </w:t>
      </w:r>
      <w:r>
        <w:t xml:space="preserve">Projektu </w:t>
      </w:r>
      <w:r w:rsidRPr="00116ABA">
        <w:t>Strateg</w:t>
      </w:r>
      <w:r>
        <w:t>ii Rozwoju Województwa Świętokrzyskiego „Świętokrzyskie</w:t>
      </w:r>
      <w:r w:rsidRPr="00116ABA">
        <w:t xml:space="preserve"> 2020”</w:t>
      </w:r>
      <w:r>
        <w:t>. W ramach d</w:t>
      </w:r>
      <w:r w:rsidRPr="00116ABA">
        <w:t>rugiego etapu prac zorganizowano konsultacje</w:t>
      </w:r>
      <w:r>
        <w:t xml:space="preserve"> społeczne w formie ankiety oceniającej potencjał rozwojowy Gminy Mirzec, która zamieszczona została na oficjalnej stronie gminy. Uzupełniającą formą konsultacji były</w:t>
      </w:r>
      <w:r w:rsidRPr="00116ABA">
        <w:t xml:space="preserve"> war</w:t>
      </w:r>
      <w:r>
        <w:t>sztaty</w:t>
      </w:r>
      <w:r w:rsidRPr="00116ABA">
        <w:t xml:space="preserve"> szkolen</w:t>
      </w:r>
      <w:r>
        <w:t>iowe, podczas których opracowano wspólnie</w:t>
      </w:r>
      <w:r w:rsidRPr="00116ABA">
        <w:t xml:space="preserve"> </w:t>
      </w:r>
      <w:r>
        <w:t>z uczestnikami koncepcje strategiczną</w:t>
      </w:r>
      <w:r w:rsidRPr="00116ABA">
        <w:t xml:space="preserve"> obejmującą analizę SWOT oraz kierunki d</w:t>
      </w:r>
      <w:r>
        <w:t>ziałań rozwoju Gminy Mirzec</w:t>
      </w:r>
      <w:r w:rsidRPr="00116ABA">
        <w:t>.</w:t>
      </w:r>
      <w:r>
        <w:t xml:space="preserve"> Kolejny etap obejmował opracowanie</w:t>
      </w:r>
      <w:r w:rsidRPr="00116ABA">
        <w:t xml:space="preserve"> projektu Strategii Rozwoju Gminy </w:t>
      </w:r>
      <w:r>
        <w:t xml:space="preserve">Mirzec na lata 2013-2020 z uwzględnieniem wniosków </w:t>
      </w:r>
      <w:r>
        <w:br/>
        <w:t xml:space="preserve">z przeprowadzonych konsultacji społecznych. </w:t>
      </w:r>
    </w:p>
    <w:p w:rsidR="008B240C" w:rsidRDefault="008B240C" w:rsidP="008B240C">
      <w:pPr>
        <w:spacing w:line="276" w:lineRule="auto"/>
        <w:rPr>
          <w:rFonts w:ascii="Constantia" w:eastAsiaTheme="majorEastAsia" w:hAnsi="Constantia" w:cstheme="majorBidi"/>
          <w:b/>
          <w:bCs/>
          <w:color w:val="E36C0A" w:themeColor="accent6" w:themeShade="BF"/>
          <w:sz w:val="26"/>
          <w:szCs w:val="26"/>
        </w:rPr>
      </w:pPr>
      <w:r>
        <w:br w:type="page"/>
      </w:r>
    </w:p>
    <w:p w:rsidR="008B240C" w:rsidRDefault="008B240C" w:rsidP="008B240C">
      <w:pPr>
        <w:pStyle w:val="Nagwek2"/>
        <w:numPr>
          <w:ilvl w:val="0"/>
          <w:numId w:val="22"/>
        </w:numPr>
        <w:spacing w:after="240"/>
      </w:pPr>
      <w:bookmarkStart w:id="2" w:name="_Toc370897175"/>
      <w:r>
        <w:lastRenderedPageBreak/>
        <w:t>Konsultacje społeczne</w:t>
      </w:r>
      <w:bookmarkEnd w:id="2"/>
    </w:p>
    <w:p w:rsidR="008B240C" w:rsidRDefault="008B240C" w:rsidP="008B240C">
      <w:pPr>
        <w:jc w:val="both"/>
      </w:pPr>
      <w:r>
        <w:tab/>
        <w:t xml:space="preserve">„Strategia Rozwoju Gminy Mirzec na lata 2013 – 2020” zaprojektowana została </w:t>
      </w:r>
      <w:r>
        <w:br/>
        <w:t>w partnerstwie z różnymi przedstawicielami życia gospodarczego i społecznego gminy. Taka polityka miała na celu:</w:t>
      </w:r>
    </w:p>
    <w:p w:rsidR="008B240C" w:rsidRDefault="008B240C" w:rsidP="008B240C">
      <w:pPr>
        <w:pStyle w:val="Akapitzlist"/>
        <w:numPr>
          <w:ilvl w:val="0"/>
          <w:numId w:val="4"/>
        </w:numPr>
        <w:jc w:val="both"/>
      </w:pPr>
      <w:r>
        <w:t>Wypracowanie kierunków działań odpowiadających oczekiwaniom lokalnej społeczności,</w:t>
      </w:r>
    </w:p>
    <w:p w:rsidR="008B240C" w:rsidRDefault="008B240C" w:rsidP="008B240C">
      <w:pPr>
        <w:pStyle w:val="Akapitzlist"/>
        <w:numPr>
          <w:ilvl w:val="0"/>
          <w:numId w:val="4"/>
        </w:numPr>
        <w:jc w:val="both"/>
      </w:pPr>
      <w:r>
        <w:t>Zapobieżenie sytuacji, w której strategia działa jako „dokument władzy lokalnej”,</w:t>
      </w:r>
    </w:p>
    <w:p w:rsidR="008B240C" w:rsidRDefault="008B240C" w:rsidP="008B240C">
      <w:pPr>
        <w:pStyle w:val="Akapitzlist"/>
        <w:numPr>
          <w:ilvl w:val="0"/>
          <w:numId w:val="4"/>
        </w:numPr>
        <w:jc w:val="both"/>
      </w:pPr>
      <w:r>
        <w:t xml:space="preserve">Uświadomienie uczestników, iż strategia jest podstawą koordynacji działań różnych podmiotów tak, aby nawzajem sie uzupełniały i zapewniały efekt synergii. Innymi słowy integracja działań wielu podmiotów działających na rzecz rozwoju Gminy Mirzec zmniejszy koszty tychże działań oraz promocji a zwiększa szanse na ich realizacje. Efekty są nieproporcjonalnie większe </w:t>
      </w:r>
      <w:r>
        <w:br/>
        <w:t>w porównaniu z sytuacją, gdy każdy z podmiotów działa oddzielnie.</w:t>
      </w:r>
    </w:p>
    <w:p w:rsidR="008B240C" w:rsidRDefault="008B240C" w:rsidP="008B240C">
      <w:pPr>
        <w:jc w:val="both"/>
      </w:pPr>
      <w:r>
        <w:tab/>
        <w:t xml:space="preserve">Prace nad dokumentem prowadzone były z przekonaniem, aby mieszkańcy mogli identyfikować się ze strategią, a więc musi ona obejmować wspólną wizję dotyczącą kierunków i form rozwoju społeczności lokalnej. W związku z tym proces tworzenia strategii skupiony był na opracowaniu systemu, w którym mieszkańcy, instytucje i podmioty władzy podejmują wspólne działania na rzecz rozwoju gminy </w:t>
      </w:r>
      <w:r>
        <w:br/>
        <w:t xml:space="preserve">w układzie władza – społeczność lokalna. Jest to o tyle ważne, że zakres strategii nie powinien skupiać się jedynie na tych obszarach, które ustawowo leżą w kompetencjach gminy, ale winien obejmować również zagadnienia rozwoju w ujęciu całościowym (obszar i zamieszkująca go ludność).  </w:t>
      </w:r>
    </w:p>
    <w:p w:rsidR="008B240C" w:rsidRDefault="008B240C" w:rsidP="008B240C">
      <w:pPr>
        <w:jc w:val="both"/>
      </w:pPr>
      <w:r>
        <w:tab/>
        <w:t xml:space="preserve">W procesie budowania strategii dla Gminy Mirzec uczestniczyli przedstawiciele różnych podmiotów, w tym: </w:t>
      </w:r>
    </w:p>
    <w:p w:rsidR="008B240C" w:rsidRDefault="008B240C" w:rsidP="008B240C">
      <w:pPr>
        <w:pStyle w:val="Akapitzlist"/>
        <w:numPr>
          <w:ilvl w:val="0"/>
          <w:numId w:val="5"/>
        </w:numPr>
        <w:jc w:val="both"/>
      </w:pPr>
      <w:r>
        <w:t xml:space="preserve">Przedstawiciele władz gminy; </w:t>
      </w:r>
    </w:p>
    <w:p w:rsidR="008B240C" w:rsidRDefault="008B240C" w:rsidP="008B240C">
      <w:pPr>
        <w:pStyle w:val="Akapitzlist"/>
        <w:numPr>
          <w:ilvl w:val="0"/>
          <w:numId w:val="5"/>
        </w:numPr>
        <w:jc w:val="both"/>
      </w:pPr>
      <w:r>
        <w:t xml:space="preserve">Pracownicy Urzędu i jednostek organizacyjnych gminy; </w:t>
      </w:r>
    </w:p>
    <w:p w:rsidR="008B240C" w:rsidRDefault="008B240C" w:rsidP="008B240C">
      <w:pPr>
        <w:pStyle w:val="Akapitzlist"/>
        <w:numPr>
          <w:ilvl w:val="0"/>
          <w:numId w:val="5"/>
        </w:numPr>
        <w:jc w:val="both"/>
      </w:pPr>
      <w:r>
        <w:t xml:space="preserve">Przedstawiciele organizacji pozarządowych; </w:t>
      </w:r>
    </w:p>
    <w:p w:rsidR="008B240C" w:rsidRDefault="008B240C" w:rsidP="008B240C">
      <w:pPr>
        <w:pStyle w:val="Akapitzlist"/>
        <w:numPr>
          <w:ilvl w:val="0"/>
          <w:numId w:val="5"/>
        </w:numPr>
        <w:jc w:val="both"/>
      </w:pPr>
      <w:r>
        <w:t xml:space="preserve">Przedstawiciele przedsiębiorców; </w:t>
      </w:r>
    </w:p>
    <w:p w:rsidR="008B240C" w:rsidRDefault="008B240C" w:rsidP="008B240C">
      <w:pPr>
        <w:pStyle w:val="Akapitzlist"/>
        <w:numPr>
          <w:ilvl w:val="0"/>
          <w:numId w:val="5"/>
        </w:numPr>
        <w:jc w:val="both"/>
      </w:pPr>
      <w:r>
        <w:t xml:space="preserve">Lokalni liderzy; </w:t>
      </w:r>
    </w:p>
    <w:p w:rsidR="008B240C" w:rsidRDefault="008B240C" w:rsidP="008B240C">
      <w:pPr>
        <w:pStyle w:val="Akapitzlist"/>
        <w:numPr>
          <w:ilvl w:val="0"/>
          <w:numId w:val="5"/>
        </w:numPr>
        <w:jc w:val="both"/>
      </w:pPr>
      <w:r>
        <w:t xml:space="preserve">Przedstawiciele innych grup występujący z pozycji interesariuszy. </w:t>
      </w:r>
    </w:p>
    <w:p w:rsidR="008B240C" w:rsidRDefault="008B240C" w:rsidP="008B240C">
      <w:pPr>
        <w:spacing w:line="276" w:lineRule="auto"/>
        <w:rPr>
          <w:rFonts w:eastAsia="Times New Roman" w:cs="Times New Roman"/>
          <w:b/>
          <w:bCs/>
          <w:szCs w:val="24"/>
          <w:lang w:eastAsia="pl-PL"/>
        </w:rPr>
      </w:pPr>
      <w:r>
        <w:br w:type="page"/>
      </w:r>
    </w:p>
    <w:p w:rsidR="008B240C" w:rsidRPr="0067278A" w:rsidRDefault="008B240C" w:rsidP="008B240C">
      <w:pPr>
        <w:pStyle w:val="Legenda"/>
        <w:keepNext/>
        <w:spacing w:after="240"/>
        <w:rPr>
          <w:rFonts w:ascii="Garamond" w:hAnsi="Garamond"/>
          <w:sz w:val="22"/>
        </w:rPr>
      </w:pPr>
      <w:r w:rsidRPr="0067278A">
        <w:rPr>
          <w:rFonts w:ascii="Garamond" w:hAnsi="Garamond"/>
          <w:sz w:val="22"/>
        </w:rPr>
        <w:lastRenderedPageBreak/>
        <w:t xml:space="preserve">Tabela </w:t>
      </w:r>
      <w:r w:rsidR="00A66B46" w:rsidRPr="0067278A">
        <w:rPr>
          <w:rFonts w:ascii="Garamond" w:hAnsi="Garamond"/>
          <w:sz w:val="22"/>
        </w:rPr>
        <w:fldChar w:fldCharType="begin"/>
      </w:r>
      <w:r w:rsidRPr="0067278A">
        <w:rPr>
          <w:rFonts w:ascii="Garamond" w:hAnsi="Garamond"/>
          <w:sz w:val="22"/>
        </w:rPr>
        <w:instrText xml:space="preserve"> SEQ Tabela \* ARABIC </w:instrText>
      </w:r>
      <w:r w:rsidR="00A66B46" w:rsidRPr="0067278A">
        <w:rPr>
          <w:rFonts w:ascii="Garamond" w:hAnsi="Garamond"/>
          <w:sz w:val="22"/>
        </w:rPr>
        <w:fldChar w:fldCharType="separate"/>
      </w:r>
      <w:r w:rsidR="004A7C4C">
        <w:rPr>
          <w:rFonts w:ascii="Garamond" w:hAnsi="Garamond"/>
          <w:noProof/>
          <w:sz w:val="22"/>
        </w:rPr>
        <w:t>1</w:t>
      </w:r>
      <w:r w:rsidR="00A66B46" w:rsidRPr="0067278A">
        <w:rPr>
          <w:rFonts w:ascii="Garamond" w:hAnsi="Garamond"/>
          <w:sz w:val="22"/>
        </w:rPr>
        <w:fldChar w:fldCharType="end"/>
      </w:r>
      <w:r w:rsidRPr="0067278A">
        <w:rPr>
          <w:rFonts w:ascii="Garamond" w:hAnsi="Garamond"/>
          <w:sz w:val="22"/>
        </w:rPr>
        <w:t xml:space="preserve"> Harmonogram konsultacji społecznych</w:t>
      </w:r>
    </w:p>
    <w:tbl>
      <w:tblPr>
        <w:tblW w:w="9321" w:type="dxa"/>
        <w:tblLook w:val="04A0"/>
      </w:tblPr>
      <w:tblGrid>
        <w:gridCol w:w="2943"/>
        <w:gridCol w:w="6378"/>
      </w:tblGrid>
      <w:tr w:rsidR="008B240C" w:rsidRPr="00224B21" w:rsidTr="008B240C">
        <w:tc>
          <w:tcPr>
            <w:tcW w:w="2943" w:type="dxa"/>
            <w:vAlign w:val="center"/>
          </w:tcPr>
          <w:p w:rsidR="008B240C" w:rsidRPr="00224B21" w:rsidRDefault="008B240C" w:rsidP="008B240C">
            <w:pPr>
              <w:spacing w:line="240" w:lineRule="auto"/>
              <w:jc w:val="center"/>
            </w:pPr>
            <w:r w:rsidRPr="00224B21">
              <w:t>Termin i miejsce spotkania konsultacyjnego</w:t>
            </w:r>
          </w:p>
        </w:tc>
        <w:tc>
          <w:tcPr>
            <w:tcW w:w="6378" w:type="dxa"/>
            <w:vAlign w:val="center"/>
          </w:tcPr>
          <w:p w:rsidR="008B240C" w:rsidRPr="00224B21" w:rsidRDefault="008B240C" w:rsidP="008B240C">
            <w:pPr>
              <w:spacing w:line="240" w:lineRule="auto"/>
              <w:jc w:val="center"/>
            </w:pPr>
            <w:r w:rsidRPr="00224B21">
              <w:t>Rodzaj i opis konsultacji społecznych</w:t>
            </w:r>
          </w:p>
        </w:tc>
      </w:tr>
      <w:tr w:rsidR="008B240C" w:rsidRPr="00224B21" w:rsidTr="008B240C">
        <w:tc>
          <w:tcPr>
            <w:tcW w:w="2943" w:type="dxa"/>
            <w:vAlign w:val="center"/>
          </w:tcPr>
          <w:p w:rsidR="008B240C" w:rsidRPr="00224B21" w:rsidRDefault="008B240C" w:rsidP="008B240C">
            <w:pPr>
              <w:spacing w:line="240" w:lineRule="auto"/>
              <w:rPr>
                <w:b/>
              </w:rPr>
            </w:pPr>
            <w:r w:rsidRPr="00224B21">
              <w:rPr>
                <w:b/>
              </w:rPr>
              <w:t>10 maja 2013r.</w:t>
            </w:r>
          </w:p>
        </w:tc>
        <w:tc>
          <w:tcPr>
            <w:tcW w:w="6378" w:type="dxa"/>
            <w:vAlign w:val="center"/>
          </w:tcPr>
          <w:p w:rsidR="008B240C" w:rsidRPr="00224B21" w:rsidRDefault="008B240C" w:rsidP="008B240C">
            <w:pPr>
              <w:spacing w:line="240" w:lineRule="auto"/>
            </w:pPr>
            <w:r w:rsidRPr="00224B21">
              <w:rPr>
                <w:szCs w:val="24"/>
              </w:rPr>
              <w:t xml:space="preserve">Spotkanie organizacyjne oraz wstępne opracowanie formy organizacyjnej oraz zasad pracy przy budowaniu poszczególnych elementów strategii. </w:t>
            </w:r>
          </w:p>
        </w:tc>
      </w:tr>
      <w:tr w:rsidR="008B240C" w:rsidRPr="00224B21" w:rsidTr="008B240C">
        <w:tc>
          <w:tcPr>
            <w:tcW w:w="2943" w:type="dxa"/>
            <w:vAlign w:val="center"/>
          </w:tcPr>
          <w:p w:rsidR="008B240C" w:rsidRPr="00224B21" w:rsidRDefault="008B240C" w:rsidP="008B240C">
            <w:pPr>
              <w:spacing w:line="240" w:lineRule="auto"/>
              <w:rPr>
                <w:b/>
              </w:rPr>
            </w:pPr>
            <w:r w:rsidRPr="00224B21">
              <w:rPr>
                <w:b/>
              </w:rPr>
              <w:t>28 maja 2013r.</w:t>
            </w:r>
          </w:p>
        </w:tc>
        <w:tc>
          <w:tcPr>
            <w:tcW w:w="6378" w:type="dxa"/>
            <w:vAlign w:val="center"/>
          </w:tcPr>
          <w:p w:rsidR="008B240C" w:rsidRPr="00224B21" w:rsidRDefault="008B240C" w:rsidP="008B240C">
            <w:pPr>
              <w:spacing w:line="240" w:lineRule="auto"/>
              <w:rPr>
                <w:b/>
              </w:rPr>
            </w:pPr>
            <w:r w:rsidRPr="00224B21">
              <w:rPr>
                <w:szCs w:val="24"/>
              </w:rPr>
              <w:t>I Konsultacje społeczne w formie warsztatów szkoleniowych zorganizowanych w celu poznania potencjału gminy, Badanie ankietowe wśród członków zespołu.</w:t>
            </w:r>
          </w:p>
        </w:tc>
      </w:tr>
      <w:tr w:rsidR="008B240C" w:rsidRPr="00224B21" w:rsidTr="008B240C">
        <w:tc>
          <w:tcPr>
            <w:tcW w:w="2943" w:type="dxa"/>
            <w:vAlign w:val="center"/>
          </w:tcPr>
          <w:p w:rsidR="008B240C" w:rsidRPr="00224B21" w:rsidRDefault="008B240C" w:rsidP="008B240C">
            <w:pPr>
              <w:spacing w:line="240" w:lineRule="auto"/>
              <w:rPr>
                <w:b/>
              </w:rPr>
            </w:pPr>
            <w:r w:rsidRPr="00224B21">
              <w:rPr>
                <w:b/>
              </w:rPr>
              <w:t>21 czerwca 2013r.</w:t>
            </w:r>
          </w:p>
        </w:tc>
        <w:tc>
          <w:tcPr>
            <w:tcW w:w="6378" w:type="dxa"/>
            <w:vAlign w:val="center"/>
          </w:tcPr>
          <w:p w:rsidR="008B240C" w:rsidRPr="00224B21" w:rsidRDefault="008B240C" w:rsidP="008B240C">
            <w:pPr>
              <w:spacing w:line="240" w:lineRule="auto"/>
              <w:rPr>
                <w:b/>
              </w:rPr>
            </w:pPr>
            <w:r w:rsidRPr="00224B21">
              <w:rPr>
                <w:szCs w:val="24"/>
              </w:rPr>
              <w:t>II Konsultacje społeczne w formie warsztatów zorganizowanych w celu określenia strategicznych kierunków rozwoju Gminy Mirzec potrzebnych do opracowania koncepcji projektowej strategii oraz wypracowania misji, wizji, celów strategicznych  i operacyjnych.</w:t>
            </w:r>
          </w:p>
        </w:tc>
      </w:tr>
      <w:tr w:rsidR="008B240C" w:rsidRPr="00224B21" w:rsidTr="008B240C">
        <w:tc>
          <w:tcPr>
            <w:tcW w:w="2943" w:type="dxa"/>
            <w:vAlign w:val="center"/>
          </w:tcPr>
          <w:p w:rsidR="008B240C" w:rsidRPr="00224B21" w:rsidRDefault="008B240C" w:rsidP="008B240C">
            <w:pPr>
              <w:spacing w:line="240" w:lineRule="auto"/>
              <w:rPr>
                <w:b/>
              </w:rPr>
            </w:pPr>
            <w:r w:rsidRPr="00224B21">
              <w:rPr>
                <w:b/>
              </w:rPr>
              <w:t>Od 3 do 8 lipca 2013r.</w:t>
            </w:r>
          </w:p>
        </w:tc>
        <w:tc>
          <w:tcPr>
            <w:tcW w:w="6378" w:type="dxa"/>
            <w:vAlign w:val="center"/>
          </w:tcPr>
          <w:p w:rsidR="008B240C" w:rsidRPr="00224B21" w:rsidRDefault="008B240C" w:rsidP="008B240C">
            <w:pPr>
              <w:spacing w:line="240" w:lineRule="auto"/>
              <w:rPr>
                <w:szCs w:val="24"/>
              </w:rPr>
            </w:pPr>
            <w:r>
              <w:rPr>
                <w:szCs w:val="24"/>
              </w:rPr>
              <w:t>B</w:t>
            </w:r>
            <w:r w:rsidRPr="00224B21">
              <w:rPr>
                <w:szCs w:val="24"/>
              </w:rPr>
              <w:t>adanie ankietowe wśród mieszkańców</w:t>
            </w:r>
          </w:p>
        </w:tc>
      </w:tr>
      <w:tr w:rsidR="008B240C" w:rsidRPr="00224B21" w:rsidTr="008B240C">
        <w:tc>
          <w:tcPr>
            <w:tcW w:w="2943" w:type="dxa"/>
            <w:vAlign w:val="center"/>
          </w:tcPr>
          <w:p w:rsidR="008B240C" w:rsidRPr="00224B21" w:rsidRDefault="008B240C" w:rsidP="008B240C">
            <w:pPr>
              <w:spacing w:line="240" w:lineRule="auto"/>
              <w:rPr>
                <w:b/>
              </w:rPr>
            </w:pPr>
            <w:r w:rsidRPr="00224B21">
              <w:rPr>
                <w:b/>
              </w:rPr>
              <w:t>13 lipca 2013r.</w:t>
            </w:r>
          </w:p>
        </w:tc>
        <w:tc>
          <w:tcPr>
            <w:tcW w:w="6378" w:type="dxa"/>
            <w:vAlign w:val="center"/>
          </w:tcPr>
          <w:p w:rsidR="008B240C" w:rsidRPr="00224B21" w:rsidRDefault="008B240C" w:rsidP="008B240C">
            <w:pPr>
              <w:spacing w:line="240" w:lineRule="auto"/>
              <w:rPr>
                <w:szCs w:val="24"/>
              </w:rPr>
            </w:pPr>
            <w:r w:rsidRPr="00224B21">
              <w:rPr>
                <w:szCs w:val="24"/>
              </w:rPr>
              <w:t>III Konsultacje społeczne w formie warsztatów zorganizowanych w celu sporządzenia planu inwestycyjnego do 2020 w oparciu o partycypację społeczną.</w:t>
            </w:r>
          </w:p>
        </w:tc>
      </w:tr>
      <w:tr w:rsidR="008B240C" w:rsidRPr="00224B21" w:rsidTr="008B240C">
        <w:tc>
          <w:tcPr>
            <w:tcW w:w="2943" w:type="dxa"/>
            <w:vAlign w:val="center"/>
          </w:tcPr>
          <w:p w:rsidR="008B240C" w:rsidRPr="00224B21" w:rsidRDefault="008B240C" w:rsidP="008B240C">
            <w:pPr>
              <w:spacing w:line="240" w:lineRule="auto"/>
              <w:rPr>
                <w:b/>
              </w:rPr>
            </w:pPr>
            <w:r w:rsidRPr="00224B21">
              <w:rPr>
                <w:b/>
              </w:rPr>
              <w:t>23 lipca 2013r.</w:t>
            </w:r>
          </w:p>
        </w:tc>
        <w:tc>
          <w:tcPr>
            <w:tcW w:w="6378" w:type="dxa"/>
            <w:vAlign w:val="center"/>
          </w:tcPr>
          <w:p w:rsidR="008B240C" w:rsidRPr="00224B21" w:rsidRDefault="008B240C" w:rsidP="008B240C">
            <w:pPr>
              <w:spacing w:line="240" w:lineRule="auto"/>
              <w:rPr>
                <w:szCs w:val="24"/>
              </w:rPr>
            </w:pPr>
            <w:r>
              <w:rPr>
                <w:szCs w:val="24"/>
              </w:rPr>
              <w:t>Spotkanie podsumowujące – zaprezentowanie oraz zaopiniowanie wstępnego projektu Strategii</w:t>
            </w:r>
          </w:p>
        </w:tc>
      </w:tr>
      <w:tr w:rsidR="008B240C" w:rsidRPr="00224B21" w:rsidTr="008B240C">
        <w:tc>
          <w:tcPr>
            <w:tcW w:w="2943" w:type="dxa"/>
            <w:vAlign w:val="center"/>
          </w:tcPr>
          <w:p w:rsidR="008B240C" w:rsidRPr="00DB0B25" w:rsidRDefault="008B240C" w:rsidP="008B240C">
            <w:pPr>
              <w:spacing w:line="240" w:lineRule="auto"/>
              <w:rPr>
                <w:b/>
              </w:rPr>
            </w:pPr>
            <w:r>
              <w:rPr>
                <w:b/>
              </w:rPr>
              <w:t>31</w:t>
            </w:r>
            <w:r w:rsidRPr="00DB0B25">
              <w:rPr>
                <w:b/>
              </w:rPr>
              <w:t xml:space="preserve"> lipca 2013r.</w:t>
            </w:r>
          </w:p>
        </w:tc>
        <w:tc>
          <w:tcPr>
            <w:tcW w:w="6378" w:type="dxa"/>
            <w:vAlign w:val="center"/>
          </w:tcPr>
          <w:p w:rsidR="008B240C" w:rsidRDefault="008B240C" w:rsidP="008B240C">
            <w:pPr>
              <w:spacing w:line="240" w:lineRule="auto"/>
              <w:rPr>
                <w:szCs w:val="24"/>
              </w:rPr>
            </w:pPr>
            <w:r>
              <w:rPr>
                <w:szCs w:val="24"/>
              </w:rPr>
              <w:t>Spotkanie podsumowujące dotychczasowe prace nad Strategią na wspólnym posiedzeniu Rady Gminy</w:t>
            </w:r>
          </w:p>
        </w:tc>
      </w:tr>
      <w:tr w:rsidR="008B240C" w:rsidRPr="00224B21" w:rsidTr="008B240C">
        <w:tc>
          <w:tcPr>
            <w:tcW w:w="2943" w:type="dxa"/>
            <w:vAlign w:val="center"/>
          </w:tcPr>
          <w:p w:rsidR="008B240C" w:rsidRPr="00224B21" w:rsidRDefault="008B240C" w:rsidP="008B240C">
            <w:pPr>
              <w:spacing w:line="240" w:lineRule="auto"/>
              <w:rPr>
                <w:b/>
              </w:rPr>
            </w:pPr>
            <w:r>
              <w:rPr>
                <w:b/>
              </w:rPr>
              <w:t>Od 16 do 30 września 2013r.</w:t>
            </w:r>
          </w:p>
        </w:tc>
        <w:tc>
          <w:tcPr>
            <w:tcW w:w="6378" w:type="dxa"/>
            <w:vAlign w:val="center"/>
          </w:tcPr>
          <w:p w:rsidR="008B240C" w:rsidRDefault="008B240C" w:rsidP="008B240C">
            <w:pPr>
              <w:spacing w:line="240" w:lineRule="auto"/>
              <w:rPr>
                <w:szCs w:val="24"/>
              </w:rPr>
            </w:pPr>
            <w:r>
              <w:rPr>
                <w:szCs w:val="24"/>
              </w:rPr>
              <w:t>IV Konsultacje społeczne w tym dostępność projektu Strategii do publicznego wglądu</w:t>
            </w:r>
          </w:p>
        </w:tc>
      </w:tr>
    </w:tbl>
    <w:p w:rsidR="008B240C" w:rsidRPr="00451E55" w:rsidRDefault="008B240C" w:rsidP="008B240C">
      <w:pPr>
        <w:spacing w:before="240" w:after="0"/>
        <w:jc w:val="both"/>
        <w:rPr>
          <w:i/>
          <w:sz w:val="20"/>
        </w:rPr>
      </w:pPr>
      <w:r w:rsidRPr="00451E55">
        <w:rPr>
          <w:i/>
          <w:sz w:val="20"/>
        </w:rPr>
        <w:t>Źródło: opracowanie własne na podstawie harmonogramu spotkań konsultacyjnych</w:t>
      </w:r>
    </w:p>
    <w:p w:rsidR="008B240C" w:rsidRDefault="008B240C" w:rsidP="008B240C">
      <w:pPr>
        <w:pStyle w:val="Nagwek1"/>
        <w:numPr>
          <w:ilvl w:val="0"/>
          <w:numId w:val="21"/>
        </w:numPr>
      </w:pPr>
      <w:bookmarkStart w:id="3" w:name="_Toc370897176"/>
      <w:r>
        <w:t>Krajowe i regionalne dokumenty strategiczne</w:t>
      </w:r>
      <w:bookmarkEnd w:id="3"/>
      <w:r>
        <w:t xml:space="preserve"> </w:t>
      </w:r>
    </w:p>
    <w:p w:rsidR="008B240C" w:rsidRDefault="008B240C" w:rsidP="008B240C">
      <w:pPr>
        <w:pStyle w:val="Nagwek2"/>
        <w:numPr>
          <w:ilvl w:val="0"/>
          <w:numId w:val="23"/>
        </w:numPr>
        <w:spacing w:after="240"/>
      </w:pPr>
      <w:bookmarkStart w:id="4" w:name="_Toc370897177"/>
      <w:r>
        <w:t>Krajowe dokumenty strategiczne</w:t>
      </w:r>
      <w:bookmarkEnd w:id="4"/>
      <w:r>
        <w:t xml:space="preserve"> </w:t>
      </w:r>
    </w:p>
    <w:p w:rsidR="008B240C" w:rsidRDefault="008B240C" w:rsidP="008B240C">
      <w:pPr>
        <w:jc w:val="both"/>
      </w:pPr>
      <w:r>
        <w:tab/>
        <w:t xml:space="preserve">Proces tworzenia lokalnych dokumentów planistycznych, w szczególności Strategii Rozwoju powinien brać pod uwagę zmiany w aktach prawnych regulujących wytyczne prowadzenia polityki rozwoju na wyższych szczeblach, począwszy od dokumentów na szczeblu Unii Europejskiej, aż do wojewódzkiej bądź subregionalnej strategii rozwoju. Tak ujęta spójność w wymiarze pionowym umożliwia wzmacniać efekty rozwojowe poprzez jednoznaczne zdefiniowanie kluczowych kierunków interwencji i działań które wynikają z dokumentów wyższego rzędu. Jednocześnie powoduje koncentracje środków publicznych na jasno określonych celach rozwojowych. </w:t>
      </w:r>
    </w:p>
    <w:p w:rsidR="008B240C" w:rsidRDefault="008B240C" w:rsidP="008B240C">
      <w:pPr>
        <w:spacing w:line="276" w:lineRule="auto"/>
        <w:rPr>
          <w:b/>
          <w:color w:val="003300"/>
        </w:rPr>
      </w:pPr>
      <w:r>
        <w:rPr>
          <w:b/>
          <w:color w:val="003300"/>
        </w:rPr>
        <w:br w:type="page"/>
      </w:r>
    </w:p>
    <w:p w:rsidR="008B240C" w:rsidRPr="00451E55" w:rsidRDefault="008B240C" w:rsidP="008B240C">
      <w:pPr>
        <w:spacing w:after="0"/>
        <w:jc w:val="both"/>
        <w:rPr>
          <w:b/>
          <w:color w:val="003300"/>
        </w:rPr>
      </w:pPr>
      <w:r w:rsidRPr="00451E55">
        <w:rPr>
          <w:b/>
          <w:color w:val="003300"/>
        </w:rPr>
        <w:lastRenderedPageBreak/>
        <w:t xml:space="preserve">Schemat 1 Układ zależności oraz hierarchia europejskich, krajowych i regionalnych dokumentów strategicznych. </w:t>
      </w:r>
    </w:p>
    <w:p w:rsidR="008B240C" w:rsidRDefault="00A66B46" w:rsidP="008B240C">
      <w:pPr>
        <w:jc w:val="both"/>
      </w:pPr>
      <w:r w:rsidRPr="00A66B46">
        <w:rPr>
          <w:b/>
          <w:noProof/>
          <w:color w:val="003300"/>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9.65pt;margin-top:5pt;width:452.25pt;height:33.35pt;z-index:251660288;mso-width-relative:margin;mso-height-relative:margin" fillcolor="#f79646 [3209]" strokecolor="#f2f2f2 [3041]" strokeweight="3pt">
            <v:shadow on="t" type="perspective" color="#974706 [1609]" opacity=".5" offset="1pt" offset2="-1pt"/>
            <v:textbox style="mso-next-textbox:#_x0000_s1026">
              <w:txbxContent>
                <w:p w:rsidR="00BB4784" w:rsidRPr="00793C97" w:rsidRDefault="00BB4784" w:rsidP="008B240C">
                  <w:pPr>
                    <w:spacing w:line="240" w:lineRule="auto"/>
                    <w:jc w:val="center"/>
                    <w:rPr>
                      <w:b/>
                    </w:rPr>
                  </w:pPr>
                  <w:r w:rsidRPr="00793C97">
                    <w:rPr>
                      <w:b/>
                    </w:rPr>
                    <w:t>Strategia na rzecz inteligentnego i zrównoważonego rozwoju sprzyjającego włączeniu społecznemu „EUROPA 2020”</w:t>
                  </w:r>
                </w:p>
              </w:txbxContent>
            </v:textbox>
          </v:shape>
        </w:pict>
      </w:r>
    </w:p>
    <w:p w:rsidR="008B240C" w:rsidRDefault="00A66B46" w:rsidP="008B240C">
      <w:pPr>
        <w:jc w:val="both"/>
      </w:pPr>
      <w:r>
        <w:rPr>
          <w:noProof/>
          <w:lang w:eastAsia="pl-PL"/>
        </w:rPr>
        <w:pict>
          <v:shape id="_x0000_s1027" type="#_x0000_t176" style="position:absolute;left:0;text-align:left;margin-left:9.65pt;margin-top:15.5pt;width:452.25pt;height:30.55pt;z-index:251661312;mso-width-relative:margin;mso-height-relative:margin;v-text-anchor:middle" fillcolor="#4bacc6 [3208]" strokecolor="#f2f2f2 [3041]" strokeweight="3pt">
            <v:shadow on="t" type="perspective" color="#205867 [1608]" opacity=".5" offset="1pt" offset2="-1pt"/>
            <v:textbox style="mso-next-textbox:#_x0000_s1027">
              <w:txbxContent>
                <w:p w:rsidR="00BB4784" w:rsidRPr="00793C97" w:rsidRDefault="00BB4784" w:rsidP="008B240C">
                  <w:pPr>
                    <w:spacing w:after="0" w:line="240" w:lineRule="auto"/>
                    <w:jc w:val="center"/>
                    <w:rPr>
                      <w:b/>
                    </w:rPr>
                  </w:pPr>
                  <w:r w:rsidRPr="00793C97">
                    <w:rPr>
                      <w:b/>
                    </w:rPr>
                    <w:t>Długookresowa Strategia Rozwoju Kraju „Polska 2030 – trzecia fala nowoczesności”</w:t>
                  </w:r>
                </w:p>
              </w:txbxContent>
            </v:textbox>
          </v:shape>
        </w:pict>
      </w:r>
    </w:p>
    <w:p w:rsidR="008B240C" w:rsidRDefault="00A66B46" w:rsidP="008B240C">
      <w:pPr>
        <w:jc w:val="both"/>
      </w:pPr>
      <w:r>
        <w:rPr>
          <w:noProof/>
          <w:lang w:eastAsia="pl-PL"/>
        </w:rPr>
        <w:pict>
          <v:shape id="_x0000_s1028" type="#_x0000_t176" style="position:absolute;left:0;text-align:left;margin-left:9.65pt;margin-top:23.85pt;width:452.25pt;height:33.95pt;z-index:251662336;mso-width-relative:margin;mso-height-relative:margin;v-text-anchor:middle" fillcolor="#8064a2 [3207]" strokecolor="#f2f2f2 [3041]" strokeweight="3pt">
            <v:shadow on="t" type="perspective" color="#3f3151 [1607]" opacity=".5" offset="1pt" offset2="-1pt"/>
            <v:textbox style="mso-next-textbox:#_x0000_s1028">
              <w:txbxContent>
                <w:p w:rsidR="00BB4784" w:rsidRPr="00793C97" w:rsidRDefault="00BB4784" w:rsidP="008B240C">
                  <w:pPr>
                    <w:spacing w:after="0" w:line="240" w:lineRule="auto"/>
                    <w:jc w:val="center"/>
                    <w:rPr>
                      <w:b/>
                    </w:rPr>
                  </w:pPr>
                  <w:r w:rsidRPr="00793C97">
                    <w:rPr>
                      <w:b/>
                    </w:rPr>
                    <w:t>Średniookresowa Strategia Rozwoju Kraju 2020</w:t>
                  </w:r>
                </w:p>
              </w:txbxContent>
            </v:textbox>
          </v:shape>
        </w:pict>
      </w:r>
    </w:p>
    <w:p w:rsidR="008B240C" w:rsidRDefault="008B240C" w:rsidP="008B240C">
      <w:pPr>
        <w:jc w:val="both"/>
      </w:pPr>
    </w:p>
    <w:p w:rsidR="008B240C" w:rsidRDefault="00A66B46" w:rsidP="008B240C">
      <w:pPr>
        <w:jc w:val="both"/>
      </w:pPr>
      <w:r>
        <w:rPr>
          <w:noProof/>
          <w:lang w:eastAsia="pl-PL"/>
        </w:rPr>
        <w:pict>
          <v:shape id="_x0000_s1032" type="#_x0000_t176" style="position:absolute;left:0;text-align:left;margin-left:357.65pt;margin-top:11.1pt;width:109.2pt;height:136.2pt;z-index:251666432;mso-width-relative:margin;mso-height-relative:margin;v-text-anchor:middle" fillcolor="#9bbb59 [3206]" strokecolor="#f2f2f2 [3041]" strokeweight="3pt">
            <v:shadow on="t" type="perspective" color="#4e6128 [1606]" opacity=".5" offset="1pt" offset2="-1pt"/>
            <v:textbox style="mso-next-textbox:#_x0000_s1032">
              <w:txbxContent>
                <w:p w:rsidR="00BB4784" w:rsidRPr="00793C97" w:rsidRDefault="00BB4784" w:rsidP="008B240C">
                  <w:pPr>
                    <w:spacing w:line="276" w:lineRule="auto"/>
                    <w:jc w:val="center"/>
                    <w:rPr>
                      <w:b/>
                      <w:sz w:val="24"/>
                    </w:rPr>
                  </w:pPr>
                  <w:r w:rsidRPr="00793C97">
                    <w:rPr>
                      <w:b/>
                      <w:sz w:val="20"/>
                    </w:rPr>
                    <w:t>Koncepcja Przestrzennego Zagospodarowania Kraju 2030</w:t>
                  </w:r>
                </w:p>
              </w:txbxContent>
            </v:textbox>
          </v:shape>
        </w:pict>
      </w:r>
      <w:r>
        <w:rPr>
          <w:noProof/>
          <w:lang w:eastAsia="pl-PL"/>
        </w:rPr>
        <w:pict>
          <v:shape id="_x0000_s1029" type="#_x0000_t176" style="position:absolute;left:0;text-align:left;margin-left:9.65pt;margin-top:11.1pt;width:168.3pt;height:65.05pt;z-index:251663360;mso-width-relative:margin;mso-height-relative:margin;v-text-anchor:middle" fillcolor="#9bbb59 [3206]" strokecolor="#f2f2f2 [3041]" strokeweight="3pt">
            <v:shadow on="t" type="perspective" color="#4e6128 [1606]" opacity=".5" offset="1pt" offset2="-1pt"/>
            <v:textbox style="mso-next-textbox:#_x0000_s1029">
              <w:txbxContent>
                <w:p w:rsidR="00BB4784" w:rsidRPr="00793C97" w:rsidRDefault="00BB4784" w:rsidP="008B240C">
                  <w:pPr>
                    <w:spacing w:line="240" w:lineRule="auto"/>
                    <w:jc w:val="center"/>
                    <w:rPr>
                      <w:b/>
                    </w:rPr>
                  </w:pPr>
                  <w:r w:rsidRPr="00793C97">
                    <w:rPr>
                      <w:b/>
                    </w:rPr>
                    <w:t>Krajowa Strategia Rozwoju Regionalnego 2010 -2020: Regiony, Miasta, Obszary wiejskie</w:t>
                  </w:r>
                </w:p>
              </w:txbxContent>
            </v:textbox>
          </v:shape>
        </w:pict>
      </w:r>
      <w:r>
        <w:rPr>
          <w:noProof/>
          <w:lang w:eastAsia="pl-PL"/>
        </w:rPr>
        <w:pict>
          <v:shape id="_x0000_s1031" type="#_x0000_t176" style="position:absolute;left:0;text-align:left;margin-left:186.5pt;margin-top:11.1pt;width:161.95pt;height:136.2pt;z-index:251665408;mso-width-relative:margin;mso-height-relative:margin;v-text-anchor:middle" fillcolor="#9bbb59 [3206]" strokecolor="#f2f2f2 [3041]" strokeweight="3pt">
            <v:shadow on="t" type="perspective" color="#4e6128 [1606]" opacity=".5" offset="1pt" offset2="-1pt"/>
            <v:textbox style="mso-next-textbox:#_x0000_s1031">
              <w:txbxContent>
                <w:p w:rsidR="00BB4784" w:rsidRPr="00793C97" w:rsidRDefault="00BB4784" w:rsidP="008B240C">
                  <w:pPr>
                    <w:spacing w:after="0" w:line="240" w:lineRule="auto"/>
                    <w:jc w:val="both"/>
                    <w:rPr>
                      <w:b/>
                      <w:sz w:val="16"/>
                      <w:szCs w:val="14"/>
                    </w:rPr>
                  </w:pPr>
                  <w:r w:rsidRPr="00793C97">
                    <w:rPr>
                      <w:b/>
                      <w:sz w:val="16"/>
                      <w:szCs w:val="14"/>
                    </w:rPr>
                    <w:t xml:space="preserve">8 strategii branżowych: </w:t>
                  </w:r>
                </w:p>
                <w:p w:rsidR="00BB4784" w:rsidRPr="00793C97" w:rsidRDefault="00BB4784" w:rsidP="008B240C">
                  <w:pPr>
                    <w:pStyle w:val="Akapitzlist"/>
                    <w:numPr>
                      <w:ilvl w:val="0"/>
                      <w:numId w:val="2"/>
                    </w:numPr>
                    <w:spacing w:after="0" w:line="240" w:lineRule="auto"/>
                    <w:ind w:left="426"/>
                    <w:rPr>
                      <w:b/>
                      <w:sz w:val="16"/>
                      <w:szCs w:val="14"/>
                    </w:rPr>
                  </w:pPr>
                  <w:r w:rsidRPr="00793C97">
                    <w:rPr>
                      <w:b/>
                      <w:sz w:val="16"/>
                      <w:szCs w:val="14"/>
                    </w:rPr>
                    <w:t xml:space="preserve">Rozwoju transportu </w:t>
                  </w:r>
                </w:p>
                <w:p w:rsidR="00BB4784" w:rsidRPr="00793C97" w:rsidRDefault="00BB4784" w:rsidP="008B240C">
                  <w:pPr>
                    <w:pStyle w:val="Akapitzlist"/>
                    <w:numPr>
                      <w:ilvl w:val="0"/>
                      <w:numId w:val="2"/>
                    </w:numPr>
                    <w:spacing w:after="0" w:line="240" w:lineRule="auto"/>
                    <w:ind w:left="426"/>
                    <w:rPr>
                      <w:b/>
                      <w:sz w:val="16"/>
                      <w:szCs w:val="14"/>
                    </w:rPr>
                  </w:pPr>
                  <w:r w:rsidRPr="00793C97">
                    <w:rPr>
                      <w:b/>
                      <w:sz w:val="16"/>
                      <w:szCs w:val="14"/>
                    </w:rPr>
                    <w:t xml:space="preserve">Bezpieczeństwa narodowego RP </w:t>
                  </w:r>
                </w:p>
                <w:p w:rsidR="00BB4784" w:rsidRPr="00793C97" w:rsidRDefault="00BB4784" w:rsidP="008B240C">
                  <w:pPr>
                    <w:pStyle w:val="Akapitzlist"/>
                    <w:numPr>
                      <w:ilvl w:val="0"/>
                      <w:numId w:val="2"/>
                    </w:numPr>
                    <w:spacing w:after="0" w:line="240" w:lineRule="auto"/>
                    <w:ind w:left="426"/>
                    <w:rPr>
                      <w:b/>
                      <w:sz w:val="16"/>
                      <w:szCs w:val="14"/>
                    </w:rPr>
                  </w:pPr>
                  <w:r w:rsidRPr="00793C97">
                    <w:rPr>
                      <w:b/>
                      <w:sz w:val="16"/>
                      <w:szCs w:val="14"/>
                    </w:rPr>
                    <w:t xml:space="preserve">Bezpieczeństwo energetyczne i środowisko </w:t>
                  </w:r>
                </w:p>
                <w:p w:rsidR="00BB4784" w:rsidRPr="00793C97" w:rsidRDefault="00BB4784" w:rsidP="008B240C">
                  <w:pPr>
                    <w:pStyle w:val="Akapitzlist"/>
                    <w:numPr>
                      <w:ilvl w:val="0"/>
                      <w:numId w:val="2"/>
                    </w:numPr>
                    <w:spacing w:after="0" w:line="240" w:lineRule="auto"/>
                    <w:ind w:left="426"/>
                    <w:rPr>
                      <w:b/>
                      <w:sz w:val="16"/>
                      <w:szCs w:val="14"/>
                    </w:rPr>
                  </w:pPr>
                  <w:r w:rsidRPr="00793C97">
                    <w:rPr>
                      <w:b/>
                      <w:sz w:val="16"/>
                      <w:szCs w:val="14"/>
                    </w:rPr>
                    <w:t xml:space="preserve">Rozwoju  kapitału społecznego </w:t>
                  </w:r>
                </w:p>
                <w:p w:rsidR="00BB4784" w:rsidRPr="00793C97" w:rsidRDefault="00BB4784" w:rsidP="008B240C">
                  <w:pPr>
                    <w:pStyle w:val="Akapitzlist"/>
                    <w:numPr>
                      <w:ilvl w:val="0"/>
                      <w:numId w:val="2"/>
                    </w:numPr>
                    <w:spacing w:after="0" w:line="240" w:lineRule="auto"/>
                    <w:ind w:left="426"/>
                    <w:rPr>
                      <w:b/>
                      <w:sz w:val="16"/>
                      <w:szCs w:val="14"/>
                    </w:rPr>
                  </w:pPr>
                  <w:r w:rsidRPr="00793C97">
                    <w:rPr>
                      <w:b/>
                      <w:sz w:val="16"/>
                      <w:szCs w:val="14"/>
                    </w:rPr>
                    <w:t xml:space="preserve">Innowacyjności i efektywności gospodarki </w:t>
                  </w:r>
                </w:p>
                <w:p w:rsidR="00BB4784" w:rsidRPr="00793C97" w:rsidRDefault="00BB4784" w:rsidP="008B240C">
                  <w:pPr>
                    <w:pStyle w:val="Akapitzlist"/>
                    <w:numPr>
                      <w:ilvl w:val="0"/>
                      <w:numId w:val="2"/>
                    </w:numPr>
                    <w:spacing w:after="0" w:line="240" w:lineRule="auto"/>
                    <w:ind w:left="426"/>
                    <w:rPr>
                      <w:b/>
                      <w:sz w:val="16"/>
                      <w:szCs w:val="14"/>
                    </w:rPr>
                  </w:pPr>
                  <w:r w:rsidRPr="00793C97">
                    <w:rPr>
                      <w:b/>
                      <w:sz w:val="16"/>
                      <w:szCs w:val="14"/>
                    </w:rPr>
                    <w:t xml:space="preserve">Zrównoważonego rozwoju wsi i rolnictwa </w:t>
                  </w:r>
                </w:p>
                <w:p w:rsidR="00BB4784" w:rsidRPr="00793C97" w:rsidRDefault="00BB4784" w:rsidP="008B240C">
                  <w:pPr>
                    <w:pStyle w:val="Akapitzlist"/>
                    <w:numPr>
                      <w:ilvl w:val="0"/>
                      <w:numId w:val="2"/>
                    </w:numPr>
                    <w:spacing w:after="0" w:line="240" w:lineRule="auto"/>
                    <w:ind w:left="426"/>
                    <w:rPr>
                      <w:b/>
                      <w:sz w:val="16"/>
                      <w:szCs w:val="14"/>
                    </w:rPr>
                  </w:pPr>
                  <w:r w:rsidRPr="00793C97">
                    <w:rPr>
                      <w:b/>
                      <w:sz w:val="16"/>
                      <w:szCs w:val="14"/>
                    </w:rPr>
                    <w:t xml:space="preserve">Rozwoju zasobów ludzkich </w:t>
                  </w:r>
                </w:p>
                <w:p w:rsidR="00BB4784" w:rsidRPr="00793C97" w:rsidRDefault="00BB4784" w:rsidP="008B240C">
                  <w:pPr>
                    <w:pStyle w:val="Akapitzlist"/>
                    <w:numPr>
                      <w:ilvl w:val="0"/>
                      <w:numId w:val="2"/>
                    </w:numPr>
                    <w:spacing w:after="0" w:line="240" w:lineRule="auto"/>
                    <w:ind w:left="426"/>
                    <w:rPr>
                      <w:b/>
                      <w:sz w:val="16"/>
                      <w:szCs w:val="14"/>
                    </w:rPr>
                  </w:pPr>
                  <w:r w:rsidRPr="00793C97">
                    <w:rPr>
                      <w:b/>
                      <w:sz w:val="16"/>
                      <w:szCs w:val="14"/>
                    </w:rPr>
                    <w:t xml:space="preserve">Sprawne państwo </w:t>
                  </w:r>
                </w:p>
              </w:txbxContent>
            </v:textbox>
          </v:shape>
        </w:pict>
      </w:r>
    </w:p>
    <w:p w:rsidR="008B240C" w:rsidRDefault="008B240C" w:rsidP="008B240C">
      <w:pPr>
        <w:jc w:val="both"/>
      </w:pPr>
    </w:p>
    <w:p w:rsidR="008B240C" w:rsidRDefault="00A66B46" w:rsidP="008B240C">
      <w:pPr>
        <w:jc w:val="both"/>
      </w:pPr>
      <w:r>
        <w:rPr>
          <w:noProof/>
          <w:lang w:eastAsia="pl-PL"/>
        </w:rPr>
        <w:pict>
          <v:shape id="_x0000_s1030" type="#_x0000_t176" style="position:absolute;left:0;text-align:left;margin-left:9.65pt;margin-top:27.7pt;width:168.3pt;height:62.45pt;z-index:251664384;mso-width-relative:margin;mso-height-relative:margin;v-text-anchor:middle" fillcolor="#4f81bd [3204]" strokecolor="#f2f2f2 [3041]" strokeweight="3pt">
            <v:shadow on="t" type="perspective" color="#243f60 [1604]" opacity=".5" offset="1pt" offset2="-1pt"/>
            <v:textbox style="mso-next-textbox:#_x0000_s1030">
              <w:txbxContent>
                <w:p w:rsidR="00BB4784" w:rsidRPr="00793C97" w:rsidRDefault="00BB4784" w:rsidP="008B240C">
                  <w:pPr>
                    <w:spacing w:line="240" w:lineRule="auto"/>
                    <w:jc w:val="center"/>
                    <w:rPr>
                      <w:b/>
                    </w:rPr>
                  </w:pPr>
                  <w:r w:rsidRPr="00793C97">
                    <w:rPr>
                      <w:b/>
                    </w:rPr>
                    <w:t>Strategia Rozwoju Województwa Świętokrzyskiego „Świętokrzyskie 2020”</w:t>
                  </w:r>
                </w:p>
              </w:txbxContent>
            </v:textbox>
          </v:shape>
        </w:pict>
      </w:r>
    </w:p>
    <w:p w:rsidR="008B240C" w:rsidRDefault="008B240C" w:rsidP="008B240C">
      <w:pPr>
        <w:jc w:val="both"/>
      </w:pPr>
    </w:p>
    <w:p w:rsidR="008B240C" w:rsidRDefault="008B240C" w:rsidP="008B240C">
      <w:pPr>
        <w:jc w:val="both"/>
      </w:pPr>
      <w:r>
        <w:br/>
      </w:r>
    </w:p>
    <w:p w:rsidR="008B240C" w:rsidRPr="00451E55" w:rsidRDefault="008B240C" w:rsidP="008B240C">
      <w:pPr>
        <w:jc w:val="both"/>
        <w:rPr>
          <w:i/>
          <w:sz w:val="20"/>
        </w:rPr>
      </w:pPr>
      <w:r w:rsidRPr="00451E55">
        <w:rPr>
          <w:i/>
          <w:sz w:val="20"/>
        </w:rPr>
        <w:t>Źródło: opracowanie własne</w:t>
      </w:r>
    </w:p>
    <w:p w:rsidR="008B240C" w:rsidRDefault="008B240C" w:rsidP="008B240C">
      <w:pPr>
        <w:jc w:val="both"/>
      </w:pPr>
      <w:r>
        <w:tab/>
        <w:t xml:space="preserve">Powyższy schemat prezentuje aktualny system prowadzenia polityki rozwoju, opierający się na hierarchicznym układzie dokumentów strategicznych, wzajemnie ze sobą zharmonizowanych </w:t>
      </w:r>
      <w:r>
        <w:br/>
        <w:t xml:space="preserve">i powiązanych. Zawiera on wytyczne płynące ze strategii Europa 2020, Długookresowej Strategii Rozwoju Kraju, Średniookresowej Strategii Rozwoju Kraju oraz 9 strategii zintegrowanych, obejmujących 8 strategii branżowych i Krajową Strategię Rozwoju Regionalnego 2010-2020: Regiony, Miasta, Obszary wiejskie (KSRR). W tak pojmowany system wpisuje się Strategia Rozwoju Województwa Świętokrzyskiego „Świętokrzyskie 2020”, stanowiąca z kolei podstawę dla projektowania lokalnych dokumentów strategicznych. W procesie lokalnego planowania strategicznego należy jednak pamiętać, aby zachować spójność i relacyjne powiązanie z systemem nadrzędnych dokumentów strategicznych. </w:t>
      </w:r>
    </w:p>
    <w:p w:rsidR="008B240C" w:rsidRDefault="008B240C" w:rsidP="008B240C">
      <w:pPr>
        <w:jc w:val="both"/>
      </w:pPr>
      <w:r>
        <w:tab/>
        <w:t xml:space="preserve">Z punktu widzenia lokalnej polityki rozwoju priorytetowe miejsce zajmuje dokument Krajowej Strategii Rozwoju Regionalnego 2010-2020. Regiony, miasta, obszary wiejskie. Zgodnie z ujętą w nim, nową podstawą rozwoju regionalnego, do procesu planowania strategicznego powinno włączyć się następujące wytyczne: </w:t>
      </w:r>
    </w:p>
    <w:p w:rsidR="008B240C" w:rsidRDefault="008B240C" w:rsidP="008B240C">
      <w:pPr>
        <w:pStyle w:val="Akapitzlist"/>
        <w:numPr>
          <w:ilvl w:val="0"/>
          <w:numId w:val="3"/>
        </w:numPr>
        <w:jc w:val="both"/>
      </w:pPr>
      <w:r>
        <w:t>wykorzystywanie wewnętrznych zasobów regionów (uniezależnianie się od transferów zewnętrznych),</w:t>
      </w:r>
    </w:p>
    <w:p w:rsidR="008B240C" w:rsidRDefault="008B240C" w:rsidP="008B240C">
      <w:pPr>
        <w:pStyle w:val="Akapitzlist"/>
        <w:numPr>
          <w:ilvl w:val="0"/>
          <w:numId w:val="3"/>
        </w:numPr>
        <w:jc w:val="both"/>
      </w:pPr>
      <w:r>
        <w:t>tworzenie polityk wieloletnich i zdecentralizowanych w przeciwieństwie do dotychczasowych dotacji jednorazowo przeznaczanych na działania krótkoterminowe,</w:t>
      </w:r>
    </w:p>
    <w:p w:rsidR="008B240C" w:rsidRDefault="008B240C" w:rsidP="008B240C">
      <w:pPr>
        <w:pStyle w:val="Akapitzlist"/>
        <w:numPr>
          <w:ilvl w:val="0"/>
          <w:numId w:val="3"/>
        </w:numPr>
        <w:jc w:val="both"/>
      </w:pPr>
      <w:r>
        <w:lastRenderedPageBreak/>
        <w:t xml:space="preserve">finansowanie inwestycji wyselekcjonowanych (jako tych działań, które w największym stopniu przyczyniają się do rozwoju społeczno-gospodarczego regionu i spowodują jego rozpowszechnienie), </w:t>
      </w:r>
    </w:p>
    <w:p w:rsidR="008B240C" w:rsidRDefault="008B240C" w:rsidP="008B240C">
      <w:pPr>
        <w:pStyle w:val="Akapitzlist"/>
        <w:numPr>
          <w:ilvl w:val="0"/>
          <w:numId w:val="3"/>
        </w:numPr>
        <w:jc w:val="both"/>
      </w:pPr>
      <w:r>
        <w:t>wieloszczeblowe zarządzanie polityką regionalną – zaangażowanie wielu partnerów przez władze regionalne,</w:t>
      </w:r>
    </w:p>
    <w:p w:rsidR="008B240C" w:rsidRDefault="008B240C" w:rsidP="008B240C">
      <w:pPr>
        <w:pStyle w:val="Akapitzlist"/>
        <w:numPr>
          <w:ilvl w:val="0"/>
          <w:numId w:val="3"/>
        </w:numPr>
        <w:jc w:val="both"/>
      </w:pPr>
      <w:r>
        <w:t xml:space="preserve">zróżnicowane podejście do różnych typów regionów – wykorzystywanie specjalizacji regionalnych oraz reagowanie na specyficzne bariery rozwojowe. </w:t>
      </w:r>
    </w:p>
    <w:p w:rsidR="008B240C" w:rsidRDefault="008B240C" w:rsidP="008B240C">
      <w:pPr>
        <w:jc w:val="both"/>
      </w:pPr>
      <w:r>
        <w:tab/>
        <w:t xml:space="preserve">Wytyczne te zostały sformułowane przede wszystkim w celu wzmocnienia procesu programowania polityki rozwoju na szczeblu wojewódzkim. Jednak myśl zawarta w powyższych uwagach może stanowić ważną wskazówkę podczas programowania polityki rozwoju na szczeblu powiatowym </w:t>
      </w:r>
      <w:r>
        <w:br/>
        <w:t>i gminnym. Ponadto zgodnie z rekomendacjami KSRR, w procesie zarządzania strategiami rozwoju postuluje się tworzenie i utrwalanie szerokich partnerstw między instytucjami publicznymi i społeczeństwa obywatelskiego tak, by zapewnić skuteczny i wielopoziomowy system zarządzania polityką rozwoju.</w:t>
      </w:r>
    </w:p>
    <w:p w:rsidR="008B240C" w:rsidRDefault="008B240C" w:rsidP="008B240C">
      <w:pPr>
        <w:pStyle w:val="Nagwek2"/>
        <w:numPr>
          <w:ilvl w:val="0"/>
          <w:numId w:val="23"/>
        </w:numPr>
        <w:spacing w:after="240"/>
        <w:jc w:val="both"/>
      </w:pPr>
      <w:bookmarkStart w:id="5" w:name="_Toc370897178"/>
      <w:r>
        <w:t>Strategia Rozwoju Województwa Świętokrzyskiego „Świętokrzyskie 2020”</w:t>
      </w:r>
      <w:bookmarkEnd w:id="5"/>
    </w:p>
    <w:p w:rsidR="008B240C" w:rsidRDefault="008B240C" w:rsidP="008B240C">
      <w:pPr>
        <w:jc w:val="both"/>
      </w:pPr>
      <w:r>
        <w:tab/>
        <w:t xml:space="preserve">Najważniejszym dokumentem określającym zasady polityki rozwoju na szczeblu regionalnym jest Strategia Rozwoju Województwa Świętokrzyskiego „Świętokrzyskie 2020” (SRWŚ). Zapisy dokumentu postulują koncentrację środków na precyzyjnie określonych priorytetach, operacjonalizację </w:t>
      </w:r>
      <w:r>
        <w:br/>
        <w:t xml:space="preserve">i parametryzację działań strategicznych, jasny podział zadań i odpowiedzialności za poszczególne obszary polityki rozwoju, prowadzący jednak do mobilizacji zasobów wielu podmiotów społecznych. </w:t>
      </w:r>
    </w:p>
    <w:p w:rsidR="008B240C" w:rsidRDefault="008B240C" w:rsidP="008B240C">
      <w:pPr>
        <w:jc w:val="both"/>
      </w:pPr>
      <w:r>
        <w:tab/>
        <w:t xml:space="preserve">Nadrzędna idea działań podejmowanych w Regionie Świętokrzyskim w perspektywie 2020 roku zawarta została w </w:t>
      </w:r>
      <w:r w:rsidRPr="00AF4B83">
        <w:t>poniżej sformułowanej misji Strategii Województwa Świętokrzyskiego do roku 2020:</w:t>
      </w:r>
    </w:p>
    <w:p w:rsidR="008B240C" w:rsidRPr="00AF4B83" w:rsidRDefault="008B240C" w:rsidP="008B240C">
      <w:pPr>
        <w:jc w:val="both"/>
        <w:rPr>
          <w:b/>
        </w:rPr>
      </w:pPr>
      <w:r w:rsidRPr="00AF4B83">
        <w:rPr>
          <w:b/>
        </w:rPr>
        <w:t>Misja Strategii: pragmatyczne dążenie do najpełniejszego i innowacyjnego wykorzystania przewag i szans, odwrócenia niekorzystnych tendencji demograficznych oraz podniesienia jakości życia mieszkańców przy jednoczesnej dbałości o stan środowiska</w:t>
      </w:r>
    </w:p>
    <w:p w:rsidR="008B240C" w:rsidRDefault="008B240C" w:rsidP="008B240C">
      <w:pPr>
        <w:spacing w:line="276" w:lineRule="auto"/>
        <w:jc w:val="both"/>
      </w:pPr>
      <w:r>
        <w:tab/>
        <w:t xml:space="preserve">Konkretyzacja powyższej misji Strategii będzie się odbywała na drodze realizacji następujących sześciu celów strategicznych: </w:t>
      </w:r>
    </w:p>
    <w:p w:rsidR="008B240C" w:rsidRDefault="008B240C" w:rsidP="008B240C">
      <w:pPr>
        <w:pStyle w:val="Akapitzlist"/>
        <w:numPr>
          <w:ilvl w:val="0"/>
          <w:numId w:val="52"/>
        </w:numPr>
        <w:jc w:val="both"/>
      </w:pPr>
      <w:r>
        <w:t xml:space="preserve">Koncentracja na poprawie infrastruktury regionalnej. </w:t>
      </w:r>
    </w:p>
    <w:p w:rsidR="008B240C" w:rsidRDefault="008B240C" w:rsidP="008B240C">
      <w:pPr>
        <w:pStyle w:val="Akapitzlist"/>
        <w:numPr>
          <w:ilvl w:val="0"/>
          <w:numId w:val="52"/>
        </w:numPr>
        <w:jc w:val="both"/>
      </w:pPr>
      <w:r>
        <w:t xml:space="preserve">Koncentracja na kluczowych gałęziach i branżach dla rozwoju gospodarczego Regionu. </w:t>
      </w:r>
    </w:p>
    <w:p w:rsidR="008B240C" w:rsidRDefault="008B240C" w:rsidP="008B240C">
      <w:pPr>
        <w:pStyle w:val="Akapitzlist"/>
        <w:numPr>
          <w:ilvl w:val="0"/>
          <w:numId w:val="52"/>
        </w:numPr>
        <w:jc w:val="both"/>
      </w:pPr>
      <w:r>
        <w:t xml:space="preserve">Koncentracja na budowie kapitału ludzkiego i bazy dla innowacyjnej gospodarki. </w:t>
      </w:r>
    </w:p>
    <w:p w:rsidR="008B240C" w:rsidRDefault="008B240C" w:rsidP="008B240C">
      <w:pPr>
        <w:pStyle w:val="Akapitzlist"/>
        <w:numPr>
          <w:ilvl w:val="0"/>
          <w:numId w:val="52"/>
        </w:numPr>
        <w:jc w:val="both"/>
      </w:pPr>
      <w:r>
        <w:t xml:space="preserve">Koncentracja na zwiększeniu roli ośrodków miejskich w stymulowaniu rozwoju gospodarczego Regionu. </w:t>
      </w:r>
    </w:p>
    <w:p w:rsidR="008B240C" w:rsidRDefault="008B240C" w:rsidP="008B240C">
      <w:pPr>
        <w:pStyle w:val="Akapitzlist"/>
        <w:numPr>
          <w:ilvl w:val="0"/>
          <w:numId w:val="52"/>
        </w:numPr>
        <w:jc w:val="both"/>
      </w:pPr>
      <w:r>
        <w:t xml:space="preserve">Koncentracja na rozwoju obszarów wiejskich. </w:t>
      </w:r>
    </w:p>
    <w:p w:rsidR="008B240C" w:rsidRDefault="008B240C" w:rsidP="008B240C">
      <w:pPr>
        <w:pStyle w:val="Akapitzlist"/>
        <w:numPr>
          <w:ilvl w:val="0"/>
          <w:numId w:val="52"/>
        </w:numPr>
        <w:jc w:val="both"/>
      </w:pPr>
      <w:r>
        <w:t>Koncentracja na ekologicznych aspektach rozwoju Regionu.</w:t>
      </w:r>
    </w:p>
    <w:p w:rsidR="008B240C" w:rsidRPr="00AE0B94" w:rsidRDefault="008B240C" w:rsidP="008B240C">
      <w:pPr>
        <w:spacing w:line="276" w:lineRule="auto"/>
        <w:rPr>
          <w:b/>
        </w:rPr>
      </w:pPr>
      <w:r w:rsidRPr="00AE0B94">
        <w:rPr>
          <w:b/>
        </w:rPr>
        <w:lastRenderedPageBreak/>
        <w:t>Schemat 2</w:t>
      </w:r>
      <w:r>
        <w:rPr>
          <w:b/>
        </w:rPr>
        <w:t xml:space="preserve"> Plan strategiczny Strategii Rozwoju Województwa Świętokrzyskiego do roku 2020</w:t>
      </w:r>
    </w:p>
    <w:p w:rsidR="008B240C" w:rsidRPr="00451E55" w:rsidRDefault="008B240C" w:rsidP="008B240C">
      <w:pPr>
        <w:spacing w:before="240" w:after="0"/>
        <w:ind w:left="-993"/>
        <w:rPr>
          <w:i/>
          <w:sz w:val="20"/>
        </w:rPr>
      </w:pPr>
      <w:r>
        <w:rPr>
          <w:i/>
          <w:noProof/>
          <w:sz w:val="20"/>
          <w:lang w:eastAsia="pl-PL"/>
        </w:rPr>
        <w:drawing>
          <wp:inline distT="0" distB="0" distL="0" distR="0">
            <wp:extent cx="7032911" cy="4991100"/>
            <wp:effectExtent l="19050" t="0" r="0" b="0"/>
            <wp:docPr id="5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srcRect l="22645" t="15294" r="20992" b="13529"/>
                    <a:stretch>
                      <a:fillRect/>
                    </a:stretch>
                  </pic:blipFill>
                  <pic:spPr bwMode="auto">
                    <a:xfrm>
                      <a:off x="0" y="0"/>
                      <a:ext cx="7035071" cy="4992633"/>
                    </a:xfrm>
                    <a:prstGeom prst="rect">
                      <a:avLst/>
                    </a:prstGeom>
                    <a:noFill/>
                    <a:ln w="9525">
                      <a:noFill/>
                      <a:miter lim="800000"/>
                      <a:headEnd/>
                      <a:tailEnd/>
                    </a:ln>
                  </pic:spPr>
                </pic:pic>
              </a:graphicData>
            </a:graphic>
          </wp:inline>
        </w:drawing>
      </w:r>
      <w:r w:rsidRPr="00451E55">
        <w:rPr>
          <w:i/>
          <w:sz w:val="20"/>
        </w:rPr>
        <w:t xml:space="preserve">Źródło: </w:t>
      </w:r>
      <w:r>
        <w:rPr>
          <w:i/>
          <w:sz w:val="20"/>
        </w:rPr>
        <w:t>Strategia Rozwoju Województwa Świętokrzyskiego do roku 2020</w:t>
      </w:r>
    </w:p>
    <w:p w:rsidR="008B240C" w:rsidRDefault="008B240C" w:rsidP="008B240C">
      <w:pPr>
        <w:spacing w:before="240"/>
        <w:jc w:val="both"/>
      </w:pPr>
      <w:r>
        <w:tab/>
        <w:t xml:space="preserve">Rekomendacje dotyczące programowania lokalnej polityki rozwoju dla Gminy Mirzec można odnaleźć w SRWŚ niemalże w ramach każdego postawionego celu strategicznego, które obejmują obszar rozwój miast i terenów wiejskich. </w:t>
      </w:r>
    </w:p>
    <w:p w:rsidR="008B240C" w:rsidRDefault="008B240C" w:rsidP="008B240C">
      <w:pPr>
        <w:jc w:val="both"/>
      </w:pPr>
      <w:r>
        <w:tab/>
        <w:t xml:space="preserve">Wśród kluczowych działań ujętych w dokumencie wyższego rzędu, wpływających na rozwój Gminy Mirzec w ramach wyznaczonego celu strategicznego jakim jest </w:t>
      </w:r>
      <w:r w:rsidRPr="00BB2A22">
        <w:rPr>
          <w:b/>
        </w:rPr>
        <w:t>koncentracja na poprawie infrastruktury regionalnej</w:t>
      </w:r>
      <w:r>
        <w:t xml:space="preserve"> przewidziano poprawę infrastruktury społecznej i usług publicznych, czyli wzrost kapitału społecznego oraz wsparcie zatrudnienia i wyższa jakość życia w regionie. Działania w tym obszarze będą się koncentrować w dużej mierze na poprawie jakości i dostępności usług społecznych, poprzez inwestycje w infrastrukturę społeczną (edukacyjną, zdrowia, pomocy społecznej, kultury). Realizacja powyższego celu winna obejmować m.in.: </w:t>
      </w:r>
    </w:p>
    <w:p w:rsidR="008B240C" w:rsidRDefault="008B240C" w:rsidP="008B240C">
      <w:pPr>
        <w:spacing w:line="276" w:lineRule="auto"/>
      </w:pPr>
      <w:r>
        <w:br w:type="page"/>
      </w:r>
    </w:p>
    <w:p w:rsidR="008B240C" w:rsidRDefault="008B240C" w:rsidP="008B240C">
      <w:pPr>
        <w:pStyle w:val="Akapitzlist"/>
        <w:numPr>
          <w:ilvl w:val="0"/>
          <w:numId w:val="53"/>
        </w:numPr>
        <w:jc w:val="both"/>
      </w:pPr>
      <w:r>
        <w:lastRenderedPageBreak/>
        <w:t>wspieranie zatrudnienia, włączenia społecznego i zwalczania ubóstwa;</w:t>
      </w:r>
    </w:p>
    <w:p w:rsidR="008B240C" w:rsidRDefault="008B240C" w:rsidP="008B240C">
      <w:pPr>
        <w:pStyle w:val="Akapitzlist"/>
        <w:numPr>
          <w:ilvl w:val="0"/>
          <w:numId w:val="53"/>
        </w:numPr>
        <w:jc w:val="both"/>
      </w:pPr>
      <w:r>
        <w:t>usprawnienie materialne i organizacyjne takich instytucji jak m.in.: jednostki organizacyjne pomocy społecznej, szkoły, przedszkola, obiekty kultury, obiekty sportowe, instytucje administracji publicznej, organizacje pozarządowe;</w:t>
      </w:r>
    </w:p>
    <w:p w:rsidR="008B240C" w:rsidRDefault="008B240C" w:rsidP="008B240C">
      <w:pPr>
        <w:pStyle w:val="Akapitzlist"/>
        <w:numPr>
          <w:ilvl w:val="0"/>
          <w:numId w:val="53"/>
        </w:numPr>
        <w:jc w:val="both"/>
      </w:pPr>
      <w:r>
        <w:t>wspieranie rozbudowy infrastruktury mieszkaniowej umożliwiającej zakładanie rodzin ludziom młodym i skłaniającej do osiedlania się – pomoc w pozyskiwaniu funduszy na infrastrukturę mieszkaniową dla ludzi młodych</w:t>
      </w:r>
    </w:p>
    <w:p w:rsidR="008B240C" w:rsidRDefault="008B240C" w:rsidP="008B240C">
      <w:pPr>
        <w:pStyle w:val="Akapitzlist"/>
        <w:numPr>
          <w:ilvl w:val="0"/>
          <w:numId w:val="53"/>
        </w:numPr>
        <w:jc w:val="both"/>
      </w:pPr>
      <w:r>
        <w:t xml:space="preserve">wspieranie instytucji publicznych działających w obszarze bezpieczeństwa publicznego i ratownictwa oraz systemów bezpieczeństwa cyfrowego; </w:t>
      </w:r>
    </w:p>
    <w:p w:rsidR="008B240C" w:rsidRDefault="008B240C" w:rsidP="008B240C">
      <w:pPr>
        <w:pStyle w:val="Akapitzlist"/>
        <w:numPr>
          <w:ilvl w:val="0"/>
          <w:numId w:val="53"/>
        </w:numPr>
        <w:jc w:val="both"/>
      </w:pPr>
      <w:r>
        <w:t xml:space="preserve">poprawę jakości i dostępności usług świadczonych przez regionalne instytucje pomocy i integracji społecznej, poprzez stworzenie zintegrowanego systemu wsparcia dla osób zagrożonych wykluczeniem społecznym oraz przeciwdziałania dysfunkcjom; </w:t>
      </w:r>
    </w:p>
    <w:p w:rsidR="008B240C" w:rsidRDefault="008B240C" w:rsidP="008B240C">
      <w:pPr>
        <w:pStyle w:val="Akapitzlist"/>
        <w:numPr>
          <w:ilvl w:val="0"/>
          <w:numId w:val="53"/>
        </w:numPr>
        <w:jc w:val="both"/>
      </w:pPr>
      <w:r>
        <w:t xml:space="preserve">tworzenie na poziomie regionalnym i lokalnym systemowych rozwiązań, wzmacniających więzi społeczne mieszkańców oraz umożliwiających likwidację barier dla społecznej i obywatelskiej aktywności mieszkańców (szczególnie młodzieży); </w:t>
      </w:r>
    </w:p>
    <w:p w:rsidR="008B240C" w:rsidRDefault="008B240C" w:rsidP="008B240C">
      <w:pPr>
        <w:pStyle w:val="Akapitzlist"/>
        <w:numPr>
          <w:ilvl w:val="0"/>
          <w:numId w:val="53"/>
        </w:numPr>
        <w:jc w:val="both"/>
      </w:pPr>
      <w:r>
        <w:t>rozwój sektora ekonomii społecznej oraz sektora organizacji pozarządowych, jako istotnych elementów systemu zaspokajania potrzeb społecznych.</w:t>
      </w:r>
    </w:p>
    <w:p w:rsidR="008B240C" w:rsidRDefault="008B240C" w:rsidP="008B240C">
      <w:pPr>
        <w:jc w:val="both"/>
      </w:pPr>
      <w:r>
        <w:tab/>
        <w:t>Kolejnym istotnym działaniem w ramach pierwszego celu strategicznego, ujętego w Strategii Rozwoju Województwa Świętokrzyskiego do roku 2020, które może wpłynąć na kierunek rozwoju Gminy Mirzec jest harmonijny rozwój oraz ład przestrzenny, w ramach którego przewidziano między innymi następujące cele:</w:t>
      </w:r>
    </w:p>
    <w:p w:rsidR="008B240C" w:rsidRDefault="008B240C" w:rsidP="008B240C">
      <w:pPr>
        <w:pStyle w:val="Akapitzlist"/>
        <w:numPr>
          <w:ilvl w:val="0"/>
          <w:numId w:val="54"/>
        </w:numPr>
        <w:jc w:val="both"/>
      </w:pPr>
      <w:r>
        <w:t>dalsza poprawa funkcjonalności sieci dróg wojewódzkich, powiatowych i gminnych;</w:t>
      </w:r>
    </w:p>
    <w:p w:rsidR="008B240C" w:rsidRDefault="008B240C" w:rsidP="008B240C">
      <w:pPr>
        <w:pStyle w:val="Akapitzlist"/>
        <w:numPr>
          <w:ilvl w:val="0"/>
          <w:numId w:val="54"/>
        </w:numPr>
        <w:jc w:val="both"/>
      </w:pPr>
      <w:r>
        <w:t>skuteczne egzekwowanie norm obciążeń na poszczególnych typach dróg;</w:t>
      </w:r>
    </w:p>
    <w:p w:rsidR="008B240C" w:rsidRDefault="008B240C" w:rsidP="008B240C">
      <w:pPr>
        <w:pStyle w:val="Akapitzlist"/>
        <w:numPr>
          <w:ilvl w:val="0"/>
          <w:numId w:val="54"/>
        </w:numPr>
        <w:jc w:val="both"/>
      </w:pPr>
      <w:r>
        <w:t>przeciwdziałanie niszczeniu mienia publicznego;</w:t>
      </w:r>
    </w:p>
    <w:p w:rsidR="008B240C" w:rsidRDefault="008B240C" w:rsidP="008B240C">
      <w:pPr>
        <w:pStyle w:val="Akapitzlist"/>
        <w:numPr>
          <w:ilvl w:val="0"/>
          <w:numId w:val="54"/>
        </w:numPr>
        <w:jc w:val="both"/>
      </w:pPr>
      <w:r>
        <w:t>przeciwdziałanie chaotycznej i niekontrolowanej suburbanizacji;</w:t>
      </w:r>
    </w:p>
    <w:p w:rsidR="008B240C" w:rsidRDefault="008B240C" w:rsidP="008B240C">
      <w:pPr>
        <w:pStyle w:val="Akapitzlist"/>
        <w:numPr>
          <w:ilvl w:val="0"/>
          <w:numId w:val="54"/>
        </w:numPr>
        <w:jc w:val="both"/>
      </w:pPr>
      <w:r>
        <w:t>harmonijną zabudowę - unikanie dysonansu pomiędzy nowymi i już istniejącymi obiektami.</w:t>
      </w:r>
    </w:p>
    <w:p w:rsidR="008B240C" w:rsidRDefault="008B240C" w:rsidP="008B240C">
      <w:pPr>
        <w:jc w:val="both"/>
      </w:pPr>
      <w:r>
        <w:tab/>
        <w:t xml:space="preserve">W ramach drugiego celu strategicznego ujętego w dokumencie wyższego rzędu jakim jest </w:t>
      </w:r>
      <w:r w:rsidRPr="00BB2A22">
        <w:rPr>
          <w:b/>
        </w:rPr>
        <w:t>koncentracja na kluczowych gałęziach i branżach dla rozwoju gospodarczego Regionu</w:t>
      </w:r>
      <w:r>
        <w:t xml:space="preserve"> istotnym kierunkiem polityki mającym wpływ na definiowanie działań rozwojowych Gminy Mirzec jest rozwój ekologicznej żywności, jako sposób zaspokojenia popytu na tradycję. Celem działań określonym w ramach tego kierunku jest przede wszystkim:</w:t>
      </w:r>
    </w:p>
    <w:p w:rsidR="008B240C" w:rsidRDefault="008B240C" w:rsidP="008B240C">
      <w:pPr>
        <w:pStyle w:val="Akapitzlist"/>
        <w:numPr>
          <w:ilvl w:val="0"/>
          <w:numId w:val="55"/>
        </w:numPr>
        <w:jc w:val="both"/>
      </w:pPr>
      <w:r>
        <w:t>uzupełnienie/modyfikacja elementów rolniczej infrastruktury produkcyjnej;</w:t>
      </w:r>
    </w:p>
    <w:p w:rsidR="008B240C" w:rsidRDefault="008B240C" w:rsidP="008B240C">
      <w:pPr>
        <w:pStyle w:val="Akapitzlist"/>
        <w:numPr>
          <w:ilvl w:val="0"/>
          <w:numId w:val="55"/>
        </w:numPr>
        <w:jc w:val="both"/>
      </w:pPr>
      <w:r>
        <w:t>promocja świętokrzyskich produktów rolnych w kraju i zagranicą, w tym organizacji misji handlowych;</w:t>
      </w:r>
    </w:p>
    <w:p w:rsidR="008B240C" w:rsidRDefault="008B240C" w:rsidP="008B240C">
      <w:pPr>
        <w:pStyle w:val="Akapitzlist"/>
        <w:numPr>
          <w:ilvl w:val="0"/>
          <w:numId w:val="55"/>
        </w:numPr>
        <w:jc w:val="both"/>
      </w:pPr>
      <w:r>
        <w:t>pomoc przy tworzeniu sieci zbytu dla ekologicznych produktów rolnych;</w:t>
      </w:r>
    </w:p>
    <w:p w:rsidR="008B240C" w:rsidRDefault="008B240C" w:rsidP="008B240C">
      <w:pPr>
        <w:pStyle w:val="Akapitzlist"/>
        <w:numPr>
          <w:ilvl w:val="0"/>
          <w:numId w:val="55"/>
        </w:numPr>
        <w:jc w:val="both"/>
      </w:pPr>
      <w:r>
        <w:lastRenderedPageBreak/>
        <w:t>wsparcie przetwórstwa płodów rolnych;</w:t>
      </w:r>
    </w:p>
    <w:p w:rsidR="008B240C" w:rsidRDefault="008B240C" w:rsidP="008B240C">
      <w:pPr>
        <w:pStyle w:val="Akapitzlist"/>
        <w:numPr>
          <w:ilvl w:val="0"/>
          <w:numId w:val="55"/>
        </w:numPr>
        <w:jc w:val="both"/>
      </w:pPr>
      <w:r>
        <w:t>pomoc w uzyskaniu rynków zbytu poza Polską i UE;</w:t>
      </w:r>
    </w:p>
    <w:p w:rsidR="008B240C" w:rsidRDefault="008B240C" w:rsidP="008B240C">
      <w:pPr>
        <w:pStyle w:val="Akapitzlist"/>
        <w:numPr>
          <w:ilvl w:val="0"/>
          <w:numId w:val="55"/>
        </w:numPr>
        <w:jc w:val="both"/>
      </w:pPr>
      <w:r>
        <w:t>koncentracja pomocy na inicjatywach o charakterze proinnowacyjnym, pozwalających osiągnąć większą wydajność i niższe koszty produkcji, ale też dających szansę na tworzenie nowych atrakcyjnych produktów spożywczych.</w:t>
      </w:r>
    </w:p>
    <w:p w:rsidR="008B240C" w:rsidRDefault="008B240C" w:rsidP="008B240C">
      <w:pPr>
        <w:jc w:val="both"/>
      </w:pPr>
      <w:r>
        <w:tab/>
        <w:t>Kolejnym ważnym kierunkiem działań może być również p</w:t>
      </w:r>
      <w:r w:rsidRPr="0024200A">
        <w:t>akietyzacja i komercjalizacja produktu turystycznego</w:t>
      </w:r>
      <w:r>
        <w:t xml:space="preserve">, który może wesprzeć tworzenie i promocję produktu turystycznego na terenie Gminy Mirzec. Powinien on opierać się na wspólnym zaangażowaniu usługodawców rynku turystycznego </w:t>
      </w:r>
      <w:r>
        <w:br/>
        <w:t xml:space="preserve">w tworzeniu wspólnych (często  wiązanych) inicjatyw, atrakcji, biletów. W pierwszej kolejności należałoby skoncentrować się na rozwoju produktu turystycznego w układzie wewnątrzregionalnym, zorientowanym na turystykę „weekendową”. Realizacja powyższego celu winna obejmować m.in. </w:t>
      </w:r>
    </w:p>
    <w:p w:rsidR="008B240C" w:rsidRDefault="008B240C" w:rsidP="008B240C">
      <w:pPr>
        <w:pStyle w:val="Akapitzlist"/>
        <w:numPr>
          <w:ilvl w:val="0"/>
          <w:numId w:val="56"/>
        </w:numPr>
        <w:jc w:val="both"/>
      </w:pPr>
      <w:r>
        <w:t>rozbudowę i modernizację infrastruktury turystycznej;</w:t>
      </w:r>
    </w:p>
    <w:p w:rsidR="008B240C" w:rsidRDefault="008B240C" w:rsidP="008B240C">
      <w:pPr>
        <w:pStyle w:val="Akapitzlist"/>
        <w:numPr>
          <w:ilvl w:val="0"/>
          <w:numId w:val="56"/>
        </w:numPr>
        <w:jc w:val="both"/>
      </w:pPr>
      <w:r>
        <w:t>wsparcie Władz Samorządowych w zakresie promocji Regionu, wykorzystującej zróżnicowane kanały dotarcia do potencjalnego klienta;</w:t>
      </w:r>
    </w:p>
    <w:p w:rsidR="008B240C" w:rsidRDefault="008B240C" w:rsidP="008B240C">
      <w:pPr>
        <w:pStyle w:val="Akapitzlist"/>
        <w:numPr>
          <w:ilvl w:val="0"/>
          <w:numId w:val="56"/>
        </w:numPr>
        <w:jc w:val="both"/>
      </w:pPr>
      <w:r>
        <w:t>dalszy rozwój turystyki wydatnie wykorzystującej bogate dziedzictwo kulturowe Regionu (m.in. turystyki kulturowej, edukacyjnej, geologicznej, rodzinnej, sportowej, wypoczynkowej, alternatywnej tzw. „zielonej turystyki”);</w:t>
      </w:r>
    </w:p>
    <w:p w:rsidR="008B240C" w:rsidRDefault="008B240C" w:rsidP="008B240C">
      <w:pPr>
        <w:pStyle w:val="Akapitzlist"/>
        <w:numPr>
          <w:ilvl w:val="0"/>
          <w:numId w:val="56"/>
        </w:numPr>
        <w:jc w:val="both"/>
      </w:pPr>
      <w:r>
        <w:t>konsekwentny rozwój specjalności w zakresie turystyki zdrowotnej (uzdrowiskowej, rehabilitacyjnej, profilaktycznej, rewitalizacyjnej i geriatrycznej);</w:t>
      </w:r>
    </w:p>
    <w:p w:rsidR="008B240C" w:rsidRDefault="008B240C" w:rsidP="008B240C">
      <w:pPr>
        <w:pStyle w:val="Akapitzlist"/>
        <w:numPr>
          <w:ilvl w:val="0"/>
          <w:numId w:val="56"/>
        </w:numPr>
        <w:jc w:val="both"/>
      </w:pPr>
      <w:r>
        <w:t>wspieranie szkoleń zmierzających do wzrostu standardu świadczonych usług turystycznych;</w:t>
      </w:r>
    </w:p>
    <w:p w:rsidR="008B240C" w:rsidRDefault="008B240C" w:rsidP="008B240C">
      <w:pPr>
        <w:pStyle w:val="Akapitzlist"/>
        <w:numPr>
          <w:ilvl w:val="0"/>
          <w:numId w:val="56"/>
        </w:numPr>
        <w:jc w:val="both"/>
      </w:pPr>
      <w:r>
        <w:t>coaching</w:t>
      </w:r>
      <w:r>
        <w:rPr>
          <w:rStyle w:val="Odwoanieprzypisudolnego"/>
        </w:rPr>
        <w:footnoteReference w:id="3"/>
      </w:r>
      <w:r>
        <w:t xml:space="preserve"> - przygotowanie wysokiej klasy specjalistów, menedżerów odpowiedzialnych za definiowanie, analizę i kierowanie rozwojem zmian w otoczeniu biznesowym sektora usług turystycznych.  </w:t>
      </w:r>
    </w:p>
    <w:p w:rsidR="008B240C" w:rsidRDefault="008B240C" w:rsidP="008B240C">
      <w:pPr>
        <w:jc w:val="both"/>
      </w:pPr>
      <w:r>
        <w:tab/>
        <w:t xml:space="preserve">Innym priorytetem w ramach drugiego celu strategicznego jest specjalizacje przyszłości czyli rozwój branż, które zostaną zidentyfikowane jako rzeczywiście perspektywiczne Zwraca się tutaj uwagę na poprawne zidentyfikowanie określonych </w:t>
      </w:r>
      <w:r w:rsidRPr="004D38EF">
        <w:t>branż</w:t>
      </w:r>
      <w:r>
        <w:t xml:space="preserve"> </w:t>
      </w:r>
      <w:r w:rsidRPr="004D38EF">
        <w:t xml:space="preserve">i gałęzi </w:t>
      </w:r>
      <w:r>
        <w:t xml:space="preserve">jako rzeczywiście perspektywicznych w danym Regionie. Realizacja powyższego celu winna obejmować m.in. </w:t>
      </w:r>
    </w:p>
    <w:p w:rsidR="008B240C" w:rsidRDefault="008B240C" w:rsidP="008B240C">
      <w:pPr>
        <w:pStyle w:val="Akapitzlist"/>
        <w:numPr>
          <w:ilvl w:val="0"/>
          <w:numId w:val="57"/>
        </w:numPr>
        <w:jc w:val="both"/>
      </w:pPr>
      <w:r>
        <w:t>identyfikację rzeczywiście perspektywicznych obszarów specjalizacji gospodarczej – konieczna jest tutaj konsekwentna i długofalowa obserwacja zmian zachodzących na poszczególnych rynkach branżowych, angażująca regionalną społeczność naukową, biznesową i samorządową przy wsparciu ekspertów zewnętrznych;</w:t>
      </w:r>
    </w:p>
    <w:p w:rsidR="008B240C" w:rsidRDefault="008B240C" w:rsidP="008B240C">
      <w:pPr>
        <w:pStyle w:val="Akapitzlist"/>
        <w:numPr>
          <w:ilvl w:val="0"/>
          <w:numId w:val="57"/>
        </w:numPr>
        <w:jc w:val="both"/>
      </w:pPr>
      <w:r>
        <w:t xml:space="preserve">odpowiednio sprofilowane wsparcie dla zidentyfikowanych perspektywicznych branż (elastyczny system edukacji, pomoc ze strony instytucji otoczenia biznesu, sprzyjanie tworzeniu klastrów </w:t>
      </w:r>
      <w:r>
        <w:br/>
        <w:t xml:space="preserve">i sieci współpracy gospodarczej, itp.); </w:t>
      </w:r>
    </w:p>
    <w:p w:rsidR="008B240C" w:rsidRDefault="008B240C" w:rsidP="008B240C">
      <w:pPr>
        <w:pStyle w:val="Akapitzlist"/>
        <w:numPr>
          <w:ilvl w:val="0"/>
          <w:numId w:val="57"/>
        </w:numPr>
        <w:jc w:val="both"/>
      </w:pPr>
      <w:r>
        <w:lastRenderedPageBreak/>
        <w:t>współpracę w ramach  specjalizacji o charakterze ponadregionalnym (m.in. w makroregionie „Polska  Wschodnia”), która wiązałaby się z profitami gospodarczymi dla Regionu nie ograniczając przy tym jego żywotnych interesów.</w:t>
      </w:r>
    </w:p>
    <w:p w:rsidR="008B240C" w:rsidRDefault="008B240C" w:rsidP="008B240C">
      <w:pPr>
        <w:jc w:val="both"/>
      </w:pPr>
      <w:r>
        <w:tab/>
        <w:t xml:space="preserve">Trzecim celem strategicznym określonym w Strategii Rozwoju Województwa Świętokrzyskiego do 2020 roku jest </w:t>
      </w:r>
      <w:r w:rsidRPr="00DE7C83">
        <w:rPr>
          <w:b/>
        </w:rPr>
        <w:t>koncentracja na budowie kapitału ludzkiego i bazy dla innowacyjnej gospodarki.</w:t>
      </w:r>
      <w:r>
        <w:rPr>
          <w:b/>
        </w:rPr>
        <w:t xml:space="preserve"> </w:t>
      </w:r>
      <w:r>
        <w:rPr>
          <w:b/>
        </w:rPr>
        <w:br/>
      </w:r>
      <w:r>
        <w:t xml:space="preserve">W ramach niniejszego celu warto zwrócić uwagę na działania obejmujące sprzyjanie kumulowaniu kapitału ludzkiego. Kierunek tychże działań obejmuje zatrzymanie młodych ludzi w Regionie, bądź ich powrót po odbyciu studiów i zdobyciu doświadczenia poza Regionem. Realizacja powyższego celu winna obejmować m.in.: </w:t>
      </w:r>
    </w:p>
    <w:p w:rsidR="008B240C" w:rsidRDefault="008B240C" w:rsidP="008B240C">
      <w:pPr>
        <w:pStyle w:val="Akapitzlist"/>
        <w:numPr>
          <w:ilvl w:val="0"/>
          <w:numId w:val="58"/>
        </w:numPr>
        <w:jc w:val="both"/>
      </w:pPr>
      <w:r>
        <w:t>wprowadzanie i promowanie elastycznych form zatrudnienia;</w:t>
      </w:r>
    </w:p>
    <w:p w:rsidR="008B240C" w:rsidRDefault="008B240C" w:rsidP="008B240C">
      <w:pPr>
        <w:pStyle w:val="Akapitzlist"/>
        <w:numPr>
          <w:ilvl w:val="0"/>
          <w:numId w:val="58"/>
        </w:numPr>
        <w:jc w:val="both"/>
      </w:pPr>
      <w:r>
        <w:t xml:space="preserve">rozwój systemu usług umożliwiających zapobieganie występowaniu różnych form wykluczenia społecznego w szczególności wobec osób starszych, a także niesamodzielnych </w:t>
      </w:r>
      <w:r>
        <w:br/>
        <w:t>i niepełnosprawnych, rodzin wielodzietnych oraz dzieci pochodzących ze środowisk dysfunkcyjnych;</w:t>
      </w:r>
    </w:p>
    <w:p w:rsidR="008B240C" w:rsidRDefault="008B240C" w:rsidP="008B240C">
      <w:pPr>
        <w:pStyle w:val="Akapitzlist"/>
        <w:numPr>
          <w:ilvl w:val="0"/>
          <w:numId w:val="58"/>
        </w:numPr>
        <w:jc w:val="both"/>
      </w:pPr>
      <w:r>
        <w:t>powstrzymanie procesów emigracji, szczególnie osób młodych i wykształconych oraz stymulowanie procesów reemigracji i imigracji;</w:t>
      </w:r>
    </w:p>
    <w:p w:rsidR="008B240C" w:rsidRDefault="008B240C" w:rsidP="008B240C">
      <w:pPr>
        <w:pStyle w:val="Akapitzlist"/>
        <w:numPr>
          <w:ilvl w:val="0"/>
          <w:numId w:val="58"/>
        </w:numPr>
        <w:jc w:val="both"/>
      </w:pPr>
      <w:r>
        <w:t>efektywną opiekę zdrowotną - poprawę poziomu zdrowia oraz związanego z nim zdrowego trybu życia;</w:t>
      </w:r>
    </w:p>
    <w:p w:rsidR="008B240C" w:rsidRDefault="008B240C" w:rsidP="008B240C">
      <w:pPr>
        <w:pStyle w:val="Akapitzlist"/>
        <w:numPr>
          <w:ilvl w:val="0"/>
          <w:numId w:val="58"/>
        </w:numPr>
        <w:jc w:val="both"/>
      </w:pPr>
      <w:r>
        <w:t>sprzyjanie postawom kreatywnym, otwartym na poprawę komunikacji i współpracy;</w:t>
      </w:r>
    </w:p>
    <w:p w:rsidR="008B240C" w:rsidRDefault="008B240C" w:rsidP="008B240C">
      <w:pPr>
        <w:pStyle w:val="Akapitzlist"/>
        <w:numPr>
          <w:ilvl w:val="0"/>
          <w:numId w:val="58"/>
        </w:numPr>
        <w:jc w:val="both"/>
      </w:pPr>
      <w:r>
        <w:t>wsparcie przemysłu twórczego oraz przedsiębiorczości w kulturze i edukacji;</w:t>
      </w:r>
    </w:p>
    <w:p w:rsidR="008B240C" w:rsidRDefault="008B240C" w:rsidP="008B240C">
      <w:pPr>
        <w:pStyle w:val="Akapitzlist"/>
        <w:numPr>
          <w:ilvl w:val="0"/>
          <w:numId w:val="58"/>
        </w:numPr>
        <w:jc w:val="both"/>
      </w:pPr>
      <w:r>
        <w:t>działanie na rzecz rozwoju kultury fizycznej i sportu, w szczególności wśród dzieci i młodzieży, jako ważnego czynnika sprzyjającego kreowaniu postaw prospołecznych, przeciwdziałaniu wykluczeniu społecznemu oraz promocji zdrowego trybu życia;</w:t>
      </w:r>
    </w:p>
    <w:p w:rsidR="008B240C" w:rsidRDefault="008B240C" w:rsidP="008B240C">
      <w:pPr>
        <w:pStyle w:val="Akapitzlist"/>
        <w:numPr>
          <w:ilvl w:val="0"/>
          <w:numId w:val="58"/>
        </w:numPr>
        <w:jc w:val="both"/>
      </w:pPr>
      <w:r>
        <w:t>propagowanie, szczególnie wśród młodych mieszkańców Regionu, wolontariatu i innych form aktywności społecznej i obywatelskiej, umożliwiających podniesienie kompetencji społecznych, budowę więzi ze swoim Regionem oraz zdobycie pierwszego doświadczenia;</w:t>
      </w:r>
    </w:p>
    <w:p w:rsidR="008B240C" w:rsidRPr="00DE7C83" w:rsidRDefault="008B240C" w:rsidP="008B240C">
      <w:pPr>
        <w:pStyle w:val="Akapitzlist"/>
        <w:numPr>
          <w:ilvl w:val="0"/>
          <w:numId w:val="58"/>
        </w:numPr>
        <w:jc w:val="both"/>
      </w:pPr>
      <w:r>
        <w:t>pełne wykorzystanie zasobów dziedzictwa kulturowego, ułatwianie dostępu do dóbr kultury, między innymi poprzez digitalizację zbiorów dziedzictwa kulturowego.</w:t>
      </w:r>
    </w:p>
    <w:p w:rsidR="008B240C" w:rsidRDefault="008B240C" w:rsidP="008B240C">
      <w:pPr>
        <w:jc w:val="both"/>
      </w:pPr>
      <w:r>
        <w:tab/>
        <w:t xml:space="preserve">W ramach trzeciego celu strategicznego zwrócono również uwagę na działania dotyczące tworzenia sprzyjających warunków dla </w:t>
      </w:r>
      <w:r w:rsidRPr="00BA0DD3">
        <w:t>przedsiębiorczości</w:t>
      </w:r>
      <w:r>
        <w:t xml:space="preserve">. Władze Samorządowe winny czynić to na wiele sposobów m.in. poprzez: </w:t>
      </w:r>
    </w:p>
    <w:p w:rsidR="008B240C" w:rsidRDefault="008B240C" w:rsidP="008B240C">
      <w:pPr>
        <w:pStyle w:val="Akapitzlist"/>
        <w:numPr>
          <w:ilvl w:val="0"/>
          <w:numId w:val="59"/>
        </w:numPr>
        <w:jc w:val="both"/>
      </w:pPr>
      <w:r>
        <w:t>wspieranie powiązań sieciowych pomiędzy przedsiębiorcami;</w:t>
      </w:r>
    </w:p>
    <w:p w:rsidR="008B240C" w:rsidRDefault="008B240C" w:rsidP="008B240C">
      <w:pPr>
        <w:pStyle w:val="Akapitzlist"/>
        <w:numPr>
          <w:ilvl w:val="0"/>
          <w:numId w:val="59"/>
        </w:numPr>
        <w:jc w:val="both"/>
      </w:pPr>
      <w:r>
        <w:t>wspieranie tworzenia nowych i rozwoju istniejących klastrów;</w:t>
      </w:r>
    </w:p>
    <w:p w:rsidR="008B240C" w:rsidRDefault="008B240C" w:rsidP="008B240C">
      <w:pPr>
        <w:pStyle w:val="Akapitzlist"/>
        <w:numPr>
          <w:ilvl w:val="0"/>
          <w:numId w:val="59"/>
        </w:numPr>
        <w:jc w:val="both"/>
      </w:pPr>
      <w:r>
        <w:t>promowanie wśród przedsiębiorców korzyści wynikających z powiązań kooperacyjnych;</w:t>
      </w:r>
    </w:p>
    <w:p w:rsidR="008B240C" w:rsidRDefault="008B240C" w:rsidP="008B240C">
      <w:pPr>
        <w:pStyle w:val="Akapitzlist"/>
        <w:numPr>
          <w:ilvl w:val="0"/>
          <w:numId w:val="59"/>
        </w:numPr>
        <w:jc w:val="both"/>
      </w:pPr>
      <w:r>
        <w:lastRenderedPageBreak/>
        <w:t>opiekę proinwestycyjną przeciwdziałającą przenoszenia działalności gospodarczej poza granice gminy;</w:t>
      </w:r>
    </w:p>
    <w:p w:rsidR="008B240C" w:rsidRDefault="008B240C" w:rsidP="008B240C">
      <w:pPr>
        <w:pStyle w:val="Akapitzlist"/>
        <w:numPr>
          <w:ilvl w:val="0"/>
          <w:numId w:val="59"/>
        </w:numPr>
        <w:jc w:val="both"/>
      </w:pPr>
      <w:r>
        <w:t>przygotowywanie atrakcyjnych terenów inwestycyjnych zarówno dla inwestycji typu greenfield, jak i brownfield;</w:t>
      </w:r>
    </w:p>
    <w:p w:rsidR="008B240C" w:rsidRDefault="008B240C" w:rsidP="008B240C">
      <w:pPr>
        <w:pStyle w:val="Akapitzlist"/>
        <w:numPr>
          <w:ilvl w:val="0"/>
          <w:numId w:val="59"/>
        </w:numPr>
        <w:jc w:val="both"/>
      </w:pPr>
      <w:r>
        <w:t xml:space="preserve">prowadzenie działań zmierzających do większego poczucia bezpieczeństwa  przedsiębiorców regionalnych, będącego jednym z kluczowych warunków działalności biznesowej; </w:t>
      </w:r>
    </w:p>
    <w:p w:rsidR="008B240C" w:rsidRDefault="008B240C" w:rsidP="008B240C">
      <w:pPr>
        <w:jc w:val="both"/>
      </w:pPr>
      <w:r>
        <w:tab/>
        <w:t xml:space="preserve">Jednym z najważniejszych celów strategicznych ujętych w Strategii Rozwoju Województwa Świętokrzyskiego do roku 2020, istotnie wpływający na tworzenie kierunków działań strategicznych dla rozwoju Gminy Mirzec jest </w:t>
      </w:r>
      <w:r w:rsidRPr="00F9058D">
        <w:rPr>
          <w:b/>
        </w:rPr>
        <w:t>koncentracja na rozwoju obszarów wiejskich</w:t>
      </w:r>
      <w:r>
        <w:rPr>
          <w:b/>
        </w:rPr>
        <w:t xml:space="preserve">. </w:t>
      </w:r>
      <w:r>
        <w:t>W ramach niniejszego celu zwrócono uwagę na działania takie jak: r</w:t>
      </w:r>
      <w:r w:rsidRPr="0097579D">
        <w:t>ozwój usług publicznych</w:t>
      </w:r>
      <w:r>
        <w:t>, r</w:t>
      </w:r>
      <w:r w:rsidRPr="0097579D">
        <w:t>ozwój nowoczesnego rolnictwa</w:t>
      </w:r>
      <w:r>
        <w:t xml:space="preserve"> oraz r</w:t>
      </w:r>
      <w:r w:rsidRPr="0097579D">
        <w:t>ozwój funkcji pozarolniczych</w:t>
      </w:r>
      <w:r>
        <w:t xml:space="preserve">. </w:t>
      </w:r>
    </w:p>
    <w:p w:rsidR="008B240C" w:rsidRDefault="008B240C" w:rsidP="008B240C">
      <w:pPr>
        <w:jc w:val="both"/>
      </w:pPr>
      <w:r>
        <w:tab/>
        <w:t>Priorytetem w zakresie rozwoju usług publicznych jest konieczność podniesienia jakości życia poprzez konsekwentną poprawę dostępności i standardów usług publicznych. Realizacja powyższego celu operacyjnego winna obejmować m.in.:</w:t>
      </w:r>
    </w:p>
    <w:p w:rsidR="008B240C" w:rsidRDefault="008B240C" w:rsidP="008B240C">
      <w:pPr>
        <w:pStyle w:val="Akapitzlist"/>
        <w:numPr>
          <w:ilvl w:val="0"/>
          <w:numId w:val="60"/>
        </w:numPr>
        <w:jc w:val="both"/>
      </w:pPr>
      <w:r>
        <w:t>poprawę dostępności i jakości opieki medycznej na terenach wiejskich;</w:t>
      </w:r>
    </w:p>
    <w:p w:rsidR="008B240C" w:rsidRDefault="008B240C" w:rsidP="008B240C">
      <w:pPr>
        <w:pStyle w:val="Akapitzlist"/>
        <w:numPr>
          <w:ilvl w:val="0"/>
          <w:numId w:val="60"/>
        </w:numPr>
        <w:jc w:val="both"/>
      </w:pPr>
      <w:r>
        <w:t>zwiększanie dostępności i jakości usług edukacyjnych (w tym edukacji przedszkolnej);</w:t>
      </w:r>
    </w:p>
    <w:p w:rsidR="008B240C" w:rsidRDefault="008B240C" w:rsidP="008B240C">
      <w:pPr>
        <w:pStyle w:val="Akapitzlist"/>
        <w:numPr>
          <w:ilvl w:val="0"/>
          <w:numId w:val="60"/>
        </w:numPr>
        <w:jc w:val="both"/>
      </w:pPr>
      <w:r>
        <w:t>wzrost dostępności do szerokopasmowego Internetu;</w:t>
      </w:r>
    </w:p>
    <w:p w:rsidR="008B240C" w:rsidRDefault="008B240C" w:rsidP="008B240C">
      <w:pPr>
        <w:pStyle w:val="Akapitzlist"/>
        <w:numPr>
          <w:ilvl w:val="0"/>
          <w:numId w:val="60"/>
        </w:numPr>
        <w:jc w:val="both"/>
      </w:pPr>
      <w:r>
        <w:t>poprawa dostępności do miejskich rynków pracy;</w:t>
      </w:r>
    </w:p>
    <w:p w:rsidR="008B240C" w:rsidRPr="0097579D" w:rsidRDefault="008B240C" w:rsidP="008B240C">
      <w:pPr>
        <w:pStyle w:val="Akapitzlist"/>
        <w:numPr>
          <w:ilvl w:val="0"/>
          <w:numId w:val="60"/>
        </w:numPr>
        <w:jc w:val="both"/>
      </w:pPr>
      <w:r>
        <w:t>poprawę dostępności i jakości infrastruktury sportowo - rekreacyjnej.</w:t>
      </w:r>
    </w:p>
    <w:p w:rsidR="008B240C" w:rsidRDefault="008B240C" w:rsidP="008B240C">
      <w:pPr>
        <w:jc w:val="both"/>
      </w:pPr>
      <w:r>
        <w:tab/>
        <w:t xml:space="preserve">Realizacja celu operacyjnego jakim jest rozwój nowoczesnego rolnictwa winna obejmować m.in.: </w:t>
      </w:r>
    </w:p>
    <w:p w:rsidR="008B240C" w:rsidRDefault="008B240C" w:rsidP="008B240C">
      <w:pPr>
        <w:pStyle w:val="Akapitzlist"/>
        <w:numPr>
          <w:ilvl w:val="0"/>
          <w:numId w:val="61"/>
        </w:numPr>
        <w:jc w:val="both"/>
      </w:pPr>
      <w:r>
        <w:t>dążenie do tworzenia silnych towarowych gospodarstw rolnych, umożliwiających prowadzenie dochodowej działalności - jest to główny warunek pomyślnej modernizacji i poprawy dochodowości sektora rolniczego;</w:t>
      </w:r>
    </w:p>
    <w:p w:rsidR="008B240C" w:rsidRDefault="008B240C" w:rsidP="008B240C">
      <w:pPr>
        <w:pStyle w:val="Akapitzlist"/>
        <w:numPr>
          <w:ilvl w:val="0"/>
          <w:numId w:val="61"/>
        </w:numPr>
        <w:jc w:val="both"/>
      </w:pPr>
      <w:r>
        <w:t>wspieranie powiązań kooperacyjnych między producentami rolnymi – tworzenie silnych grup producenckich (integracja produkcji rolno - spożywczej) jako skutecznej metody wzrostu konkurencyjności przedsiębiorców regionalnych, Zarówno w kontekście ekspansji na nowe rynki zbytu, jak i  redukcji kosztów produkcji;</w:t>
      </w:r>
    </w:p>
    <w:p w:rsidR="008B240C" w:rsidRDefault="008B240C" w:rsidP="008B240C">
      <w:pPr>
        <w:pStyle w:val="Akapitzlist"/>
        <w:numPr>
          <w:ilvl w:val="0"/>
          <w:numId w:val="61"/>
        </w:numPr>
        <w:jc w:val="both"/>
      </w:pPr>
      <w:r>
        <w:t>wspieranie działalności inwestycyjnej, przyczyniającej się do wzrostu innowacyjności, a przez to produktywności w tym sektorze;</w:t>
      </w:r>
    </w:p>
    <w:p w:rsidR="008B240C" w:rsidRDefault="008B240C" w:rsidP="008B240C">
      <w:pPr>
        <w:pStyle w:val="Akapitzlist"/>
        <w:numPr>
          <w:ilvl w:val="0"/>
          <w:numId w:val="61"/>
        </w:numPr>
        <w:jc w:val="both"/>
      </w:pPr>
      <w:r>
        <w:t>rozwój instytucji wspomagających producentów rolnych (sortownie, giełdy rolne, itp.);</w:t>
      </w:r>
    </w:p>
    <w:p w:rsidR="008B240C" w:rsidRDefault="008B240C" w:rsidP="008B240C">
      <w:pPr>
        <w:pStyle w:val="Akapitzlist"/>
        <w:numPr>
          <w:ilvl w:val="0"/>
          <w:numId w:val="61"/>
        </w:numPr>
        <w:jc w:val="both"/>
      </w:pPr>
      <w:r>
        <w:t>wsparcie w postaci doradztwa dla rolników zamierzających modernizować i unowocześniać swoją działalność rolniczą;</w:t>
      </w:r>
    </w:p>
    <w:p w:rsidR="008B240C" w:rsidRDefault="008B240C" w:rsidP="008B240C">
      <w:pPr>
        <w:pStyle w:val="Akapitzlist"/>
        <w:numPr>
          <w:ilvl w:val="0"/>
          <w:numId w:val="61"/>
        </w:numPr>
        <w:jc w:val="both"/>
      </w:pPr>
      <w:r>
        <w:t>wsparcie specjalizacji w głównych branżach rolnictwa, w tym przede wszystkim produkcji żywności ekologicznej.</w:t>
      </w:r>
    </w:p>
    <w:p w:rsidR="008B240C" w:rsidRDefault="008B240C" w:rsidP="008B240C">
      <w:pPr>
        <w:jc w:val="both"/>
      </w:pPr>
      <w:r>
        <w:lastRenderedPageBreak/>
        <w:tab/>
        <w:t>W ramach działania opartego na rozwoju funkcji pozarolniczych skupiono się na takich kierunkach jak:</w:t>
      </w:r>
    </w:p>
    <w:p w:rsidR="008B240C" w:rsidRDefault="008B240C" w:rsidP="008B240C">
      <w:pPr>
        <w:pStyle w:val="Akapitzlist"/>
        <w:numPr>
          <w:ilvl w:val="0"/>
          <w:numId w:val="62"/>
        </w:numPr>
        <w:jc w:val="both"/>
      </w:pPr>
      <w:r>
        <w:t>rozwój działalności gospodarczej w szczególności z zakresu przetwórstwa spożywczego;</w:t>
      </w:r>
    </w:p>
    <w:p w:rsidR="008B240C" w:rsidRDefault="008B240C" w:rsidP="008B240C">
      <w:pPr>
        <w:pStyle w:val="Akapitzlist"/>
        <w:numPr>
          <w:ilvl w:val="0"/>
          <w:numId w:val="62"/>
        </w:numPr>
        <w:jc w:val="both"/>
      </w:pPr>
      <w:r>
        <w:t>wspieranie współpracy pomiędzy producentami rolnymi i przetwórcami;</w:t>
      </w:r>
    </w:p>
    <w:p w:rsidR="008B240C" w:rsidRDefault="008B240C" w:rsidP="008B240C">
      <w:pPr>
        <w:pStyle w:val="Akapitzlist"/>
        <w:numPr>
          <w:ilvl w:val="0"/>
          <w:numId w:val="62"/>
        </w:numPr>
        <w:jc w:val="both"/>
      </w:pPr>
      <w:r>
        <w:t>rozwój agroturystyki, która na terenie omawianego Regionu jest jednym z wiodących turystycznych obszarów produktowych, stwarzających możliwości zwiększenia dochodów społeczności lokalnej;</w:t>
      </w:r>
    </w:p>
    <w:p w:rsidR="008B240C" w:rsidRDefault="008B240C" w:rsidP="008B240C">
      <w:pPr>
        <w:pStyle w:val="Akapitzlist"/>
        <w:numPr>
          <w:ilvl w:val="0"/>
          <w:numId w:val="62"/>
        </w:numPr>
        <w:jc w:val="both"/>
      </w:pPr>
      <w:r>
        <w:t>wsparcie przekwalifikowania siły roboczej pod kątem wymogów gospodarki i rynku pracy;</w:t>
      </w:r>
    </w:p>
    <w:p w:rsidR="008B240C" w:rsidRPr="00F9058D" w:rsidRDefault="008B240C" w:rsidP="008B240C">
      <w:pPr>
        <w:pStyle w:val="Akapitzlist"/>
        <w:numPr>
          <w:ilvl w:val="0"/>
          <w:numId w:val="62"/>
        </w:numPr>
        <w:jc w:val="both"/>
      </w:pPr>
      <w:r>
        <w:t>przygotowanie uzbrojonych terenów z dostępem do infrastruktury podstawowej w ramach uzupełnienia bądź kontynuacji istniejącej zabudowy zgodnie z realnym zapotrzebowaniem;</w:t>
      </w:r>
    </w:p>
    <w:p w:rsidR="008B240C" w:rsidRDefault="008B240C" w:rsidP="00D63271">
      <w:pPr>
        <w:pStyle w:val="Nagwek1"/>
        <w:numPr>
          <w:ilvl w:val="0"/>
          <w:numId w:val="79"/>
        </w:numPr>
      </w:pPr>
      <w:bookmarkStart w:id="6" w:name="_Toc370897179"/>
      <w:r>
        <w:t>Diagnoza społeczno - gospodarcza Gminy Mirzec</w:t>
      </w:r>
      <w:bookmarkEnd w:id="6"/>
    </w:p>
    <w:p w:rsidR="008B240C" w:rsidRDefault="008B240C" w:rsidP="008B240C">
      <w:pPr>
        <w:pStyle w:val="Nagwek2"/>
        <w:numPr>
          <w:ilvl w:val="0"/>
          <w:numId w:val="24"/>
        </w:numPr>
        <w:spacing w:after="240"/>
      </w:pPr>
      <w:bookmarkStart w:id="7" w:name="_Toc370897180"/>
      <w:r>
        <w:t>Ogólna charakterystyka gminy</w:t>
      </w:r>
      <w:bookmarkEnd w:id="7"/>
    </w:p>
    <w:p w:rsidR="008B240C" w:rsidRPr="00A806B4" w:rsidRDefault="008B240C" w:rsidP="008B240C">
      <w:pPr>
        <w:pStyle w:val="Nagwek3"/>
        <w:numPr>
          <w:ilvl w:val="0"/>
          <w:numId w:val="25"/>
        </w:numPr>
        <w:spacing w:after="240"/>
      </w:pPr>
      <w:bookmarkStart w:id="8" w:name="_Toc370897181"/>
      <w:r>
        <w:t>Położenie i podział administracyjny gminy</w:t>
      </w:r>
      <w:bookmarkEnd w:id="8"/>
    </w:p>
    <w:p w:rsidR="008B240C" w:rsidRPr="00722A6F" w:rsidRDefault="008B240C" w:rsidP="008B240C">
      <w:pPr>
        <w:jc w:val="both"/>
      </w:pPr>
      <w:r>
        <w:tab/>
      </w:r>
      <w:r w:rsidRPr="00722A6F">
        <w:t>Gmina Mirzec położona jest w powiecie starachowickim, w północnej części województwa świętokrzyskiego. Od północnego – wschodu graniczy z gminami województwa mazowieckiego – gminą Mirów (powiat szydłowiecki) oraz gminami Wierzbica i Iłża (powiat radomski), od zachodu z gminą Skarżysko Kościelne, a od południa z gminą Bro</w:t>
      </w:r>
      <w:r>
        <w:t>dy oraz miastem i gminą Wąchock, jak również z miastem Starachowice.</w:t>
      </w:r>
    </w:p>
    <w:p w:rsidR="008B240C" w:rsidRPr="00722A6F" w:rsidRDefault="008B240C" w:rsidP="008B240C">
      <w:pPr>
        <w:pStyle w:val="Tekstpodstawowy2"/>
        <w:spacing w:after="0" w:line="360" w:lineRule="auto"/>
        <w:jc w:val="both"/>
      </w:pPr>
      <w:r>
        <w:tab/>
      </w:r>
      <w:r w:rsidRPr="00722A6F">
        <w:t>Na jej terenie znajduje się 10 sołectw: Gadka, Jagodne, Małyszyn, Mirzec I, Mirzec II, Tychów Nowy, Ostrożanka, Osiny, Tychów Stary i Trębowiec.</w:t>
      </w:r>
      <w:r>
        <w:t xml:space="preserve"> </w:t>
      </w:r>
      <w:r w:rsidRPr="00722A6F">
        <w:t>Powierzchnia gminy wynosi 111 km</w:t>
      </w:r>
      <w:r w:rsidRPr="00722A6F">
        <w:rPr>
          <w:vertAlign w:val="superscript"/>
        </w:rPr>
        <w:t>2</w:t>
      </w:r>
      <w:r w:rsidRPr="00722A6F">
        <w:t xml:space="preserve"> i zamieszkują ją 8442 osoby, co daje 76,1 osób na km</w:t>
      </w:r>
      <w:r w:rsidRPr="00722A6F">
        <w:rPr>
          <w:vertAlign w:val="superscript"/>
        </w:rPr>
        <w:t>2</w:t>
      </w:r>
      <w:r w:rsidRPr="00722A6F">
        <w:t>.</w:t>
      </w:r>
    </w:p>
    <w:p w:rsidR="008B240C" w:rsidRDefault="008B240C" w:rsidP="008B240C">
      <w:pPr>
        <w:spacing w:line="276" w:lineRule="auto"/>
        <w:rPr>
          <w:b/>
        </w:rPr>
      </w:pPr>
      <w:r>
        <w:rPr>
          <w:b/>
        </w:rPr>
        <w:br w:type="page"/>
      </w:r>
    </w:p>
    <w:p w:rsidR="008B240C" w:rsidRPr="0067278A" w:rsidRDefault="008B240C" w:rsidP="008B240C">
      <w:pPr>
        <w:pStyle w:val="Legenda"/>
        <w:keepNext/>
        <w:jc w:val="left"/>
        <w:rPr>
          <w:rFonts w:ascii="Garamond" w:hAnsi="Garamond"/>
          <w:sz w:val="22"/>
        </w:rPr>
      </w:pPr>
      <w:r w:rsidRPr="0067278A">
        <w:rPr>
          <w:rFonts w:ascii="Garamond" w:hAnsi="Garamond"/>
          <w:sz w:val="22"/>
        </w:rPr>
        <w:lastRenderedPageBreak/>
        <w:t xml:space="preserve">Rysunek </w:t>
      </w:r>
      <w:r w:rsidR="00A66B46" w:rsidRPr="0067278A">
        <w:rPr>
          <w:rFonts w:ascii="Garamond" w:hAnsi="Garamond"/>
          <w:sz w:val="22"/>
        </w:rPr>
        <w:fldChar w:fldCharType="begin"/>
      </w:r>
      <w:r w:rsidRPr="0067278A">
        <w:rPr>
          <w:rFonts w:ascii="Garamond" w:hAnsi="Garamond"/>
          <w:sz w:val="22"/>
        </w:rPr>
        <w:instrText xml:space="preserve"> SEQ Rysunek \* ARABIC </w:instrText>
      </w:r>
      <w:r w:rsidR="00A66B46" w:rsidRPr="0067278A">
        <w:rPr>
          <w:rFonts w:ascii="Garamond" w:hAnsi="Garamond"/>
          <w:sz w:val="22"/>
        </w:rPr>
        <w:fldChar w:fldCharType="separate"/>
      </w:r>
      <w:r w:rsidR="004A7C4C">
        <w:rPr>
          <w:rFonts w:ascii="Garamond" w:hAnsi="Garamond"/>
          <w:noProof/>
          <w:sz w:val="22"/>
        </w:rPr>
        <w:t>1</w:t>
      </w:r>
      <w:r w:rsidR="00A66B46" w:rsidRPr="0067278A">
        <w:rPr>
          <w:rFonts w:ascii="Garamond" w:hAnsi="Garamond"/>
          <w:sz w:val="22"/>
        </w:rPr>
        <w:fldChar w:fldCharType="end"/>
      </w:r>
      <w:r w:rsidRPr="0067278A">
        <w:rPr>
          <w:rFonts w:ascii="Garamond" w:hAnsi="Garamond"/>
          <w:sz w:val="22"/>
        </w:rPr>
        <w:t xml:space="preserve"> Położenie powiatu starachowickiego na tle województwa świętokrzyskiego</w:t>
      </w:r>
    </w:p>
    <w:p w:rsidR="008B240C" w:rsidRDefault="008B240C" w:rsidP="008B240C">
      <w:pPr>
        <w:spacing w:before="240"/>
        <w:jc w:val="center"/>
      </w:pPr>
      <w:r>
        <w:rPr>
          <w:noProof/>
          <w:lang w:eastAsia="pl-PL"/>
        </w:rPr>
        <w:drawing>
          <wp:inline distT="0" distB="0" distL="0" distR="0">
            <wp:extent cx="2160000" cy="1842113"/>
            <wp:effectExtent l="0" t="0" r="0" b="0"/>
            <wp:docPr id="15" name="irc_mi" descr="http://upload.wikimedia.org/wikipedia/commons/thumb/7/71/Powiat_starachowice.svg/220px-Powiat_starachowi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7/71/Powiat_starachowice.svg/220px-Powiat_starachowice.svg.png"/>
                    <pic:cNvPicPr>
                      <a:picLocks noChangeAspect="1" noChangeArrowheads="1"/>
                    </pic:cNvPicPr>
                  </pic:nvPicPr>
                  <pic:blipFill>
                    <a:blip r:embed="rId11" cstate="print"/>
                    <a:srcRect/>
                    <a:stretch>
                      <a:fillRect/>
                    </a:stretch>
                  </pic:blipFill>
                  <pic:spPr bwMode="auto">
                    <a:xfrm>
                      <a:off x="0" y="0"/>
                      <a:ext cx="2160000" cy="1842113"/>
                    </a:xfrm>
                    <a:prstGeom prst="rect">
                      <a:avLst/>
                    </a:prstGeom>
                    <a:noFill/>
                    <a:ln w="9525">
                      <a:noFill/>
                      <a:miter lim="800000"/>
                      <a:headEnd/>
                      <a:tailEnd/>
                    </a:ln>
                  </pic:spPr>
                </pic:pic>
              </a:graphicData>
            </a:graphic>
          </wp:inline>
        </w:drawing>
      </w:r>
    </w:p>
    <w:p w:rsidR="008B240C" w:rsidRPr="0067278A" w:rsidRDefault="008B240C" w:rsidP="008B240C">
      <w:pPr>
        <w:pStyle w:val="Legenda"/>
        <w:keepNext/>
        <w:jc w:val="left"/>
        <w:rPr>
          <w:rFonts w:ascii="Garamond" w:hAnsi="Garamond"/>
          <w:sz w:val="22"/>
        </w:rPr>
      </w:pPr>
      <w:r w:rsidRPr="0067278A">
        <w:rPr>
          <w:rFonts w:ascii="Garamond" w:hAnsi="Garamond"/>
          <w:sz w:val="22"/>
        </w:rPr>
        <w:t xml:space="preserve">Rysunek </w:t>
      </w:r>
      <w:r w:rsidR="00A66B46" w:rsidRPr="0067278A">
        <w:rPr>
          <w:rFonts w:ascii="Garamond" w:hAnsi="Garamond"/>
          <w:sz w:val="22"/>
        </w:rPr>
        <w:fldChar w:fldCharType="begin"/>
      </w:r>
      <w:r w:rsidRPr="0067278A">
        <w:rPr>
          <w:rFonts w:ascii="Garamond" w:hAnsi="Garamond"/>
          <w:sz w:val="22"/>
        </w:rPr>
        <w:instrText xml:space="preserve"> SEQ Rysunek \* ARABIC </w:instrText>
      </w:r>
      <w:r w:rsidR="00A66B46" w:rsidRPr="0067278A">
        <w:rPr>
          <w:rFonts w:ascii="Garamond" w:hAnsi="Garamond"/>
          <w:sz w:val="22"/>
        </w:rPr>
        <w:fldChar w:fldCharType="separate"/>
      </w:r>
      <w:r w:rsidR="004A7C4C">
        <w:rPr>
          <w:rFonts w:ascii="Garamond" w:hAnsi="Garamond"/>
          <w:noProof/>
          <w:sz w:val="22"/>
        </w:rPr>
        <w:t>2</w:t>
      </w:r>
      <w:r w:rsidR="00A66B46" w:rsidRPr="0067278A">
        <w:rPr>
          <w:rFonts w:ascii="Garamond" w:hAnsi="Garamond"/>
          <w:sz w:val="22"/>
        </w:rPr>
        <w:fldChar w:fldCharType="end"/>
      </w:r>
      <w:r w:rsidRPr="0067278A">
        <w:rPr>
          <w:rFonts w:ascii="Garamond" w:hAnsi="Garamond"/>
          <w:sz w:val="22"/>
        </w:rPr>
        <w:t xml:space="preserve"> Położenie Gminy Mirzec na tle powiatu starachowickiego</w:t>
      </w:r>
    </w:p>
    <w:p w:rsidR="008B240C" w:rsidRDefault="008B240C" w:rsidP="008B240C">
      <w:pPr>
        <w:spacing w:before="240"/>
        <w:jc w:val="center"/>
      </w:pPr>
      <w:r>
        <w:rPr>
          <w:noProof/>
          <w:lang w:eastAsia="pl-PL"/>
        </w:rPr>
        <w:drawing>
          <wp:inline distT="0" distB="0" distL="0" distR="0">
            <wp:extent cx="2160000" cy="1996981"/>
            <wp:effectExtent l="0" t="0" r="0" b="0"/>
            <wp:docPr id="5" name="irc_mi" descr="http://wybory2010.pkw.gov.pl/maps/260000/26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ybory2010.pkw.gov.pl/maps/260000/261103.png"/>
                    <pic:cNvPicPr>
                      <a:picLocks noChangeAspect="1" noChangeArrowheads="1"/>
                    </pic:cNvPicPr>
                  </pic:nvPicPr>
                  <pic:blipFill>
                    <a:blip r:embed="rId12" cstate="print"/>
                    <a:srcRect l="6761"/>
                    <a:stretch>
                      <a:fillRect/>
                    </a:stretch>
                  </pic:blipFill>
                  <pic:spPr bwMode="auto">
                    <a:xfrm>
                      <a:off x="0" y="0"/>
                      <a:ext cx="2160000" cy="1996981"/>
                    </a:xfrm>
                    <a:prstGeom prst="rect">
                      <a:avLst/>
                    </a:prstGeom>
                    <a:noFill/>
                    <a:ln w="9525">
                      <a:noFill/>
                      <a:miter lim="800000"/>
                      <a:headEnd/>
                      <a:tailEnd/>
                    </a:ln>
                  </pic:spPr>
                </pic:pic>
              </a:graphicData>
            </a:graphic>
          </wp:inline>
        </w:drawing>
      </w:r>
    </w:p>
    <w:p w:rsidR="008B240C" w:rsidRDefault="008B240C" w:rsidP="008B240C">
      <w:pPr>
        <w:pStyle w:val="Nagwek3"/>
        <w:numPr>
          <w:ilvl w:val="0"/>
          <w:numId w:val="25"/>
        </w:numPr>
        <w:spacing w:after="240"/>
      </w:pPr>
      <w:bookmarkStart w:id="9" w:name="_Toc370897182"/>
      <w:r>
        <w:t>Walory przyrodniczo - krajobrazowe</w:t>
      </w:r>
      <w:bookmarkEnd w:id="9"/>
    </w:p>
    <w:p w:rsidR="008B240C" w:rsidRPr="002A23FC" w:rsidRDefault="008B240C" w:rsidP="008B240C">
      <w:pPr>
        <w:jc w:val="both"/>
        <w:rPr>
          <w:rFonts w:eastAsia="Gill Sans MT" w:cs="Times New Roman"/>
        </w:rPr>
      </w:pPr>
      <w:r>
        <w:tab/>
      </w:r>
      <w:r>
        <w:rPr>
          <w:rFonts w:eastAsia="Gill Sans MT" w:cs="Times New Roman"/>
        </w:rPr>
        <w:t xml:space="preserve">Na terenie gminy Mirzec lasy zajmują powierzchnię 4290,7ha, (wg </w:t>
      </w:r>
      <w:r w:rsidRPr="002A23FC">
        <w:rPr>
          <w:rFonts w:eastAsia="Gill Sans MT" w:cs="Times New Roman"/>
        </w:rPr>
        <w:t xml:space="preserve">Rocznika </w:t>
      </w:r>
      <w:r>
        <w:rPr>
          <w:rFonts w:eastAsia="Gill Sans MT" w:cs="Times New Roman"/>
        </w:rPr>
        <w:t xml:space="preserve">Statystycznego Województwa Świętokrzyskiego 2012), lesistość </w:t>
      </w:r>
      <w:r w:rsidRPr="002A23FC">
        <w:rPr>
          <w:rFonts w:eastAsia="Gill Sans MT" w:cs="Times New Roman"/>
        </w:rPr>
        <w:t>gmin</w:t>
      </w:r>
      <w:r>
        <w:rPr>
          <w:rFonts w:eastAsia="Gill Sans MT" w:cs="Times New Roman"/>
        </w:rPr>
        <w:t>y</w:t>
      </w:r>
      <w:r w:rsidRPr="002A23FC">
        <w:rPr>
          <w:rFonts w:eastAsia="Gill Sans MT" w:cs="Times New Roman"/>
        </w:rPr>
        <w:t xml:space="preserve"> wynosi</w:t>
      </w:r>
      <w:r>
        <w:rPr>
          <w:rFonts w:eastAsia="Gill Sans MT" w:cs="Times New Roman"/>
        </w:rPr>
        <w:t xml:space="preserve"> </w:t>
      </w:r>
      <w:r w:rsidRPr="002A23FC">
        <w:rPr>
          <w:rFonts w:eastAsia="Gill Sans MT" w:cs="Times New Roman"/>
        </w:rPr>
        <w:t>3</w:t>
      </w:r>
      <w:r>
        <w:rPr>
          <w:rFonts w:eastAsia="Gill Sans MT" w:cs="Times New Roman"/>
        </w:rPr>
        <w:t>8,6</w:t>
      </w:r>
      <w:r w:rsidRPr="002A23FC">
        <w:rPr>
          <w:rFonts w:eastAsia="Gill Sans MT" w:cs="Times New Roman"/>
        </w:rPr>
        <w:t xml:space="preserve">%, powierzchni ogólnej. </w:t>
      </w:r>
      <w:r>
        <w:rPr>
          <w:rFonts w:eastAsia="Gill Sans MT" w:cs="Times New Roman"/>
        </w:rPr>
        <w:t xml:space="preserve">W gminie Mirzec obszary leśne w ok. 90 % skupione są w południowej </w:t>
      </w:r>
      <w:r w:rsidRPr="002A23FC">
        <w:rPr>
          <w:rFonts w:eastAsia="Gill Sans MT" w:cs="Times New Roman"/>
        </w:rPr>
        <w:t xml:space="preserve">części </w:t>
      </w:r>
      <w:r>
        <w:rPr>
          <w:rFonts w:eastAsia="Gill Sans MT" w:cs="Times New Roman"/>
        </w:rPr>
        <w:t xml:space="preserve">gminy, tworząc zwarty kompleks zwany Puszczą </w:t>
      </w:r>
      <w:r w:rsidRPr="002A23FC">
        <w:rPr>
          <w:rFonts w:eastAsia="Gill Sans MT" w:cs="Times New Roman"/>
        </w:rPr>
        <w:t>Iłżeck</w:t>
      </w:r>
      <w:r>
        <w:rPr>
          <w:rFonts w:eastAsia="Gill Sans MT" w:cs="Times New Roman"/>
        </w:rPr>
        <w:t xml:space="preserve">ą bądź </w:t>
      </w:r>
      <w:r w:rsidRPr="002A23FC">
        <w:rPr>
          <w:rFonts w:eastAsia="Gill Sans MT" w:cs="Times New Roman"/>
        </w:rPr>
        <w:t xml:space="preserve">Lasami Starachowickimi. Lasy państwowe w gminie Mirzec zarządzane są </w:t>
      </w:r>
      <w:r>
        <w:rPr>
          <w:rFonts w:eastAsia="Gill Sans MT" w:cs="Times New Roman"/>
        </w:rPr>
        <w:t xml:space="preserve">głównie </w:t>
      </w:r>
      <w:r w:rsidRPr="002A23FC">
        <w:rPr>
          <w:rFonts w:eastAsia="Gill Sans MT" w:cs="Times New Roman"/>
        </w:rPr>
        <w:t>przez Nadleśnictwo Starachowice</w:t>
      </w:r>
      <w:r>
        <w:rPr>
          <w:rFonts w:eastAsia="Gill Sans MT" w:cs="Times New Roman"/>
        </w:rPr>
        <w:t xml:space="preserve"> oraz Nadleśnictwo Skarżysko i Marcule. </w:t>
      </w:r>
      <w:r w:rsidRPr="002A23FC">
        <w:rPr>
          <w:rFonts w:eastAsia="Gill Sans MT" w:cs="Times New Roman"/>
        </w:rPr>
        <w:t xml:space="preserve">Zgodnie </w:t>
      </w:r>
      <w:r>
        <w:rPr>
          <w:rFonts w:eastAsia="Gill Sans MT" w:cs="Times New Roman"/>
        </w:rPr>
        <w:br/>
      </w:r>
      <w:r w:rsidRPr="002A23FC">
        <w:rPr>
          <w:rFonts w:eastAsia="Gill Sans MT" w:cs="Times New Roman"/>
        </w:rPr>
        <w:t xml:space="preserve">z rozporządzeniem Wojewody Kieleckiego z dnia 29 września 1995, obszar gminy Mirzec został częściowo zaliczony do Obszaru </w:t>
      </w:r>
      <w:r>
        <w:rPr>
          <w:rFonts w:eastAsia="Gill Sans MT" w:cs="Times New Roman"/>
        </w:rPr>
        <w:t xml:space="preserve">Chronionego Krajobrazu Doliny Kamiennej. Natomiast zgodnie </w:t>
      </w:r>
      <w:r>
        <w:rPr>
          <w:rFonts w:eastAsia="Gill Sans MT" w:cs="Times New Roman"/>
        </w:rPr>
        <w:br/>
        <w:t xml:space="preserve">z </w:t>
      </w:r>
      <w:r w:rsidRPr="002A23FC">
        <w:rPr>
          <w:rFonts w:eastAsia="Gill Sans MT" w:cs="Times New Roman"/>
        </w:rPr>
        <w:t>rozporządzeniem Nr 89/2005 Wojewody Świętokrzy</w:t>
      </w:r>
      <w:r>
        <w:rPr>
          <w:rFonts w:eastAsia="Gill Sans MT" w:cs="Times New Roman"/>
        </w:rPr>
        <w:t>skiego z dnia 14</w:t>
      </w:r>
      <w:r w:rsidRPr="002A23FC">
        <w:rPr>
          <w:rFonts w:eastAsia="Gill Sans MT" w:cs="Times New Roman"/>
        </w:rPr>
        <w:t xml:space="preserve"> lipca 2005 r. w sprawie obszarów </w:t>
      </w:r>
      <w:r>
        <w:rPr>
          <w:rFonts w:eastAsia="Gill Sans MT" w:cs="Times New Roman"/>
        </w:rPr>
        <w:t xml:space="preserve">chronionego krajobrazu (Dz. Urz. Woj. Św. z dnia 20 lipca 2005 r. Nr 156, </w:t>
      </w:r>
      <w:r w:rsidRPr="002A23FC">
        <w:rPr>
          <w:rFonts w:eastAsia="Gill Sans MT" w:cs="Times New Roman"/>
        </w:rPr>
        <w:t xml:space="preserve">poz. </w:t>
      </w:r>
      <w:r>
        <w:rPr>
          <w:rFonts w:eastAsia="Gill Sans MT" w:cs="Times New Roman"/>
        </w:rPr>
        <w:t xml:space="preserve">1950 </w:t>
      </w:r>
      <w:r w:rsidRPr="00DA015D">
        <w:rPr>
          <w:szCs w:val="26"/>
        </w:rPr>
        <w:t>ze zmianami wprowadzonymi Rozporządzeniem Nr 17/2009 Wojewody Świętokrzyskiego z dnia 16 lutego 2009 r. zmieniającym rozporządzenie w sprawie obszarów chronionego krajobrazu – Dz. Urz. Woj. Św. Nr 42, poz. 629</w:t>
      </w:r>
      <w:r>
        <w:rPr>
          <w:rFonts w:eastAsia="Gill Sans MT" w:cs="Times New Roman"/>
        </w:rPr>
        <w:t xml:space="preserve">) cały obszar gminy Mirzec został włączony do Obszaru </w:t>
      </w:r>
      <w:r w:rsidRPr="002A23FC">
        <w:rPr>
          <w:rFonts w:eastAsia="Gill Sans MT" w:cs="Times New Roman"/>
        </w:rPr>
        <w:t>Chronionego Kra</w:t>
      </w:r>
      <w:r>
        <w:rPr>
          <w:rFonts w:eastAsia="Gill Sans MT" w:cs="Times New Roman"/>
        </w:rPr>
        <w:t>jobrazu Doliny Kamiennej. A</w:t>
      </w:r>
      <w:r>
        <w:t xml:space="preserve">ktualne warunki ochrony oraz opis granic Obszaru Chronionego Krajobrazu Doliny Kamiennej reguluje uchwała </w:t>
      </w:r>
      <w:r w:rsidRPr="00FA6D2B">
        <w:t>Nr XXXV/617/13 Sejmiku Województwa Świętokrzyskiego z dnia 23 września 2013 r. dotycząca wyznaczenia Obszaru Chronionego Krajobrazu Doliny Kamiennej (Dz. Urz. Woj. Święt. poz. 3309)</w:t>
      </w:r>
      <w:r>
        <w:t xml:space="preserve">. </w:t>
      </w:r>
      <w:r>
        <w:rPr>
          <w:rFonts w:eastAsia="Gill Sans MT" w:cs="Times New Roman"/>
        </w:rPr>
        <w:t xml:space="preserve">Z tego względu zabrania się na tym </w:t>
      </w:r>
      <w:r w:rsidRPr="002A23FC">
        <w:rPr>
          <w:rFonts w:eastAsia="Gill Sans MT" w:cs="Times New Roman"/>
        </w:rPr>
        <w:t xml:space="preserve">obszarze budowy obiektów wpływających </w:t>
      </w:r>
      <w:r w:rsidRPr="002A23FC">
        <w:rPr>
          <w:rFonts w:eastAsia="Gill Sans MT" w:cs="Times New Roman"/>
        </w:rPr>
        <w:lastRenderedPageBreak/>
        <w:t xml:space="preserve">szkodliwie na środowisko przyrodnicze, a wszelkie </w:t>
      </w:r>
      <w:r>
        <w:rPr>
          <w:rFonts w:eastAsia="Gill Sans MT" w:cs="Times New Roman"/>
        </w:rPr>
        <w:t xml:space="preserve">działania powinny sprzyjać środowisku i dążyć do poprawy jego stanu. Obszar </w:t>
      </w:r>
      <w:r w:rsidRPr="002A23FC">
        <w:rPr>
          <w:rFonts w:eastAsia="Gill Sans MT" w:cs="Times New Roman"/>
        </w:rPr>
        <w:t>ten p</w:t>
      </w:r>
      <w:r>
        <w:rPr>
          <w:rFonts w:eastAsia="Gill Sans MT" w:cs="Times New Roman"/>
        </w:rPr>
        <w:t xml:space="preserve">osiada silnie zróżnicowaną i bogatą roślinność. Związane jest to z </w:t>
      </w:r>
      <w:r w:rsidRPr="002A23FC">
        <w:rPr>
          <w:rFonts w:eastAsia="Gill Sans MT" w:cs="Times New Roman"/>
        </w:rPr>
        <w:t xml:space="preserve">dużym </w:t>
      </w:r>
      <w:r>
        <w:rPr>
          <w:rFonts w:eastAsia="Gill Sans MT" w:cs="Times New Roman"/>
        </w:rPr>
        <w:t xml:space="preserve">urozmaiceniem podłoża skalnego, rzeźby terenu, gleb, a także </w:t>
      </w:r>
      <w:r w:rsidRPr="002A23FC">
        <w:rPr>
          <w:rFonts w:eastAsia="Gill Sans MT" w:cs="Times New Roman"/>
        </w:rPr>
        <w:t xml:space="preserve">działalnością człowieka.  </w:t>
      </w:r>
    </w:p>
    <w:p w:rsidR="008B240C" w:rsidRDefault="008B240C" w:rsidP="008B240C">
      <w:pPr>
        <w:jc w:val="both"/>
        <w:rPr>
          <w:rFonts w:eastAsia="Gill Sans MT" w:cs="Times New Roman"/>
        </w:rPr>
      </w:pPr>
      <w:r w:rsidRPr="002A23FC">
        <w:rPr>
          <w:rFonts w:eastAsia="Gill Sans MT" w:cs="Times New Roman"/>
        </w:rPr>
        <w:t xml:space="preserve">Prawnie objęte ochroną są następujące formy przyrody: </w:t>
      </w:r>
    </w:p>
    <w:p w:rsidR="008B240C" w:rsidRDefault="008B240C" w:rsidP="008B240C">
      <w:pPr>
        <w:pStyle w:val="Akapitzlist"/>
        <w:numPr>
          <w:ilvl w:val="0"/>
          <w:numId w:val="63"/>
        </w:numPr>
        <w:jc w:val="both"/>
        <w:rPr>
          <w:rFonts w:eastAsia="Gill Sans MT" w:cs="Times New Roman"/>
        </w:rPr>
      </w:pPr>
      <w:r>
        <w:rPr>
          <w:rFonts w:eastAsia="Gill Sans MT" w:cs="Times New Roman"/>
        </w:rPr>
        <w:t xml:space="preserve">Dąb bezszypułkowy, położony na południe od zabudowań Wsi Mirzec II; </w:t>
      </w:r>
      <w:r w:rsidRPr="00BA6969">
        <w:rPr>
          <w:rFonts w:eastAsia="Gill Sans MT" w:cs="Times New Roman"/>
        </w:rPr>
        <w:t>obwód pnia wynosi 4,30 m, wysokość 25,0 m, wiek dębu 300 lat.</w:t>
      </w:r>
    </w:p>
    <w:p w:rsidR="008B240C" w:rsidRPr="00BA6969" w:rsidRDefault="008B240C" w:rsidP="008B240C">
      <w:pPr>
        <w:pStyle w:val="Akapitzlist"/>
        <w:numPr>
          <w:ilvl w:val="0"/>
          <w:numId w:val="63"/>
        </w:numPr>
        <w:jc w:val="both"/>
        <w:rPr>
          <w:rFonts w:eastAsia="Gill Sans MT" w:cs="Times New Roman"/>
        </w:rPr>
      </w:pPr>
      <w:r w:rsidRPr="00BA6969">
        <w:rPr>
          <w:rFonts w:eastAsia="Gill Sans MT" w:cs="Times New Roman"/>
        </w:rPr>
        <w:t xml:space="preserve">północna ściana (długość 150 m, wysokość 15 m) czynnej do 1952r., kopalni odkrywkowej rud żelaza „Mikołaj”, położonej w rejonie wsi Tychów Stary. </w:t>
      </w:r>
    </w:p>
    <w:p w:rsidR="008B240C" w:rsidRDefault="008B240C" w:rsidP="008B240C">
      <w:pPr>
        <w:jc w:val="both"/>
        <w:rPr>
          <w:rFonts w:eastAsia="Gill Sans MT" w:cs="Times New Roman"/>
        </w:rPr>
      </w:pPr>
      <w:r w:rsidRPr="008E2AD6">
        <w:rPr>
          <w:rFonts w:eastAsia="Gill Sans MT" w:cs="Times New Roman"/>
        </w:rPr>
        <w:t>Objęciem ochroną proponuje się również:</w:t>
      </w:r>
    </w:p>
    <w:p w:rsidR="008B240C" w:rsidRDefault="008B240C" w:rsidP="008B240C">
      <w:pPr>
        <w:pStyle w:val="Akapitzlist"/>
        <w:numPr>
          <w:ilvl w:val="0"/>
          <w:numId w:val="68"/>
        </w:numPr>
        <w:jc w:val="both"/>
        <w:rPr>
          <w:rFonts w:eastAsia="Gill Sans MT" w:cs="Times New Roman"/>
        </w:rPr>
      </w:pPr>
      <w:r>
        <w:rPr>
          <w:rFonts w:eastAsia="Gill Sans MT" w:cs="Times New Roman"/>
        </w:rPr>
        <w:t xml:space="preserve">grupy drzew w obrębie pozostałości </w:t>
      </w:r>
      <w:r w:rsidRPr="008E2AD6">
        <w:rPr>
          <w:rFonts w:eastAsia="Gill Sans MT" w:cs="Times New Roman"/>
        </w:rPr>
        <w:t xml:space="preserve">parku </w:t>
      </w:r>
      <w:r>
        <w:rPr>
          <w:rFonts w:eastAsia="Gill Sans MT" w:cs="Times New Roman"/>
        </w:rPr>
        <w:t xml:space="preserve">podworskiego w Mircu </w:t>
      </w:r>
      <w:r w:rsidRPr="008E2AD6">
        <w:rPr>
          <w:rFonts w:eastAsia="Gill Sans MT" w:cs="Times New Roman"/>
        </w:rPr>
        <w:t xml:space="preserve">(drzewa </w:t>
      </w:r>
      <w:r>
        <w:rPr>
          <w:rFonts w:eastAsia="Gill Sans MT" w:cs="Times New Roman"/>
        </w:rPr>
        <w:t xml:space="preserve">oznakowane są jako pomniki przyrody, nie wpisane są jednak do </w:t>
      </w:r>
      <w:r w:rsidRPr="008E2AD6">
        <w:rPr>
          <w:rFonts w:eastAsia="Gill Sans MT" w:cs="Times New Roman"/>
        </w:rPr>
        <w:t>wojewódzkiego rejestru pomników),</w:t>
      </w:r>
    </w:p>
    <w:p w:rsidR="008B240C" w:rsidRPr="008E2AD6" w:rsidRDefault="008B240C" w:rsidP="008B240C">
      <w:pPr>
        <w:pStyle w:val="Akapitzlist"/>
        <w:numPr>
          <w:ilvl w:val="0"/>
          <w:numId w:val="68"/>
        </w:numPr>
        <w:jc w:val="both"/>
        <w:rPr>
          <w:rFonts w:eastAsia="Gill Sans MT" w:cs="Times New Roman"/>
        </w:rPr>
      </w:pPr>
      <w:r>
        <w:rPr>
          <w:rFonts w:eastAsia="Gill Sans MT" w:cs="Times New Roman"/>
        </w:rPr>
        <w:t xml:space="preserve">wyrobiska i hałdy będące pozostałością po eksploatowanych w przeszłości </w:t>
      </w:r>
      <w:r w:rsidRPr="008E2AD6">
        <w:rPr>
          <w:rFonts w:eastAsia="Gill Sans MT" w:cs="Times New Roman"/>
        </w:rPr>
        <w:t xml:space="preserve">rudach żelaza </w:t>
      </w:r>
      <w:r>
        <w:rPr>
          <w:rFonts w:eastAsia="Gill Sans MT" w:cs="Times New Roman"/>
        </w:rPr>
        <w:br/>
      </w:r>
      <w:r w:rsidRPr="008E2AD6">
        <w:rPr>
          <w:rFonts w:eastAsia="Gill Sans MT" w:cs="Times New Roman"/>
        </w:rPr>
        <w:t>w Mircu</w:t>
      </w:r>
      <w:r>
        <w:rPr>
          <w:rFonts w:eastAsia="Gill Sans MT" w:cs="Times New Roman"/>
        </w:rPr>
        <w:t xml:space="preserve"> Czerwonej</w:t>
      </w:r>
      <w:r w:rsidRPr="008E2AD6">
        <w:rPr>
          <w:rFonts w:eastAsia="Gill Sans MT" w:cs="Times New Roman"/>
        </w:rPr>
        <w:t xml:space="preserve">. </w:t>
      </w:r>
    </w:p>
    <w:p w:rsidR="008B240C" w:rsidRDefault="008B240C" w:rsidP="008B240C">
      <w:pPr>
        <w:jc w:val="both"/>
        <w:rPr>
          <w:rFonts w:eastAsia="Gill Sans MT" w:cs="Times New Roman"/>
        </w:rPr>
      </w:pPr>
      <w:r>
        <w:rPr>
          <w:rFonts w:eastAsia="Gill Sans MT" w:cs="Times New Roman"/>
        </w:rPr>
        <w:tab/>
        <w:t xml:space="preserve">Działania w zakresie ochrony przyrody powinny obejmować ochronę </w:t>
      </w:r>
      <w:r w:rsidRPr="008E2AD6">
        <w:rPr>
          <w:rFonts w:eastAsia="Gill Sans MT" w:cs="Times New Roman"/>
        </w:rPr>
        <w:t xml:space="preserve">prawnie </w:t>
      </w:r>
      <w:r>
        <w:rPr>
          <w:rFonts w:eastAsia="Gill Sans MT" w:cs="Times New Roman"/>
        </w:rPr>
        <w:t xml:space="preserve">chronionych form przyrody, lasów (przeciwdziałanie powstawaniu dzikich wysypisk, </w:t>
      </w:r>
      <w:r w:rsidRPr="008E2AD6">
        <w:rPr>
          <w:rFonts w:eastAsia="Gill Sans MT" w:cs="Times New Roman"/>
        </w:rPr>
        <w:t>wypalaniu traw), jak również możliwość wykorzystania tych terenów dla rozwoju turystyki.</w:t>
      </w:r>
    </w:p>
    <w:p w:rsidR="008B240C" w:rsidRDefault="008B240C" w:rsidP="008B240C">
      <w:pPr>
        <w:jc w:val="both"/>
        <w:rPr>
          <w:rFonts w:eastAsia="Gill Sans MT" w:cs="Times New Roman"/>
        </w:rPr>
      </w:pPr>
      <w:r>
        <w:rPr>
          <w:rFonts w:eastAsia="Gill Sans MT" w:cs="Times New Roman"/>
        </w:rPr>
        <w:tab/>
      </w:r>
      <w:r w:rsidRPr="00612189">
        <w:rPr>
          <w:rFonts w:eastAsia="Gill Sans MT" w:cs="Times New Roman"/>
        </w:rPr>
        <w:t>Bioróżnorodność kompleksów leśnych spełnia funkcje biotopotwórcze, klimatotwórcze, wodochronne i glebochronne. Znaczne powierzchnie zajmują siedliska boru mieszanego wilgotnego, boru wilgotnego, oraz niewielkie skupiska boru bagiennego i olsu.</w:t>
      </w:r>
      <w:r>
        <w:rPr>
          <w:rFonts w:eastAsia="Gill Sans MT" w:cs="Times New Roman"/>
        </w:rPr>
        <w:t xml:space="preserve"> </w:t>
      </w:r>
      <w:r w:rsidRPr="00612189">
        <w:rPr>
          <w:rFonts w:eastAsia="Gill Sans MT" w:cs="Times New Roman"/>
        </w:rPr>
        <w:t>Spośród siedlisk leśnych, najbardziej cennymi są siedliska lasu mieszanego świeżego, lasu świeżego oraz lasu mieszanego wilgotnego. Ich procentowy udział w ogólnej powierzchni lasów państwowych kształtuje się następująco:</w:t>
      </w:r>
    </w:p>
    <w:p w:rsidR="008B240C" w:rsidRPr="00612189" w:rsidRDefault="008B240C" w:rsidP="008B240C">
      <w:pPr>
        <w:pStyle w:val="Akapitzlist"/>
        <w:numPr>
          <w:ilvl w:val="0"/>
          <w:numId w:val="64"/>
        </w:numPr>
        <w:jc w:val="both"/>
        <w:rPr>
          <w:rFonts w:eastAsia="Gill Sans MT" w:cs="Times New Roman"/>
        </w:rPr>
      </w:pPr>
      <w:r w:rsidRPr="00612189">
        <w:rPr>
          <w:rFonts w:eastAsia="Gill Sans MT"/>
        </w:rPr>
        <w:t>las mieszany świeży: 20,5 %</w:t>
      </w:r>
    </w:p>
    <w:p w:rsidR="008B240C" w:rsidRPr="00612189" w:rsidRDefault="008B240C" w:rsidP="008B240C">
      <w:pPr>
        <w:pStyle w:val="Akapitzlist"/>
        <w:numPr>
          <w:ilvl w:val="0"/>
          <w:numId w:val="64"/>
        </w:numPr>
        <w:jc w:val="both"/>
        <w:rPr>
          <w:rFonts w:eastAsia="Gill Sans MT" w:cs="Times New Roman"/>
        </w:rPr>
      </w:pPr>
      <w:r w:rsidRPr="00612189">
        <w:rPr>
          <w:rFonts w:eastAsia="Gill Sans MT"/>
        </w:rPr>
        <w:t>las świeży: 3,1 %</w:t>
      </w:r>
    </w:p>
    <w:p w:rsidR="008B240C" w:rsidRPr="00612189" w:rsidRDefault="008B240C" w:rsidP="008B240C">
      <w:pPr>
        <w:pStyle w:val="Akapitzlist"/>
        <w:numPr>
          <w:ilvl w:val="0"/>
          <w:numId w:val="64"/>
        </w:numPr>
        <w:jc w:val="both"/>
        <w:rPr>
          <w:rFonts w:eastAsia="Gill Sans MT" w:cs="Times New Roman"/>
        </w:rPr>
      </w:pPr>
      <w:r w:rsidRPr="00612189">
        <w:rPr>
          <w:rFonts w:eastAsia="Gill Sans MT"/>
        </w:rPr>
        <w:t>las mieszany wilgotny: 0,2 %</w:t>
      </w:r>
    </w:p>
    <w:p w:rsidR="008B240C" w:rsidRDefault="008B240C" w:rsidP="008B240C">
      <w:pPr>
        <w:jc w:val="both"/>
        <w:rPr>
          <w:rFonts w:eastAsia="Gill Sans MT" w:cs="Times New Roman"/>
        </w:rPr>
      </w:pPr>
      <w:r>
        <w:rPr>
          <w:rFonts w:eastAsia="Gill Sans MT" w:cs="Times New Roman"/>
        </w:rPr>
        <w:tab/>
      </w:r>
      <w:r w:rsidRPr="00612189">
        <w:rPr>
          <w:rFonts w:eastAsia="Gill Sans MT" w:cs="Times New Roman"/>
        </w:rPr>
        <w:t xml:space="preserve">Drobne połaci drzew występujące na pozostałym obszarze (siedliska boru świeżego i wilgotnego) należą do indywidualnych właścicieli i nie mają wykorzystania gospodarczego. </w:t>
      </w:r>
    </w:p>
    <w:p w:rsidR="008B240C" w:rsidRDefault="008B240C" w:rsidP="008B240C">
      <w:pPr>
        <w:jc w:val="both"/>
        <w:rPr>
          <w:rFonts w:eastAsia="Gill Sans MT" w:cs="Times New Roman"/>
        </w:rPr>
      </w:pPr>
      <w:r>
        <w:rPr>
          <w:rFonts w:eastAsia="Gill Sans MT" w:cs="Times New Roman"/>
        </w:rPr>
        <w:tab/>
      </w:r>
      <w:r w:rsidRPr="0003324F">
        <w:rPr>
          <w:rFonts w:eastAsia="Gill Sans MT" w:cs="Times New Roman"/>
        </w:rPr>
        <w:t xml:space="preserve">Dominującym typem drzewostanu występującym w lasach świeżych jest drzewostan jodłowy </w:t>
      </w:r>
      <w:r>
        <w:rPr>
          <w:rFonts w:eastAsia="Gill Sans MT" w:cs="Times New Roman"/>
        </w:rPr>
        <w:br/>
        <w:t xml:space="preserve">z domieszką dębu, sosny i brzozy o słabo wyraźnej piętrowości. W lasach mieszanych </w:t>
      </w:r>
      <w:r w:rsidRPr="0003324F">
        <w:rPr>
          <w:rFonts w:eastAsia="Gill Sans MT" w:cs="Times New Roman"/>
        </w:rPr>
        <w:t>dominuje drzewostan sosnowo-jodłowy z domieszką brzozy</w:t>
      </w:r>
      <w:r>
        <w:rPr>
          <w:rFonts w:eastAsia="Gill Sans MT" w:cs="Times New Roman"/>
        </w:rPr>
        <w:t xml:space="preserve">, w lasach mieszanych świeżych </w:t>
      </w:r>
      <w:r w:rsidRPr="0003324F">
        <w:rPr>
          <w:rFonts w:eastAsia="Gill Sans MT" w:cs="Times New Roman"/>
        </w:rPr>
        <w:t xml:space="preserve">drzewostan </w:t>
      </w:r>
      <w:r>
        <w:rPr>
          <w:rFonts w:eastAsia="Gill Sans MT" w:cs="Times New Roman"/>
        </w:rPr>
        <w:br/>
      </w:r>
      <w:r w:rsidRPr="0003324F">
        <w:rPr>
          <w:rFonts w:eastAsia="Gill Sans MT" w:cs="Times New Roman"/>
        </w:rPr>
        <w:t>z domieszką dębu, a w lasach mieszanych wilgo</w:t>
      </w:r>
      <w:r>
        <w:rPr>
          <w:rFonts w:eastAsia="Gill Sans MT" w:cs="Times New Roman"/>
        </w:rPr>
        <w:t xml:space="preserve">tnych: świerku i olchy. W tych lasach widoczna jest wielopiętrowość drzewostanu. Wymienione wyżej siedliska występują na żyznych glebach. Siedliska średnio żyzne zajmują bory: bór mieszany świeży, bór mieszany wilgotny (to </w:t>
      </w:r>
      <w:r w:rsidRPr="0003324F">
        <w:rPr>
          <w:rFonts w:eastAsia="Gill Sans MT" w:cs="Times New Roman"/>
        </w:rPr>
        <w:t xml:space="preserve">siedliska sosnowo-liściaste </w:t>
      </w:r>
      <w:r>
        <w:rPr>
          <w:rFonts w:eastAsia="Gill Sans MT" w:cs="Times New Roman"/>
        </w:rPr>
        <w:br/>
      </w:r>
      <w:r w:rsidRPr="0003324F">
        <w:rPr>
          <w:rFonts w:eastAsia="Gill Sans MT" w:cs="Times New Roman"/>
        </w:rPr>
        <w:t>z domieszką dębu, j</w:t>
      </w:r>
      <w:r>
        <w:rPr>
          <w:rFonts w:eastAsia="Gill Sans MT" w:cs="Times New Roman"/>
        </w:rPr>
        <w:t>odły, klonu, świerku i olchy).</w:t>
      </w:r>
      <w:r w:rsidRPr="0003324F">
        <w:rPr>
          <w:rFonts w:eastAsia="Gill Sans MT" w:cs="Times New Roman"/>
        </w:rPr>
        <w:t xml:space="preserve">Siedliska ubogie, świeże bądź nadmiernie uwilgotnione </w:t>
      </w:r>
      <w:r w:rsidRPr="0003324F">
        <w:rPr>
          <w:rFonts w:eastAsia="Gill Sans MT" w:cs="Times New Roman"/>
        </w:rPr>
        <w:lastRenderedPageBreak/>
        <w:t>zajmują: bór świeży i bór wilgotny (drzewostan sosnowy z domieszką brzozy lub olchy). Piaski gł</w:t>
      </w:r>
      <w:r>
        <w:rPr>
          <w:rFonts w:eastAsia="Gill Sans MT" w:cs="Times New Roman"/>
        </w:rPr>
        <w:t xml:space="preserve">ębokie </w:t>
      </w:r>
      <w:r>
        <w:rPr>
          <w:rFonts w:eastAsia="Gill Sans MT" w:cs="Times New Roman"/>
        </w:rPr>
        <w:br/>
        <w:t xml:space="preserve">i luźne o bardzo niskim poziomie wód gruntowych, występujące na niewielkiej powierzchni gminy Mirzec, porasta </w:t>
      </w:r>
      <w:r w:rsidRPr="0003324F">
        <w:rPr>
          <w:rFonts w:eastAsia="Gill Sans MT" w:cs="Times New Roman"/>
        </w:rPr>
        <w:t>bór suchy. Tereny bagienne zajęte są przez bór bagienny (p</w:t>
      </w:r>
      <w:r>
        <w:rPr>
          <w:rFonts w:eastAsia="Gill Sans MT" w:cs="Times New Roman"/>
        </w:rPr>
        <w:t xml:space="preserve">oziom wód gruntowych pokrywa się </w:t>
      </w:r>
      <w:r>
        <w:rPr>
          <w:rFonts w:eastAsia="Gill Sans MT" w:cs="Times New Roman"/>
        </w:rPr>
        <w:br/>
        <w:t>z linią powierzchniową gruntu). Siedliska te nie są przydatne na cele turystyczno-</w:t>
      </w:r>
      <w:r w:rsidRPr="0003324F">
        <w:rPr>
          <w:rFonts w:eastAsia="Gill Sans MT" w:cs="Times New Roman"/>
        </w:rPr>
        <w:t>rekreacyjn</w:t>
      </w:r>
      <w:r>
        <w:rPr>
          <w:rFonts w:eastAsia="Gill Sans MT" w:cs="Times New Roman"/>
        </w:rPr>
        <w:t xml:space="preserve">e, spełniają rolę wodochronną. </w:t>
      </w:r>
      <w:r w:rsidRPr="0003324F">
        <w:rPr>
          <w:rFonts w:eastAsia="Gill Sans MT" w:cs="Times New Roman"/>
        </w:rPr>
        <w:t>Procentowy udział w/w siedlisk w ogólnej powierzchni lasów państwowych przedstawia si</w:t>
      </w:r>
      <w:r>
        <w:rPr>
          <w:rFonts w:eastAsia="Gill Sans MT" w:cs="Times New Roman"/>
        </w:rPr>
        <w:t xml:space="preserve">ę </w:t>
      </w:r>
      <w:r w:rsidRPr="0003324F">
        <w:rPr>
          <w:rFonts w:eastAsia="Gill Sans MT" w:cs="Times New Roman"/>
        </w:rPr>
        <w:t xml:space="preserve">następująco: </w:t>
      </w:r>
    </w:p>
    <w:p w:rsidR="008B240C" w:rsidRDefault="008B240C" w:rsidP="008B240C">
      <w:pPr>
        <w:pStyle w:val="Akapitzlist"/>
        <w:numPr>
          <w:ilvl w:val="0"/>
          <w:numId w:val="67"/>
        </w:numPr>
        <w:jc w:val="both"/>
        <w:rPr>
          <w:rFonts w:eastAsia="Gill Sans MT" w:cs="Times New Roman"/>
        </w:rPr>
      </w:pPr>
      <w:r w:rsidRPr="0003324F">
        <w:rPr>
          <w:rFonts w:eastAsia="Gill Sans MT" w:cs="Times New Roman"/>
        </w:rPr>
        <w:t xml:space="preserve">bór suchy: 0,1 % </w:t>
      </w:r>
    </w:p>
    <w:p w:rsidR="008B240C" w:rsidRDefault="008B240C" w:rsidP="008B240C">
      <w:pPr>
        <w:pStyle w:val="Akapitzlist"/>
        <w:numPr>
          <w:ilvl w:val="0"/>
          <w:numId w:val="67"/>
        </w:numPr>
        <w:jc w:val="both"/>
        <w:rPr>
          <w:rFonts w:eastAsia="Gill Sans MT" w:cs="Times New Roman"/>
        </w:rPr>
      </w:pPr>
      <w:r w:rsidRPr="0003324F">
        <w:rPr>
          <w:rFonts w:eastAsia="Gill Sans MT" w:cs="Times New Roman"/>
        </w:rPr>
        <w:t xml:space="preserve">bór świeży: 20,0 % </w:t>
      </w:r>
    </w:p>
    <w:p w:rsidR="008B240C" w:rsidRDefault="008B240C" w:rsidP="008B240C">
      <w:pPr>
        <w:pStyle w:val="Akapitzlist"/>
        <w:numPr>
          <w:ilvl w:val="0"/>
          <w:numId w:val="67"/>
        </w:numPr>
        <w:jc w:val="both"/>
        <w:rPr>
          <w:rFonts w:eastAsia="Gill Sans MT" w:cs="Times New Roman"/>
        </w:rPr>
      </w:pPr>
      <w:r w:rsidRPr="0003324F">
        <w:rPr>
          <w:rFonts w:eastAsia="Gill Sans MT" w:cs="Times New Roman"/>
        </w:rPr>
        <w:t xml:space="preserve">bór wilgotny i bór bagienny: 18,0 % </w:t>
      </w:r>
    </w:p>
    <w:p w:rsidR="008B240C" w:rsidRDefault="008B240C" w:rsidP="008B240C">
      <w:pPr>
        <w:pStyle w:val="Akapitzlist"/>
        <w:numPr>
          <w:ilvl w:val="0"/>
          <w:numId w:val="67"/>
        </w:numPr>
        <w:jc w:val="both"/>
        <w:rPr>
          <w:rFonts w:eastAsia="Gill Sans MT" w:cs="Times New Roman"/>
        </w:rPr>
      </w:pPr>
      <w:r w:rsidRPr="0003324F">
        <w:rPr>
          <w:rFonts w:eastAsia="Gill Sans MT" w:cs="Times New Roman"/>
        </w:rPr>
        <w:t>bór mie</w:t>
      </w:r>
      <w:r>
        <w:rPr>
          <w:rFonts w:eastAsia="Gill Sans MT" w:cs="Times New Roman"/>
        </w:rPr>
        <w:t>szany świeży: 16,6</w:t>
      </w:r>
      <w:r w:rsidRPr="0003324F">
        <w:rPr>
          <w:rFonts w:eastAsia="Gill Sans MT" w:cs="Times New Roman"/>
        </w:rPr>
        <w:t xml:space="preserve"> % </w:t>
      </w:r>
    </w:p>
    <w:p w:rsidR="008B240C" w:rsidRPr="0003324F" w:rsidRDefault="008B240C" w:rsidP="008B240C">
      <w:pPr>
        <w:pStyle w:val="Akapitzlist"/>
        <w:numPr>
          <w:ilvl w:val="0"/>
          <w:numId w:val="67"/>
        </w:numPr>
        <w:jc w:val="both"/>
        <w:rPr>
          <w:rFonts w:eastAsia="Gill Sans MT" w:cs="Times New Roman"/>
        </w:rPr>
      </w:pPr>
      <w:r w:rsidRPr="0003324F">
        <w:rPr>
          <w:rFonts w:eastAsia="Gill Sans MT" w:cs="Times New Roman"/>
        </w:rPr>
        <w:t>bór mieszany wilgotny: 21,5 %</w:t>
      </w:r>
    </w:p>
    <w:p w:rsidR="008B240C" w:rsidRDefault="008B240C" w:rsidP="008B240C">
      <w:pPr>
        <w:jc w:val="both"/>
        <w:rPr>
          <w:rFonts w:eastAsia="Gill Sans MT" w:cs="Times New Roman"/>
        </w:rPr>
      </w:pPr>
      <w:r>
        <w:rPr>
          <w:b/>
        </w:rPr>
        <w:t xml:space="preserve">Obszary Natury 2000. </w:t>
      </w:r>
      <w:r w:rsidRPr="0003324F">
        <w:rPr>
          <w:rFonts w:eastAsia="Gill Sans MT" w:cs="Times New Roman"/>
        </w:rPr>
        <w:t xml:space="preserve">Na terenie gminy znajduje się projektowany obszar Natura 2000 - Uroczyska Lasów </w:t>
      </w:r>
      <w:r>
        <w:rPr>
          <w:rFonts w:eastAsia="Gill Sans MT" w:cs="Times New Roman"/>
        </w:rPr>
        <w:t xml:space="preserve">Starachowickich (PLH260038). Obszar jest częścią rozległego kompleksu leśnego </w:t>
      </w:r>
      <w:r w:rsidRPr="0003324F">
        <w:rPr>
          <w:rFonts w:eastAsia="Gill Sans MT" w:cs="Times New Roman"/>
        </w:rPr>
        <w:t xml:space="preserve">na </w:t>
      </w:r>
      <w:r>
        <w:rPr>
          <w:rFonts w:eastAsia="Gill Sans MT" w:cs="Times New Roman"/>
        </w:rPr>
        <w:t xml:space="preserve">Przedgórzu Iłżeckim, tzw. Puszczy Iłżeckiej, nazywanej też Lasami </w:t>
      </w:r>
      <w:r w:rsidRPr="0003324F">
        <w:rPr>
          <w:rFonts w:eastAsia="Gill Sans MT" w:cs="Times New Roman"/>
        </w:rPr>
        <w:t xml:space="preserve">Starachowickimi. </w:t>
      </w:r>
      <w:r>
        <w:rPr>
          <w:rFonts w:eastAsia="Gill Sans MT" w:cs="Times New Roman"/>
        </w:rPr>
        <w:t xml:space="preserve">Poprzecinany </w:t>
      </w:r>
      <w:r w:rsidRPr="0003324F">
        <w:rPr>
          <w:rFonts w:eastAsia="Gill Sans MT" w:cs="Times New Roman"/>
        </w:rPr>
        <w:t>jest</w:t>
      </w:r>
      <w:r>
        <w:rPr>
          <w:rFonts w:eastAsia="Gill Sans MT" w:cs="Times New Roman"/>
        </w:rPr>
        <w:t xml:space="preserve"> licznymi strumieniami. Obszar obejmuje także obszar źródliskowy </w:t>
      </w:r>
      <w:r w:rsidRPr="0003324F">
        <w:rPr>
          <w:rFonts w:eastAsia="Gill Sans MT" w:cs="Times New Roman"/>
        </w:rPr>
        <w:t xml:space="preserve">rzeki Małaszyniec. Dominują tu siedliska borowe z sosną oraz domieszką jodły, dęba, modrzewia i buka. W runie występuje wiele gatunków </w:t>
      </w:r>
      <w:r>
        <w:rPr>
          <w:rFonts w:eastAsia="Gill Sans MT" w:cs="Times New Roman"/>
        </w:rPr>
        <w:t xml:space="preserve">roslin </w:t>
      </w:r>
      <w:r w:rsidRPr="0003324F">
        <w:rPr>
          <w:rFonts w:eastAsia="Gill Sans MT" w:cs="Times New Roman"/>
        </w:rPr>
        <w:t xml:space="preserve">chronionych, rzadkich i zagrożonych. </w:t>
      </w:r>
    </w:p>
    <w:p w:rsidR="008B240C" w:rsidRPr="008E2AD6" w:rsidRDefault="008B240C" w:rsidP="008B240C">
      <w:pPr>
        <w:jc w:val="both"/>
        <w:rPr>
          <w:rFonts w:eastAsia="Gill Sans MT" w:cs="Times New Roman"/>
        </w:rPr>
      </w:pPr>
      <w:r>
        <w:rPr>
          <w:rFonts w:eastAsia="Gill Sans MT" w:cs="Times New Roman"/>
        </w:rPr>
        <w:tab/>
      </w:r>
      <w:r w:rsidRPr="0003324F">
        <w:rPr>
          <w:rFonts w:eastAsia="Gill Sans MT" w:cs="Times New Roman"/>
        </w:rPr>
        <w:t>Uroczysk</w:t>
      </w:r>
      <w:r>
        <w:rPr>
          <w:rFonts w:eastAsia="Gill Sans MT" w:cs="Times New Roman"/>
        </w:rPr>
        <w:t xml:space="preserve">a Lasów Starachowickich zabezpieczają duże kompleksy wyżynnego </w:t>
      </w:r>
      <w:r w:rsidRPr="0003324F">
        <w:rPr>
          <w:rFonts w:eastAsia="Gill Sans MT" w:cs="Times New Roman"/>
        </w:rPr>
        <w:t xml:space="preserve">jodłowego </w:t>
      </w:r>
      <w:r>
        <w:rPr>
          <w:rFonts w:eastAsia="Gill Sans MT" w:cs="Times New Roman"/>
        </w:rPr>
        <w:t xml:space="preserve">boru mieszanego Abietetum polonicum, uznawanego za zbiorowisko endemiczne </w:t>
      </w:r>
      <w:r w:rsidRPr="0003324F">
        <w:rPr>
          <w:rFonts w:eastAsia="Gill Sans MT" w:cs="Times New Roman"/>
        </w:rPr>
        <w:t xml:space="preserve">Polski, </w:t>
      </w:r>
      <w:r>
        <w:rPr>
          <w:rFonts w:eastAsia="Gill Sans MT" w:cs="Times New Roman"/>
        </w:rPr>
        <w:t xml:space="preserve">występujące jedynie </w:t>
      </w:r>
      <w:r>
        <w:rPr>
          <w:rFonts w:eastAsia="Gill Sans MT" w:cs="Times New Roman"/>
        </w:rPr>
        <w:br/>
        <w:t xml:space="preserve">w Górach Świętokrzyskich i na Roztoczu. Ponadto </w:t>
      </w:r>
      <w:r w:rsidRPr="0003324F">
        <w:rPr>
          <w:rFonts w:eastAsia="Gill Sans MT" w:cs="Times New Roman"/>
        </w:rPr>
        <w:t>znajduj</w:t>
      </w:r>
      <w:r>
        <w:rPr>
          <w:rFonts w:eastAsia="Gill Sans MT" w:cs="Times New Roman"/>
        </w:rPr>
        <w:t xml:space="preserve">ą się </w:t>
      </w:r>
      <w:r w:rsidRPr="0003324F">
        <w:rPr>
          <w:rFonts w:eastAsia="Gill Sans MT" w:cs="Times New Roman"/>
        </w:rPr>
        <w:t>tutaj rozległe płaty grądów Tilio-Carpinetum, nawiązujące do ciepłych grądów na lessach. Mimo, iż ostoja ta położona jest na przedpolu Gór Świętokrzyskich, występuje tutaj wiele gatunków górskich.</w:t>
      </w:r>
    </w:p>
    <w:p w:rsidR="008B240C" w:rsidRDefault="008B240C" w:rsidP="008B240C">
      <w:pPr>
        <w:jc w:val="both"/>
        <w:rPr>
          <w:b/>
        </w:rPr>
      </w:pPr>
      <w:r>
        <w:rPr>
          <w:b/>
        </w:rPr>
        <w:t>Wody podziemne</w:t>
      </w:r>
    </w:p>
    <w:p w:rsidR="008B240C" w:rsidRDefault="008B240C" w:rsidP="008B240C">
      <w:pPr>
        <w:jc w:val="both"/>
        <w:rPr>
          <w:rFonts w:eastAsia="Gill Sans MT" w:cs="Times New Roman"/>
        </w:rPr>
      </w:pPr>
      <w:r w:rsidRPr="00612189">
        <w:rPr>
          <w:rFonts w:eastAsia="Gill Sans MT" w:cs="Times New Roman"/>
        </w:rPr>
        <w:t xml:space="preserve">W obrębie gminy występują: </w:t>
      </w:r>
    </w:p>
    <w:p w:rsidR="008B240C" w:rsidRDefault="008B240C" w:rsidP="008B240C">
      <w:pPr>
        <w:pStyle w:val="Akapitzlist"/>
        <w:numPr>
          <w:ilvl w:val="0"/>
          <w:numId w:val="65"/>
        </w:numPr>
        <w:jc w:val="both"/>
        <w:rPr>
          <w:rFonts w:eastAsia="Gill Sans MT" w:cs="Times New Roman"/>
        </w:rPr>
      </w:pPr>
      <w:r w:rsidRPr="00612189">
        <w:rPr>
          <w:rFonts w:eastAsia="Gill Sans MT" w:cs="Times New Roman"/>
        </w:rPr>
        <w:t xml:space="preserve">płytkie wody czwartorzędowe (występują na głębokości 1,0 – 2,0 m ppt., w piaskach płytko </w:t>
      </w:r>
      <w:r>
        <w:rPr>
          <w:rFonts w:eastAsia="Gill Sans MT" w:cs="Times New Roman"/>
        </w:rPr>
        <w:t xml:space="preserve">podścielonych gliniastymi zwietrzelinami lub zwietrzelinami </w:t>
      </w:r>
      <w:r w:rsidRPr="00612189">
        <w:rPr>
          <w:rFonts w:eastAsia="Gill Sans MT" w:cs="Times New Roman"/>
        </w:rPr>
        <w:t>starszego podłoża, nie mają znaczenia dla zaopatrzenia w wodę),</w:t>
      </w:r>
    </w:p>
    <w:p w:rsidR="008B240C" w:rsidRDefault="008B240C" w:rsidP="008B240C">
      <w:pPr>
        <w:pStyle w:val="Akapitzlist"/>
        <w:numPr>
          <w:ilvl w:val="0"/>
          <w:numId w:val="65"/>
        </w:numPr>
        <w:jc w:val="both"/>
        <w:rPr>
          <w:rFonts w:eastAsia="Gill Sans MT" w:cs="Times New Roman"/>
        </w:rPr>
      </w:pPr>
      <w:r>
        <w:rPr>
          <w:rFonts w:eastAsia="Gill Sans MT" w:cs="Times New Roman"/>
        </w:rPr>
        <w:t>wgłębne wody czwartorzędowe (</w:t>
      </w:r>
      <w:r w:rsidRPr="00612189">
        <w:rPr>
          <w:rFonts w:eastAsia="Gill Sans MT" w:cs="Times New Roman"/>
        </w:rPr>
        <w:t xml:space="preserve">występują na głębokości 2,0 – 5,0 m ppt. I poniżej </w:t>
      </w:r>
      <w:r>
        <w:rPr>
          <w:rFonts w:eastAsia="Gill Sans MT" w:cs="Times New Roman"/>
        </w:rPr>
        <w:t xml:space="preserve">5,0 m, </w:t>
      </w:r>
      <w:r>
        <w:rPr>
          <w:rFonts w:eastAsia="Gill Sans MT" w:cs="Times New Roman"/>
        </w:rPr>
        <w:br/>
        <w:t xml:space="preserve">w piaskach i </w:t>
      </w:r>
      <w:r w:rsidRPr="00612189">
        <w:rPr>
          <w:rFonts w:eastAsia="Gill Sans MT" w:cs="Times New Roman"/>
        </w:rPr>
        <w:t>glinac</w:t>
      </w:r>
      <w:r>
        <w:rPr>
          <w:rFonts w:eastAsia="Gill Sans MT" w:cs="Times New Roman"/>
        </w:rPr>
        <w:t xml:space="preserve">h wodnolodowcowych i lodowcowych, </w:t>
      </w:r>
      <w:r w:rsidRPr="00612189">
        <w:rPr>
          <w:rFonts w:eastAsia="Gill Sans MT" w:cs="Times New Roman"/>
        </w:rPr>
        <w:t>ujmowane miejscami studniami kopalnymi w rejonie miejscowości Osiny),</w:t>
      </w:r>
    </w:p>
    <w:p w:rsidR="008B240C" w:rsidRDefault="008B240C" w:rsidP="008B240C">
      <w:pPr>
        <w:pStyle w:val="Akapitzlist"/>
        <w:numPr>
          <w:ilvl w:val="0"/>
          <w:numId w:val="65"/>
        </w:numPr>
        <w:jc w:val="both"/>
        <w:rPr>
          <w:rFonts w:eastAsia="Gill Sans MT" w:cs="Times New Roman"/>
        </w:rPr>
      </w:pPr>
      <w:r>
        <w:rPr>
          <w:rFonts w:eastAsia="Gill Sans MT" w:cs="Times New Roman"/>
        </w:rPr>
        <w:t xml:space="preserve">wody poziomu </w:t>
      </w:r>
      <w:r w:rsidRPr="003E62AB">
        <w:rPr>
          <w:rFonts w:eastAsia="Gill Sans MT" w:cs="Times New Roman"/>
        </w:rPr>
        <w:t>górno-j</w:t>
      </w:r>
      <w:r>
        <w:rPr>
          <w:rFonts w:eastAsia="Gill Sans MT" w:cs="Times New Roman"/>
        </w:rPr>
        <w:t xml:space="preserve">urajskiego (występują w N-E części gminy w spękaniach </w:t>
      </w:r>
      <w:r w:rsidRPr="003E62AB">
        <w:rPr>
          <w:rFonts w:eastAsia="Gill Sans MT" w:cs="Times New Roman"/>
        </w:rPr>
        <w:t xml:space="preserve">i skrasowiałych wapieniach na głębokości od kilku do kilkudziesięciu metrów, tworzą </w:t>
      </w:r>
      <w:r>
        <w:rPr>
          <w:rFonts w:eastAsia="Gill Sans MT" w:cs="Times New Roman"/>
        </w:rPr>
        <w:t xml:space="preserve">szczelinowo-krasowy zbiornik, jeden z Głównych Zbiorników Wód </w:t>
      </w:r>
      <w:r w:rsidRPr="003E62AB">
        <w:rPr>
          <w:rFonts w:eastAsia="Gill Sans MT" w:cs="Times New Roman"/>
        </w:rPr>
        <w:t>Podziemnych Polski – nr 420 Wierzbica- Ostrowiec. Dla GZWP przewiduje się ustanowienie stref ochronnych. Szacunkowa zasobność tych wód wynosi ok. 130 tys. m³/dobę),</w:t>
      </w:r>
    </w:p>
    <w:p w:rsidR="008B240C" w:rsidRDefault="008B240C" w:rsidP="008B240C">
      <w:pPr>
        <w:pStyle w:val="Akapitzlist"/>
        <w:numPr>
          <w:ilvl w:val="0"/>
          <w:numId w:val="65"/>
        </w:numPr>
        <w:jc w:val="both"/>
        <w:rPr>
          <w:rFonts w:eastAsia="Gill Sans MT" w:cs="Times New Roman"/>
        </w:rPr>
      </w:pPr>
      <w:r w:rsidRPr="003E62AB">
        <w:rPr>
          <w:rFonts w:eastAsia="Gill Sans MT" w:cs="Times New Roman"/>
        </w:rPr>
        <w:lastRenderedPageBreak/>
        <w:t>wody środkowo-jurajskie (występują na głębokości do 30 m w utworach piaskowców, ich zasobność waha się od 167,7 m³/h do 11,4 m³/h).</w:t>
      </w:r>
    </w:p>
    <w:p w:rsidR="008B240C" w:rsidRPr="003E62AB" w:rsidRDefault="008B240C" w:rsidP="008B240C">
      <w:pPr>
        <w:pStyle w:val="Akapitzlist"/>
        <w:numPr>
          <w:ilvl w:val="0"/>
          <w:numId w:val="65"/>
        </w:numPr>
        <w:jc w:val="both"/>
        <w:rPr>
          <w:rFonts w:eastAsia="Gill Sans MT" w:cs="Times New Roman"/>
        </w:rPr>
      </w:pPr>
      <w:r w:rsidRPr="003E62AB">
        <w:rPr>
          <w:rFonts w:eastAsia="Gill Sans MT" w:cs="Times New Roman"/>
        </w:rPr>
        <w:t xml:space="preserve">wody poziomu dolno-jurajskiego (występują na głębokości od kilku do kilkudziesięciu </w:t>
      </w:r>
      <w:r>
        <w:rPr>
          <w:rFonts w:eastAsia="Gill Sans MT" w:cs="Times New Roman"/>
        </w:rPr>
        <w:t xml:space="preserve">metrów. Wody tego poziomu osiągają wydajność rzędu 6,1 m³/h (studnia nr 9 </w:t>
      </w:r>
      <w:r w:rsidRPr="003E62AB">
        <w:rPr>
          <w:rFonts w:eastAsia="Gill Sans MT" w:cs="Times New Roman"/>
        </w:rPr>
        <w:t xml:space="preserve">w obrębie gminy Mirzec) do 70,5 m³/h (studnia nr 12- Skarżysko –Kościelne). </w:t>
      </w:r>
    </w:p>
    <w:p w:rsidR="008B240C" w:rsidRPr="00612189" w:rsidRDefault="008B240C" w:rsidP="008B240C">
      <w:pPr>
        <w:jc w:val="both"/>
        <w:rPr>
          <w:rFonts w:eastAsia="Gill Sans MT" w:cs="Times New Roman"/>
        </w:rPr>
      </w:pPr>
      <w:r>
        <w:rPr>
          <w:rFonts w:eastAsia="Gill Sans MT" w:cs="Times New Roman"/>
        </w:rPr>
        <w:tab/>
        <w:t xml:space="preserve">Wodonośne poziomy jurajskie mają największe znaczenie użytkowe dla </w:t>
      </w:r>
      <w:r w:rsidRPr="00612189">
        <w:rPr>
          <w:rFonts w:eastAsia="Gill Sans MT" w:cs="Times New Roman"/>
        </w:rPr>
        <w:t>gminy Mirzec.</w:t>
      </w:r>
      <w:r>
        <w:rPr>
          <w:rFonts w:eastAsia="Gill Sans MT" w:cs="Times New Roman"/>
        </w:rPr>
        <w:t xml:space="preserve"> Rejon gminy leży w zasięgu 415 Głównego Zbiornika Wód Podziemnych – </w:t>
      </w:r>
      <w:r w:rsidRPr="00612189">
        <w:rPr>
          <w:rFonts w:eastAsia="Gill Sans MT" w:cs="Times New Roman"/>
        </w:rPr>
        <w:t xml:space="preserve">Górna </w:t>
      </w:r>
      <w:r>
        <w:rPr>
          <w:rFonts w:eastAsia="Gill Sans MT" w:cs="Times New Roman"/>
        </w:rPr>
        <w:t xml:space="preserve">Kamienna (powierzchnia 165km², zasoby dyspozycyjne 1.792m³/h). Zbiornik ten </w:t>
      </w:r>
      <w:r w:rsidRPr="00612189">
        <w:rPr>
          <w:rFonts w:eastAsia="Gill Sans MT" w:cs="Times New Roman"/>
        </w:rPr>
        <w:t xml:space="preserve">ma charakter szczelinowo-porowy i szczelinowo-krasowy i utworzony jest ze skał wodonośnych pochodzących z triasu środkowego i dolnego: piaskowce, mułowce, wapienie, margle. Wody z tego GZWP oceniono na III klasę jakości.  </w:t>
      </w:r>
    </w:p>
    <w:p w:rsidR="008B240C" w:rsidRDefault="008B240C" w:rsidP="008B240C">
      <w:pPr>
        <w:spacing w:before="240"/>
        <w:rPr>
          <w:b/>
        </w:rPr>
      </w:pPr>
      <w:r>
        <w:rPr>
          <w:b/>
        </w:rPr>
        <w:t>Wody powierzchniowe</w:t>
      </w:r>
    </w:p>
    <w:p w:rsidR="008B240C" w:rsidRDefault="008B240C" w:rsidP="008B240C">
      <w:pPr>
        <w:spacing w:before="240"/>
        <w:jc w:val="both"/>
      </w:pPr>
      <w:r>
        <w:tab/>
        <w:t xml:space="preserve">Gmina Mirzec położona jest w lewostronnym dorzeczu rzeki Wisły, na </w:t>
      </w:r>
      <w:r w:rsidRPr="003E62AB">
        <w:t xml:space="preserve">obszarze zlewni rzeki Iłżanki (środkowa i północna część gminy) oraz rzeki Kamiennej (południowy </w:t>
      </w:r>
      <w:r>
        <w:t xml:space="preserve">fragment </w:t>
      </w:r>
      <w:r w:rsidRPr="003E62AB">
        <w:t>gminy)</w:t>
      </w:r>
      <w:r>
        <w:t>. Dopływami rzeki Iłżanki odwadniającymi obszar gminy są: struga Małyszyniec, Brodek, Zbijówka</w:t>
      </w:r>
      <w:r w:rsidRPr="003E62AB">
        <w:t xml:space="preserve">. Dopływem Kamiennej, płynącym w obrębie gminy, jest ciek Wężyk. (dopływ rzeki Kamiennej), mający tu również swój obszar źródłowy. </w:t>
      </w:r>
    </w:p>
    <w:p w:rsidR="008B240C" w:rsidRPr="003E62AB" w:rsidRDefault="008B240C" w:rsidP="008B240C">
      <w:pPr>
        <w:spacing w:before="240"/>
        <w:jc w:val="both"/>
      </w:pPr>
      <w:r>
        <w:tab/>
        <w:t xml:space="preserve">Na terenie gminy istnieje kompleks niewielkich stawów na strudze Małyszyniec we </w:t>
      </w:r>
      <w:r w:rsidRPr="003E62AB">
        <w:t>wsi Małyszyn oraz małe zbiorniki w rejonie Mirca i Gadki.</w:t>
      </w:r>
    </w:p>
    <w:p w:rsidR="008B240C" w:rsidRPr="000D50D7" w:rsidRDefault="008B240C" w:rsidP="008B240C">
      <w:pPr>
        <w:spacing w:before="240"/>
        <w:rPr>
          <w:b/>
        </w:rPr>
      </w:pPr>
      <w:r w:rsidRPr="000D50D7">
        <w:rPr>
          <w:b/>
        </w:rPr>
        <w:t>Gleby</w:t>
      </w:r>
    </w:p>
    <w:p w:rsidR="008B240C" w:rsidRDefault="008B240C" w:rsidP="008B240C">
      <w:pPr>
        <w:jc w:val="both"/>
      </w:pPr>
      <w:r>
        <w:tab/>
        <w:t xml:space="preserve">Gleby gminy Mirzec zostały wykształcone z utworów pochodzenia lodowcowego: piasków, glin </w:t>
      </w:r>
      <w:r>
        <w:br/>
        <w:t xml:space="preserve">i pyłów. Utwory te charakteryzują się przewagą gleb piaszczystych o średniej i słabej przydatności rolniczej. Lokalnie, w obniżeniach terenu, występują gleby hydrogeniczne powstałe w warunkach nadmiernego uwilgotnienia, do których zalicza się gleby murszowe i torfowe. </w:t>
      </w:r>
    </w:p>
    <w:p w:rsidR="008B240C" w:rsidRDefault="008B240C" w:rsidP="008B240C">
      <w:pPr>
        <w:jc w:val="both"/>
      </w:pPr>
      <w:r>
        <w:t>Użytki rolne na terenie gminy Mirzec:</w:t>
      </w:r>
    </w:p>
    <w:p w:rsidR="008B240C" w:rsidRDefault="008B240C" w:rsidP="008B240C">
      <w:pPr>
        <w:pStyle w:val="Akapitzlist"/>
        <w:numPr>
          <w:ilvl w:val="0"/>
          <w:numId w:val="66"/>
        </w:numPr>
        <w:jc w:val="both"/>
      </w:pPr>
      <w:r>
        <w:t>grunty orne – 4896 ha,</w:t>
      </w:r>
    </w:p>
    <w:p w:rsidR="008B240C" w:rsidRDefault="008B240C" w:rsidP="008B240C">
      <w:pPr>
        <w:pStyle w:val="Akapitzlist"/>
        <w:numPr>
          <w:ilvl w:val="0"/>
          <w:numId w:val="66"/>
        </w:numPr>
        <w:jc w:val="both"/>
      </w:pPr>
      <w:r>
        <w:t>sady – 81 ha,</w:t>
      </w:r>
    </w:p>
    <w:p w:rsidR="008B240C" w:rsidRDefault="008B240C" w:rsidP="008B240C">
      <w:pPr>
        <w:pStyle w:val="Akapitzlist"/>
        <w:numPr>
          <w:ilvl w:val="0"/>
          <w:numId w:val="66"/>
        </w:numPr>
        <w:jc w:val="both"/>
      </w:pPr>
      <w:r>
        <w:t>łąki – 865  ha,</w:t>
      </w:r>
    </w:p>
    <w:p w:rsidR="008B240C" w:rsidRDefault="008B240C" w:rsidP="008B240C">
      <w:pPr>
        <w:pStyle w:val="Akapitzlist"/>
        <w:numPr>
          <w:ilvl w:val="0"/>
          <w:numId w:val="66"/>
        </w:numPr>
        <w:jc w:val="both"/>
      </w:pPr>
      <w:r>
        <w:t xml:space="preserve">pastwiska 300 ha.  </w:t>
      </w:r>
    </w:p>
    <w:p w:rsidR="008B240C" w:rsidRDefault="008B240C" w:rsidP="008B240C">
      <w:pPr>
        <w:jc w:val="both"/>
      </w:pPr>
      <w:r>
        <w:tab/>
        <w:t>Na obszarze gminy Mirzec dominują gleby klasy IV i V klasyfikacji bonitacyjnej. Głównie są to gleby pseudobielicowe, znacznie zakwaszone, ubogie w składniki odżywcze dla roślin, wymagające nawożenia.</w:t>
      </w:r>
    </w:p>
    <w:p w:rsidR="00BB4784" w:rsidRDefault="00BB4784" w:rsidP="008B240C">
      <w:pPr>
        <w:jc w:val="both"/>
      </w:pPr>
    </w:p>
    <w:p w:rsidR="008B240C" w:rsidRPr="00516FBE" w:rsidRDefault="008B240C" w:rsidP="008B240C">
      <w:pPr>
        <w:rPr>
          <w:b/>
        </w:rPr>
      </w:pPr>
      <w:r w:rsidRPr="00516FBE">
        <w:rPr>
          <w:b/>
        </w:rPr>
        <w:lastRenderedPageBreak/>
        <w:t>Powietrze</w:t>
      </w:r>
      <w:r>
        <w:rPr>
          <w:b/>
        </w:rPr>
        <w:t xml:space="preserve"> i klimat</w:t>
      </w:r>
    </w:p>
    <w:p w:rsidR="008B240C" w:rsidRDefault="008B240C" w:rsidP="008B240C">
      <w:pPr>
        <w:jc w:val="both"/>
      </w:pPr>
      <w:r>
        <w:tab/>
        <w:t xml:space="preserve">Gmina Mirzec położona jest w obrębie wyżynnego rejonu klimatycznego śląsko-małopolskiego </w:t>
      </w:r>
      <w:r>
        <w:br/>
        <w:t>w Krainie Gór Świętokrzyskich. Występują tu elementy charakterystyczne dla strefy pośredniej: ścierają się wpływy klimatu wyżynnego i nizinnego. Kraina ta posiada następujące cechy klimatyczne:</w:t>
      </w:r>
    </w:p>
    <w:p w:rsidR="008B240C" w:rsidRDefault="008B240C" w:rsidP="008B240C">
      <w:pPr>
        <w:pStyle w:val="Akapitzlist"/>
        <w:numPr>
          <w:ilvl w:val="0"/>
          <w:numId w:val="69"/>
        </w:numPr>
        <w:spacing w:after="0"/>
        <w:jc w:val="both"/>
      </w:pPr>
      <w:r>
        <w:t>średnia roczna temperatura powietrza najchłodniejszego miesiąca (stycznia): - 3,</w:t>
      </w:r>
      <w:r w:rsidRPr="003469B8">
        <w:t>5</w:t>
      </w:r>
      <w:r w:rsidRPr="003469B8">
        <w:rPr>
          <w:vertAlign w:val="superscript"/>
        </w:rPr>
        <w:t>o</w:t>
      </w:r>
      <w:r w:rsidRPr="003469B8">
        <w:t>C</w:t>
      </w:r>
      <w:r>
        <w:t xml:space="preserve">, </w:t>
      </w:r>
      <w:r>
        <w:br/>
        <w:t>a najcieplejszego miesiąca (lipca): + 17,5</w:t>
      </w:r>
      <w:r w:rsidRPr="003469B8">
        <w:rPr>
          <w:vertAlign w:val="superscript"/>
        </w:rPr>
        <w:t>o</w:t>
      </w:r>
      <w:r>
        <w:t xml:space="preserve">C, </w:t>
      </w:r>
    </w:p>
    <w:p w:rsidR="008B240C" w:rsidRDefault="008B240C" w:rsidP="008B240C">
      <w:pPr>
        <w:pStyle w:val="Akapitzlist"/>
        <w:numPr>
          <w:ilvl w:val="0"/>
          <w:numId w:val="69"/>
        </w:numPr>
        <w:spacing w:after="0"/>
        <w:jc w:val="both"/>
      </w:pPr>
      <w:r>
        <w:t>średnia roczna temperatura powietrza: 7,1 do 7,6</w:t>
      </w:r>
      <w:r w:rsidRPr="003469B8">
        <w:rPr>
          <w:vertAlign w:val="superscript"/>
        </w:rPr>
        <w:t>o</w:t>
      </w:r>
      <w:r>
        <w:t>C,</w:t>
      </w:r>
    </w:p>
    <w:p w:rsidR="008B240C" w:rsidRDefault="008B240C" w:rsidP="008B240C">
      <w:pPr>
        <w:pStyle w:val="Akapitzlist"/>
        <w:numPr>
          <w:ilvl w:val="0"/>
          <w:numId w:val="69"/>
        </w:numPr>
        <w:spacing w:after="0"/>
        <w:jc w:val="both"/>
      </w:pPr>
      <w:r>
        <w:t>wilgotność względna powietrza wynosi średnio w roku 81 %,</w:t>
      </w:r>
    </w:p>
    <w:p w:rsidR="008B240C" w:rsidRDefault="008B240C" w:rsidP="008B240C">
      <w:pPr>
        <w:pStyle w:val="Akapitzlist"/>
        <w:numPr>
          <w:ilvl w:val="0"/>
          <w:numId w:val="69"/>
        </w:numPr>
        <w:spacing w:after="0"/>
        <w:jc w:val="both"/>
      </w:pPr>
      <w:r>
        <w:t>statystyczna długość trwania zimy: 98 dni,</w:t>
      </w:r>
    </w:p>
    <w:p w:rsidR="008B240C" w:rsidRDefault="008B240C" w:rsidP="008B240C">
      <w:pPr>
        <w:pStyle w:val="Akapitzlist"/>
        <w:numPr>
          <w:ilvl w:val="0"/>
          <w:numId w:val="69"/>
        </w:numPr>
        <w:spacing w:after="0"/>
        <w:jc w:val="both"/>
      </w:pPr>
      <w:r>
        <w:t>statystyczna długość trwania lata: 88 dni,</w:t>
      </w:r>
    </w:p>
    <w:p w:rsidR="008B240C" w:rsidRDefault="008B240C" w:rsidP="008B240C">
      <w:pPr>
        <w:pStyle w:val="Akapitzlist"/>
        <w:numPr>
          <w:ilvl w:val="0"/>
          <w:numId w:val="69"/>
        </w:numPr>
        <w:spacing w:after="0"/>
        <w:jc w:val="both"/>
      </w:pPr>
      <w:r>
        <w:t>średnia liczba dni pochmurnych w roku: 120-121,</w:t>
      </w:r>
    </w:p>
    <w:p w:rsidR="008B240C" w:rsidRDefault="008B240C" w:rsidP="008B240C">
      <w:pPr>
        <w:pStyle w:val="Akapitzlist"/>
        <w:numPr>
          <w:ilvl w:val="0"/>
          <w:numId w:val="69"/>
        </w:numPr>
        <w:spacing w:after="0"/>
        <w:jc w:val="both"/>
      </w:pPr>
      <w:r>
        <w:t>średnia liczba dni pogodnych: 60,</w:t>
      </w:r>
    </w:p>
    <w:p w:rsidR="008B240C" w:rsidRDefault="008B240C" w:rsidP="008B240C">
      <w:pPr>
        <w:pStyle w:val="Akapitzlist"/>
        <w:numPr>
          <w:ilvl w:val="0"/>
          <w:numId w:val="69"/>
        </w:numPr>
        <w:spacing w:after="0"/>
        <w:jc w:val="both"/>
      </w:pPr>
      <w:r>
        <w:t xml:space="preserve">średnia roczna suma opadów atmosferycznych 650 mm, </w:t>
      </w:r>
    </w:p>
    <w:p w:rsidR="008B240C" w:rsidRDefault="008B240C" w:rsidP="008B240C">
      <w:pPr>
        <w:pStyle w:val="Akapitzlist"/>
        <w:numPr>
          <w:ilvl w:val="0"/>
          <w:numId w:val="69"/>
        </w:numPr>
        <w:spacing w:after="0"/>
        <w:jc w:val="both"/>
      </w:pPr>
      <w:r>
        <w:t>średnia długość zalegania szaty śnieżnej: 91 dni.</w:t>
      </w:r>
    </w:p>
    <w:p w:rsidR="008B240C" w:rsidRDefault="008B240C" w:rsidP="008B240C">
      <w:pPr>
        <w:spacing w:before="240"/>
        <w:jc w:val="both"/>
      </w:pPr>
      <w:r>
        <w:tab/>
        <w:t>Głównymi źródłami zanieczyszczeń powietrza na obszarze gminy Mirzec są:</w:t>
      </w:r>
    </w:p>
    <w:p w:rsidR="008B240C" w:rsidRDefault="008B240C" w:rsidP="008B240C">
      <w:pPr>
        <w:pStyle w:val="Akapitzlist"/>
        <w:numPr>
          <w:ilvl w:val="0"/>
          <w:numId w:val="70"/>
        </w:numPr>
        <w:spacing w:before="240"/>
        <w:jc w:val="both"/>
      </w:pPr>
      <w:r>
        <w:t>emisja komunikacyjna (głównym miejscem emisji tego typu zanieczyszczeń jest droga wojewódzka nr 744, charakteryzująca się największym natężeniem ruchu spośród dróg gminy).</w:t>
      </w:r>
    </w:p>
    <w:p w:rsidR="008B240C" w:rsidRDefault="008B240C" w:rsidP="008B240C">
      <w:pPr>
        <w:pStyle w:val="Akapitzlist"/>
        <w:numPr>
          <w:ilvl w:val="0"/>
          <w:numId w:val="70"/>
        </w:numPr>
        <w:spacing w:before="240"/>
        <w:jc w:val="both"/>
      </w:pPr>
      <w:r>
        <w:t>emisje pochodzące z procesów energetycznego spalania paliw i z procesów technologicznych (lokalne kotłownie),</w:t>
      </w:r>
    </w:p>
    <w:p w:rsidR="008B240C" w:rsidRDefault="008B240C" w:rsidP="008B240C">
      <w:pPr>
        <w:pStyle w:val="Akapitzlist"/>
        <w:numPr>
          <w:ilvl w:val="0"/>
          <w:numId w:val="70"/>
        </w:numPr>
        <w:spacing w:before="240"/>
        <w:jc w:val="both"/>
      </w:pPr>
      <w:r>
        <w:t xml:space="preserve">emisja niska (właściciele licznych gospodarstw indywidualnych organizują systemy grzewcze we własnym zakresie, a są to przede wszystkim piece c.o. na węgiel i koks). </w:t>
      </w:r>
    </w:p>
    <w:p w:rsidR="008B240C" w:rsidRDefault="008B240C" w:rsidP="008B240C">
      <w:pPr>
        <w:jc w:val="both"/>
      </w:pPr>
      <w:r>
        <w:tab/>
        <w:t>Obiekty mogące wpłynąć negatywnie na stan powietrza atmosferycznego gminy Mirzec:</w:t>
      </w:r>
    </w:p>
    <w:p w:rsidR="008B240C" w:rsidRDefault="008B240C" w:rsidP="008B240C">
      <w:pPr>
        <w:pStyle w:val="Akapitzlist"/>
        <w:numPr>
          <w:ilvl w:val="0"/>
          <w:numId w:val="71"/>
        </w:numPr>
        <w:jc w:val="both"/>
      </w:pPr>
      <w:r>
        <w:t>stacje gazowe w Mircu i Mircu Majoracie,</w:t>
      </w:r>
    </w:p>
    <w:p w:rsidR="008B240C" w:rsidRDefault="008B240C" w:rsidP="008B240C">
      <w:pPr>
        <w:pStyle w:val="Akapitzlist"/>
        <w:numPr>
          <w:ilvl w:val="0"/>
          <w:numId w:val="71"/>
        </w:numPr>
        <w:jc w:val="both"/>
      </w:pPr>
      <w:r>
        <w:t xml:space="preserve">stacja paliw w Mircu. </w:t>
      </w:r>
    </w:p>
    <w:p w:rsidR="008B240C" w:rsidRDefault="008B240C" w:rsidP="008B240C">
      <w:pPr>
        <w:jc w:val="both"/>
      </w:pPr>
      <w:r>
        <w:tab/>
        <w:t>Brak większych zakładów na terenie gminy Mirzec powoduje, że stężenia zanieczyszczeń SO 2, NO 2 i opadu pyłu nie przekraczają dopuszczalnych norm.</w:t>
      </w:r>
    </w:p>
    <w:p w:rsidR="008B240C" w:rsidRDefault="008B240C" w:rsidP="008B240C">
      <w:pPr>
        <w:spacing w:line="276" w:lineRule="auto"/>
        <w:rPr>
          <w:b/>
        </w:rPr>
      </w:pPr>
      <w:r>
        <w:rPr>
          <w:b/>
        </w:rPr>
        <w:br w:type="page"/>
      </w:r>
    </w:p>
    <w:p w:rsidR="008B240C" w:rsidRDefault="008B240C" w:rsidP="008B240C">
      <w:pPr>
        <w:jc w:val="both"/>
        <w:rPr>
          <w:b/>
        </w:rPr>
      </w:pPr>
      <w:r w:rsidRPr="002B0D45">
        <w:rPr>
          <w:b/>
        </w:rPr>
        <w:lastRenderedPageBreak/>
        <w:t>Surowce mineralne</w:t>
      </w:r>
    </w:p>
    <w:p w:rsidR="008B240C" w:rsidRDefault="008B240C" w:rsidP="008B240C">
      <w:pPr>
        <w:pStyle w:val="Tekstpodstawowywcity2"/>
      </w:pPr>
      <w:r w:rsidRPr="002C5919">
        <w:t xml:space="preserve">Głównymi kopalinami występującymi na terenie gminy </w:t>
      </w:r>
      <w:r>
        <w:t xml:space="preserve">Mirzec </w:t>
      </w:r>
      <w:r w:rsidRPr="002C5919">
        <w:t>są:</w:t>
      </w:r>
    </w:p>
    <w:p w:rsidR="008B240C" w:rsidRDefault="008B240C" w:rsidP="008B240C">
      <w:pPr>
        <w:pStyle w:val="Tekstpodstawowywcity2"/>
        <w:numPr>
          <w:ilvl w:val="0"/>
          <w:numId w:val="72"/>
        </w:numPr>
        <w:spacing w:line="360" w:lineRule="auto"/>
      </w:pPr>
      <w:r w:rsidRPr="002C5919">
        <w:t>dolno-jurajskie syderyty (rejon Mirca),</w:t>
      </w:r>
    </w:p>
    <w:p w:rsidR="008B240C" w:rsidRDefault="008B240C" w:rsidP="008B240C">
      <w:pPr>
        <w:pStyle w:val="Tekstpodstawowywcity2"/>
        <w:numPr>
          <w:ilvl w:val="0"/>
          <w:numId w:val="72"/>
        </w:numPr>
        <w:spacing w:line="360" w:lineRule="auto"/>
      </w:pPr>
      <w:r w:rsidRPr="002C5919">
        <w:t>dolno-jurajskie piaskowce (rejon Mirca),</w:t>
      </w:r>
    </w:p>
    <w:p w:rsidR="008B240C" w:rsidRDefault="008B240C" w:rsidP="008B240C">
      <w:pPr>
        <w:pStyle w:val="Tekstpodstawowywcity2"/>
        <w:numPr>
          <w:ilvl w:val="0"/>
          <w:numId w:val="72"/>
        </w:numPr>
        <w:spacing w:line="360" w:lineRule="auto"/>
      </w:pPr>
      <w:r w:rsidRPr="002C5919">
        <w:t>środkowo-jurajskie piaski kwarcowe żelaziste (w pasie od Trębowca do Małyszyna),</w:t>
      </w:r>
    </w:p>
    <w:p w:rsidR="008B240C" w:rsidRDefault="008B240C" w:rsidP="008B240C">
      <w:pPr>
        <w:pStyle w:val="Tekstpodstawowywcity2"/>
        <w:numPr>
          <w:ilvl w:val="0"/>
          <w:numId w:val="72"/>
        </w:numPr>
        <w:spacing w:line="360" w:lineRule="auto"/>
      </w:pPr>
      <w:r w:rsidRPr="002C5919">
        <w:t>piaski i żwiry czwartorzędowe (w pobliżu miejscowości: Osiny, Jagodne). — piaski eoliczne (płatami na terenie całej gminy),</w:t>
      </w:r>
    </w:p>
    <w:p w:rsidR="008B240C" w:rsidRPr="002C5919" w:rsidRDefault="008B240C" w:rsidP="008B240C">
      <w:pPr>
        <w:pStyle w:val="Tekstpodstawowywcity2"/>
        <w:numPr>
          <w:ilvl w:val="0"/>
          <w:numId w:val="72"/>
        </w:numPr>
        <w:spacing w:line="360" w:lineRule="auto"/>
      </w:pPr>
      <w:r w:rsidRPr="002C5919">
        <w:t xml:space="preserve">torfy: w dolinach </w:t>
      </w:r>
      <w:r>
        <w:t>strugi</w:t>
      </w:r>
      <w:r w:rsidRPr="002C5919">
        <w:t xml:space="preserve"> Brodek i Małyszyniec. </w:t>
      </w:r>
    </w:p>
    <w:p w:rsidR="008B240C" w:rsidRPr="002B0D45" w:rsidRDefault="008B240C" w:rsidP="008B240C">
      <w:pPr>
        <w:jc w:val="both"/>
      </w:pPr>
      <w:r>
        <w:tab/>
      </w:r>
      <w:r w:rsidRPr="002C5919">
        <w:t>Obecnie wydobycie kopalin odbywa się nielegaln</w:t>
      </w:r>
      <w:r>
        <w:t>i</w:t>
      </w:r>
      <w:r w:rsidRPr="002C5919">
        <w:t>e, w ramach zaspokajania indywidualnych potrzeb mieszkańców gminy</w:t>
      </w:r>
    </w:p>
    <w:p w:rsidR="008B240C" w:rsidRDefault="008B240C" w:rsidP="008B240C">
      <w:pPr>
        <w:pStyle w:val="Nagwek3"/>
        <w:numPr>
          <w:ilvl w:val="0"/>
          <w:numId w:val="25"/>
        </w:numPr>
        <w:spacing w:after="240"/>
      </w:pPr>
      <w:bookmarkStart w:id="10" w:name="_Toc370897183"/>
      <w:r>
        <w:t>Dziedzictwo historyczne i kulturowe</w:t>
      </w:r>
      <w:bookmarkEnd w:id="10"/>
    </w:p>
    <w:p w:rsidR="008B240C" w:rsidRPr="00723017" w:rsidRDefault="008B240C" w:rsidP="008B240C">
      <w:pPr>
        <w:jc w:val="both"/>
        <w:rPr>
          <w:b/>
        </w:rPr>
      </w:pPr>
      <w:r w:rsidRPr="00723017">
        <w:rPr>
          <w:b/>
        </w:rPr>
        <w:t>Historia</w:t>
      </w:r>
    </w:p>
    <w:p w:rsidR="008B240C" w:rsidRDefault="008B240C" w:rsidP="008B240C">
      <w:pPr>
        <w:jc w:val="both"/>
      </w:pPr>
      <w:r>
        <w:tab/>
        <w:t xml:space="preserve">W okolicach wsi Osiny Mokra Niwa, Tychów Stary i Jagodne na terenie gminy Mirzec w czasie prac archeologicznych zinwentaryzowano szereg pieców dymarskich i pokłady żużla, świadczących </w:t>
      </w:r>
      <w:r>
        <w:br/>
        <w:t xml:space="preserve">o funkcjonowaniu starożytnego hutnictwa i górnictwa, datowanego na pogranicze wczesnego i późnego okresu rzymskiego (od II w p.n.e. do III w n.e.). Najstarsze zapiski dotyczące Mirca pochodzą z 1170 r., kiedy biskup krakowski Gedeon poświęcił kościółek w Mircu (w miejscu starej plebani usytuowany był romański kościółek wraz z cmentarzem). Dzięki Kazimierzowi II Sprawiedliwemu i Bolesławowi Kędzierzawemu od 1179 r. ziemie mirzeckie weszły w skład kompleksów wsi należących do klasztoru Cystersów w Wąchocku. Życiem gospodarczym całego regionu kierował administrator Cystersów, co przyczyniło się do poprawy poziomu upraw rolnych i hodowli zwierząt gospodarskich.  W roku 1815 po Kongresie Wiedeńskim tereny gminy znalazły się w Królestwie Polskim podległym Rosji, a w roku 1819 car Aleksander II odebrał majątki wszystkim zakonom w Królestwie. Posiadłości zakonów przekazano na rzecz Skarbu Królestwa Polskiego i utworzono wówczas folwarki, które przekazano w zarządzanie wybranym dzierżawcom nadzorowanym przez naddzierżawcę. Naddzierżawcą majątku mirzeckiego od 1827 roku został, pochodzący z Łomna, Ludwik Prendowski. W 1864 r. po dokonanej parcelacji na mocy uwłaszczeń nadano prawa własności ziemi chłopom i pracownikom folwarcznym. Nierozparcelowaną cześć majątku mirzeckiego car przekazał na własność generałowi  majorowi Konstantemu Eggierowi, którego spadkobiercą został syn Arteniusz Eggier. Nowi właściciele majątku mirzeckiego nigdy nie byli </w:t>
      </w:r>
      <w:r>
        <w:br/>
        <w:t xml:space="preserve">w Mircu, a majątek z czasem zaczął podupadać. W okresie międzywojennym, dzięki aktywności władz samorządowych oraz wojewodzie kieleckiemu, doszło do znaczącego rozwoju gospodarczego Mirca. Pierwszym wójtem po odzyskaniu niepodległości w 1918 r. został Stanisław Dygas, który wybudował </w:t>
      </w:r>
      <w:r>
        <w:br/>
        <w:t xml:space="preserve">w centrum Mirca budynek administracyjny gminy. Na mocy reformy rolnej w 1921 r. majątek mirzecki został przekazany za niewielką opłatą pracownikom folwarcznym. Od 1976 roku Gmina Mirzec </w:t>
      </w:r>
      <w:r>
        <w:lastRenderedPageBreak/>
        <w:t xml:space="preserve">obejmowała niemal cały obszar obecnej gminy Skarżysko Kościelne, w 1995 oddzieliły się od niej sołectwa: Skarżysko Kościelne, Jagodne, Lipowe Pole Plebańskie, Lipowe Pole Skarbowe Świerczek </w:t>
      </w:r>
      <w:r>
        <w:br/>
        <w:t>i Grzybowa Góra i utworzyły nową gminę Skarżysko Kościelne, a w 1997r. do gminy Mirzec powróciło sołectwo Jagodne</w:t>
      </w:r>
    </w:p>
    <w:p w:rsidR="008B240C" w:rsidRDefault="008B240C" w:rsidP="008B240C">
      <w:pPr>
        <w:jc w:val="both"/>
        <w:rPr>
          <w:b/>
        </w:rPr>
      </w:pPr>
      <w:r w:rsidRPr="00723017">
        <w:rPr>
          <w:b/>
        </w:rPr>
        <w:t>Kultura</w:t>
      </w:r>
    </w:p>
    <w:p w:rsidR="008B240C" w:rsidRDefault="008B240C" w:rsidP="008B240C">
      <w:pPr>
        <w:jc w:val="both"/>
      </w:pPr>
      <w:r>
        <w:tab/>
        <w:t xml:space="preserve">Na terenie Gminy Mirzec istnieje szereg obiektów oraz terenów o wybitnych wartościach historycznych, kulturowych, przyrodniczych oraz turystycznych. </w:t>
      </w:r>
    </w:p>
    <w:p w:rsidR="008B240C" w:rsidRPr="00FA520C" w:rsidRDefault="008B240C" w:rsidP="008B240C">
      <w:r>
        <w:tab/>
      </w:r>
      <w:r w:rsidRPr="00FA520C">
        <w:t xml:space="preserve">W Mircu znajdują się obiekty wpisane do rejestru zabytków województwa świętokrzyskiego: </w:t>
      </w:r>
    </w:p>
    <w:p w:rsidR="008B240C" w:rsidRPr="00FA520C" w:rsidRDefault="008B240C" w:rsidP="00D63271">
      <w:pPr>
        <w:numPr>
          <w:ilvl w:val="0"/>
          <w:numId w:val="92"/>
        </w:numPr>
        <w:spacing w:after="0"/>
        <w:jc w:val="both"/>
      </w:pPr>
      <w:r>
        <w:t xml:space="preserve">kościół parafialny </w:t>
      </w:r>
      <w:r w:rsidRPr="00FA520C">
        <w:t>pw. św. Leonarda</w:t>
      </w:r>
      <w:r w:rsidRPr="00263087">
        <w:t xml:space="preserve"> </w:t>
      </w:r>
      <w:r>
        <w:t xml:space="preserve">,z 1844 - 1850 roku, zlokalizowany w centrum Mirca. </w:t>
      </w:r>
      <w:r>
        <w:br/>
        <w:t xml:space="preserve">W prawym, bocznym ołtarzu znajduje się piętnastowieczny obraz św. Leonarda, namalowany na desce. (nr </w:t>
      </w:r>
      <w:r w:rsidRPr="00FA520C">
        <w:t xml:space="preserve">rej. 183) </w:t>
      </w:r>
    </w:p>
    <w:p w:rsidR="008B240C" w:rsidRPr="00FA520C" w:rsidRDefault="008B240C" w:rsidP="00D63271">
      <w:pPr>
        <w:numPr>
          <w:ilvl w:val="0"/>
          <w:numId w:val="92"/>
        </w:numPr>
        <w:spacing w:after="0"/>
        <w:jc w:val="both"/>
      </w:pPr>
      <w:r w:rsidRPr="00FA520C">
        <w:t xml:space="preserve">drewniana kaplica pw. św. Jana Nepomucena, </w:t>
      </w:r>
      <w:r>
        <w:t xml:space="preserve">drewniana, z XIX w, gruntownie przebudowana </w:t>
      </w:r>
      <w:r>
        <w:br/>
        <w:t>w 1980 r.,</w:t>
      </w:r>
      <w:r w:rsidRPr="00FA520C">
        <w:t xml:space="preserve"> ( nr rej. 822).</w:t>
      </w:r>
    </w:p>
    <w:p w:rsidR="008B240C" w:rsidRDefault="008B240C" w:rsidP="008B240C">
      <w:pPr>
        <w:spacing w:before="240"/>
        <w:jc w:val="both"/>
      </w:pPr>
      <w:r>
        <w:tab/>
      </w:r>
      <w:r w:rsidRPr="007E544A">
        <w:rPr>
          <w:szCs w:val="26"/>
        </w:rPr>
        <w:t>Na terenie gminy znajdują się następujące obiekty prawnie chronione, wpisane do</w:t>
      </w:r>
      <w:r>
        <w:rPr>
          <w:szCs w:val="26"/>
        </w:rPr>
        <w:t xml:space="preserve"> gminnej</w:t>
      </w:r>
      <w:r w:rsidRPr="007E544A">
        <w:rPr>
          <w:szCs w:val="26"/>
        </w:rPr>
        <w:t xml:space="preserve"> ewidencji zabytków:</w:t>
      </w:r>
    </w:p>
    <w:p w:rsidR="008B240C" w:rsidRDefault="008B240C" w:rsidP="008B240C">
      <w:pPr>
        <w:jc w:val="both"/>
        <w:rPr>
          <w:b/>
        </w:rPr>
      </w:pPr>
      <w:r w:rsidRPr="00747C10">
        <w:rPr>
          <w:b/>
        </w:rPr>
        <w:t>Mirzec</w:t>
      </w:r>
    </w:p>
    <w:p w:rsidR="008B240C" w:rsidRDefault="008B240C" w:rsidP="00D63271">
      <w:pPr>
        <w:numPr>
          <w:ilvl w:val="0"/>
          <w:numId w:val="86"/>
        </w:numPr>
        <w:jc w:val="both"/>
        <w:rPr>
          <w:b/>
        </w:rPr>
      </w:pPr>
      <w:r>
        <w:rPr>
          <w:b/>
        </w:rPr>
        <w:t>Zespół kościoła par. św. Leonarda:</w:t>
      </w:r>
    </w:p>
    <w:p w:rsidR="008B240C" w:rsidRPr="00EC3EBD" w:rsidRDefault="008B240C" w:rsidP="00D63271">
      <w:pPr>
        <w:pStyle w:val="Akapitzlist"/>
        <w:numPr>
          <w:ilvl w:val="0"/>
          <w:numId w:val="93"/>
        </w:numPr>
        <w:ind w:left="1134" w:hanging="283"/>
        <w:jc w:val="both"/>
      </w:pPr>
      <w:r>
        <w:t>Kościół parafialny</w:t>
      </w:r>
    </w:p>
    <w:p w:rsidR="008B240C" w:rsidRPr="00EC3EBD" w:rsidRDefault="008B240C" w:rsidP="00D63271">
      <w:pPr>
        <w:pStyle w:val="Akapitzlist"/>
        <w:numPr>
          <w:ilvl w:val="0"/>
          <w:numId w:val="93"/>
        </w:numPr>
        <w:ind w:left="1134" w:hanging="283"/>
        <w:jc w:val="both"/>
      </w:pPr>
      <w:r>
        <w:t>Dzwonnica, mur.,</w:t>
      </w:r>
    </w:p>
    <w:p w:rsidR="008B240C" w:rsidRDefault="008B240C" w:rsidP="00D63271">
      <w:pPr>
        <w:pStyle w:val="Akapitzlist"/>
        <w:numPr>
          <w:ilvl w:val="0"/>
          <w:numId w:val="93"/>
        </w:numPr>
        <w:ind w:left="1134" w:hanging="283"/>
        <w:jc w:val="both"/>
      </w:pPr>
      <w:r>
        <w:t>Ogrodzenie, mur.,</w:t>
      </w:r>
    </w:p>
    <w:p w:rsidR="008B240C" w:rsidRDefault="008B240C" w:rsidP="00D63271">
      <w:pPr>
        <w:pStyle w:val="Akapitzlist"/>
        <w:numPr>
          <w:ilvl w:val="0"/>
          <w:numId w:val="93"/>
        </w:numPr>
        <w:ind w:left="1134" w:hanging="283"/>
        <w:jc w:val="both"/>
      </w:pPr>
      <w:r>
        <w:t>Drewniana kaplica pw. Św. Jana Nepomucena</w:t>
      </w:r>
    </w:p>
    <w:p w:rsidR="008B240C" w:rsidRDefault="008B240C" w:rsidP="00D63271">
      <w:pPr>
        <w:pStyle w:val="Akapitzlist"/>
        <w:numPr>
          <w:ilvl w:val="0"/>
          <w:numId w:val="93"/>
        </w:numPr>
        <w:ind w:left="1134" w:hanging="283"/>
        <w:jc w:val="both"/>
      </w:pPr>
      <w:r>
        <w:t>Kapliczka przy drodze do Tychowa, mur.,</w:t>
      </w:r>
    </w:p>
    <w:p w:rsidR="008B240C" w:rsidRDefault="008B240C" w:rsidP="00D63271">
      <w:pPr>
        <w:pStyle w:val="Akapitzlist"/>
        <w:numPr>
          <w:ilvl w:val="0"/>
          <w:numId w:val="93"/>
        </w:numPr>
        <w:ind w:left="1134" w:hanging="283"/>
        <w:jc w:val="both"/>
      </w:pPr>
      <w:r>
        <w:t xml:space="preserve">Cmentarz parafialny stary, </w:t>
      </w:r>
    </w:p>
    <w:p w:rsidR="008B240C" w:rsidRDefault="008B240C" w:rsidP="00D63271">
      <w:pPr>
        <w:pStyle w:val="Akapitzlist"/>
        <w:numPr>
          <w:ilvl w:val="0"/>
          <w:numId w:val="93"/>
        </w:numPr>
        <w:ind w:left="1134" w:hanging="283"/>
        <w:jc w:val="both"/>
      </w:pPr>
      <w:r>
        <w:t>Kaplica cmentarna</w:t>
      </w:r>
    </w:p>
    <w:p w:rsidR="008B240C" w:rsidRDefault="008B240C" w:rsidP="00D63271">
      <w:pPr>
        <w:pStyle w:val="Akapitzlist"/>
        <w:numPr>
          <w:ilvl w:val="0"/>
          <w:numId w:val="93"/>
        </w:numPr>
        <w:ind w:left="1134" w:hanging="283"/>
        <w:jc w:val="both"/>
      </w:pPr>
      <w:r w:rsidRPr="00EC3EBD">
        <w:t>Cmentarz (parafialny), teren w granicach ogrodzenia</w:t>
      </w:r>
      <w:r>
        <w:t xml:space="preserve">, </w:t>
      </w:r>
      <w:r w:rsidRPr="00CE4F12">
        <w:t>na którym znajdują się kamienne nagrobki pochodzące z XIX wieku (w tym grób rodzinny Prendowskich), nagrobki rosyjskie z początku XX w, mogiła żołnierzy WP poległych w 1939r., mogiły partyzantów i ofiar terroru, 1943r.</w:t>
      </w:r>
      <w:r>
        <w:t>,</w:t>
      </w:r>
    </w:p>
    <w:p w:rsidR="008B240C" w:rsidRDefault="008B240C" w:rsidP="00D63271">
      <w:pPr>
        <w:pStyle w:val="Akapitzlist"/>
        <w:numPr>
          <w:ilvl w:val="0"/>
          <w:numId w:val="93"/>
        </w:numPr>
        <w:ind w:left="1134" w:hanging="283"/>
        <w:jc w:val="both"/>
      </w:pPr>
      <w:r>
        <w:t>Dawny budynek Urzędu Gminy</w:t>
      </w:r>
    </w:p>
    <w:p w:rsidR="008B240C" w:rsidRDefault="008B240C" w:rsidP="00D63271">
      <w:pPr>
        <w:pStyle w:val="Akapitzlist"/>
        <w:numPr>
          <w:ilvl w:val="0"/>
          <w:numId w:val="93"/>
        </w:numPr>
        <w:ind w:left="1134" w:hanging="283"/>
        <w:jc w:val="both"/>
      </w:pPr>
      <w:r>
        <w:t>Szkoła Podstawowa</w:t>
      </w:r>
    </w:p>
    <w:p w:rsidR="00BB4784" w:rsidRDefault="00BB4784" w:rsidP="00BB4784">
      <w:pPr>
        <w:jc w:val="both"/>
      </w:pPr>
    </w:p>
    <w:p w:rsidR="00BB4784" w:rsidRDefault="00BB4784" w:rsidP="00BB4784">
      <w:pPr>
        <w:jc w:val="both"/>
      </w:pPr>
    </w:p>
    <w:p w:rsidR="008B240C" w:rsidRPr="00713C81" w:rsidRDefault="008B240C" w:rsidP="008B240C">
      <w:pPr>
        <w:pStyle w:val="Akapitzlist"/>
        <w:ind w:left="1134"/>
        <w:jc w:val="both"/>
      </w:pPr>
    </w:p>
    <w:p w:rsidR="008B240C" w:rsidRPr="00713C81" w:rsidRDefault="008B240C" w:rsidP="00D63271">
      <w:pPr>
        <w:pStyle w:val="Akapitzlist"/>
        <w:numPr>
          <w:ilvl w:val="0"/>
          <w:numId w:val="73"/>
        </w:numPr>
        <w:jc w:val="both"/>
        <w:rPr>
          <w:b/>
        </w:rPr>
      </w:pPr>
      <w:r>
        <w:lastRenderedPageBreak/>
        <w:t>Pozostałości zespołu dworskiego (Mirzec Majorat)</w:t>
      </w:r>
    </w:p>
    <w:p w:rsidR="008B240C" w:rsidRPr="00713C81" w:rsidRDefault="008B240C" w:rsidP="00D63271">
      <w:pPr>
        <w:pStyle w:val="Akapitzlist"/>
        <w:numPr>
          <w:ilvl w:val="1"/>
          <w:numId w:val="73"/>
        </w:numPr>
        <w:jc w:val="both"/>
        <w:rPr>
          <w:b/>
        </w:rPr>
      </w:pPr>
      <w:r>
        <w:t>Willa</w:t>
      </w:r>
    </w:p>
    <w:p w:rsidR="008B240C" w:rsidRPr="00713C81" w:rsidRDefault="008B240C" w:rsidP="00D63271">
      <w:pPr>
        <w:pStyle w:val="Akapitzlist"/>
        <w:numPr>
          <w:ilvl w:val="1"/>
          <w:numId w:val="73"/>
        </w:numPr>
        <w:jc w:val="both"/>
        <w:rPr>
          <w:b/>
        </w:rPr>
      </w:pPr>
      <w:r>
        <w:t>Spichlerz</w:t>
      </w:r>
    </w:p>
    <w:p w:rsidR="008B240C" w:rsidRPr="00D553FB" w:rsidRDefault="008B240C" w:rsidP="00D63271">
      <w:pPr>
        <w:pStyle w:val="Akapitzlist"/>
        <w:numPr>
          <w:ilvl w:val="1"/>
          <w:numId w:val="73"/>
        </w:numPr>
        <w:jc w:val="both"/>
        <w:rPr>
          <w:b/>
        </w:rPr>
      </w:pPr>
      <w:r>
        <w:t>Pozostałości parku</w:t>
      </w:r>
    </w:p>
    <w:p w:rsidR="008B240C" w:rsidRPr="00747C10" w:rsidRDefault="008B240C" w:rsidP="008B240C">
      <w:pPr>
        <w:jc w:val="both"/>
        <w:rPr>
          <w:b/>
        </w:rPr>
      </w:pPr>
      <w:r w:rsidRPr="00747C10">
        <w:rPr>
          <w:b/>
        </w:rPr>
        <w:t xml:space="preserve">Małyszyn Górny </w:t>
      </w:r>
    </w:p>
    <w:p w:rsidR="008B240C" w:rsidRDefault="008B240C" w:rsidP="00D63271">
      <w:pPr>
        <w:pStyle w:val="Akapitzlist"/>
        <w:numPr>
          <w:ilvl w:val="0"/>
          <w:numId w:val="74"/>
        </w:numPr>
        <w:jc w:val="both"/>
      </w:pPr>
      <w:r>
        <w:t>dom, drewniany ( M</w:t>
      </w:r>
      <w:r w:rsidRPr="00C80480">
        <w:t>ałyszyn Górny 112)</w:t>
      </w:r>
      <w:r>
        <w:t>, własność: J. .Burakowska , 1923r.</w:t>
      </w:r>
    </w:p>
    <w:p w:rsidR="008B240C" w:rsidRPr="00C80480" w:rsidRDefault="008B240C" w:rsidP="00D63271">
      <w:pPr>
        <w:pStyle w:val="Akapitzlist"/>
        <w:numPr>
          <w:ilvl w:val="0"/>
          <w:numId w:val="74"/>
        </w:numPr>
        <w:jc w:val="both"/>
      </w:pPr>
      <w:r>
        <w:t>dom, drewniany (Małyszyn Górny 113), własność A. Adamus, ok. 1920 r.</w:t>
      </w:r>
    </w:p>
    <w:p w:rsidR="008B240C" w:rsidRPr="00747C10" w:rsidRDefault="008B240C" w:rsidP="008B240C">
      <w:pPr>
        <w:jc w:val="both"/>
        <w:rPr>
          <w:b/>
        </w:rPr>
      </w:pPr>
      <w:r w:rsidRPr="00747C10">
        <w:rPr>
          <w:b/>
        </w:rPr>
        <w:t xml:space="preserve">Osiny </w:t>
      </w:r>
    </w:p>
    <w:p w:rsidR="008B240C" w:rsidRDefault="008B240C" w:rsidP="00D63271">
      <w:pPr>
        <w:pStyle w:val="Akapitzlist"/>
        <w:numPr>
          <w:ilvl w:val="0"/>
          <w:numId w:val="75"/>
        </w:numPr>
        <w:jc w:val="both"/>
      </w:pPr>
      <w:r>
        <w:t>dom (Osiny 89), drewniany, wł. S. Kowalski, ok. 1860r.</w:t>
      </w:r>
    </w:p>
    <w:p w:rsidR="008B240C" w:rsidRDefault="008B240C" w:rsidP="00D63271">
      <w:pPr>
        <w:pStyle w:val="Akapitzlist"/>
        <w:numPr>
          <w:ilvl w:val="0"/>
          <w:numId w:val="75"/>
        </w:numPr>
        <w:jc w:val="both"/>
      </w:pPr>
      <w:r>
        <w:t>dom (Osiny 51) , drewniany, własność K. Miichalczak, XX w.</w:t>
      </w:r>
    </w:p>
    <w:p w:rsidR="008B240C" w:rsidRPr="00BE67D6" w:rsidRDefault="008B240C" w:rsidP="008B240C">
      <w:pPr>
        <w:jc w:val="both"/>
        <w:rPr>
          <w:b/>
        </w:rPr>
      </w:pPr>
      <w:r w:rsidRPr="00BE67D6">
        <w:rPr>
          <w:b/>
        </w:rPr>
        <w:t xml:space="preserve">Ostrożanka </w:t>
      </w:r>
    </w:p>
    <w:p w:rsidR="008B240C" w:rsidRDefault="008B240C" w:rsidP="00D63271">
      <w:pPr>
        <w:pStyle w:val="Akapitzlist"/>
        <w:numPr>
          <w:ilvl w:val="0"/>
          <w:numId w:val="76"/>
        </w:numPr>
        <w:jc w:val="both"/>
      </w:pPr>
      <w:r>
        <w:t>Kuźnia</w:t>
      </w:r>
    </w:p>
    <w:p w:rsidR="008B240C" w:rsidRDefault="008B240C" w:rsidP="00D63271">
      <w:pPr>
        <w:pStyle w:val="Akapitzlist"/>
        <w:numPr>
          <w:ilvl w:val="0"/>
          <w:numId w:val="76"/>
        </w:numPr>
        <w:jc w:val="both"/>
      </w:pPr>
      <w:r>
        <w:t>Zespół zagrody młynarskiej</w:t>
      </w:r>
    </w:p>
    <w:p w:rsidR="008B240C" w:rsidRDefault="008B240C" w:rsidP="00D63271">
      <w:pPr>
        <w:pStyle w:val="Akapitzlist"/>
        <w:numPr>
          <w:ilvl w:val="1"/>
          <w:numId w:val="76"/>
        </w:numPr>
        <w:jc w:val="both"/>
      </w:pPr>
      <w:r>
        <w:t xml:space="preserve">Kurnik, szach (obecnie budynek gospodarczy), XX w.ok.1930r.. </w:t>
      </w:r>
    </w:p>
    <w:p w:rsidR="008B240C" w:rsidRPr="00BE67D6" w:rsidRDefault="008B240C" w:rsidP="008B240C">
      <w:pPr>
        <w:jc w:val="both"/>
        <w:rPr>
          <w:b/>
        </w:rPr>
      </w:pPr>
      <w:r w:rsidRPr="00BE67D6">
        <w:rPr>
          <w:b/>
        </w:rPr>
        <w:t>Tręb</w:t>
      </w:r>
      <w:r>
        <w:rPr>
          <w:b/>
        </w:rPr>
        <w:t xml:space="preserve">owiec </w:t>
      </w:r>
      <w:r w:rsidRPr="00BE67D6">
        <w:rPr>
          <w:b/>
        </w:rPr>
        <w:t xml:space="preserve">Duży </w:t>
      </w:r>
    </w:p>
    <w:p w:rsidR="008B240C" w:rsidRDefault="008B240C" w:rsidP="00D63271">
      <w:pPr>
        <w:pStyle w:val="Akapitzlist"/>
        <w:numPr>
          <w:ilvl w:val="0"/>
          <w:numId w:val="76"/>
        </w:numPr>
        <w:jc w:val="both"/>
      </w:pPr>
      <w:r>
        <w:t xml:space="preserve">piwnica (Trębowiec Duży 51), mur., wł. A.Pomorski, koniec XIX w. </w:t>
      </w:r>
    </w:p>
    <w:p w:rsidR="008B240C" w:rsidRDefault="008B240C" w:rsidP="00D63271">
      <w:pPr>
        <w:pStyle w:val="Akapitzlist"/>
        <w:numPr>
          <w:ilvl w:val="0"/>
          <w:numId w:val="76"/>
        </w:numPr>
        <w:jc w:val="both"/>
      </w:pPr>
      <w:r>
        <w:t>zespół zagrody (Trębowiec Duży 45): piwnica, mur.-</w:t>
      </w:r>
      <w:bookmarkStart w:id="11" w:name="_GoBack"/>
      <w:r>
        <w:t>ziem</w:t>
      </w:r>
      <w:bookmarkEnd w:id="11"/>
      <w:r>
        <w:t>., koniec XIX w., stodoła, drewniana, wł. W. Dzik, ok. 1930r.</w:t>
      </w:r>
    </w:p>
    <w:p w:rsidR="008B240C" w:rsidRDefault="008B240C" w:rsidP="008B240C">
      <w:pPr>
        <w:pStyle w:val="Akapitzlist"/>
        <w:spacing w:before="240"/>
        <w:ind w:left="0"/>
        <w:jc w:val="both"/>
        <w:rPr>
          <w:b/>
        </w:rPr>
      </w:pPr>
    </w:p>
    <w:p w:rsidR="008B240C" w:rsidRPr="00DB1E03" w:rsidRDefault="008B240C" w:rsidP="008B240C">
      <w:pPr>
        <w:pStyle w:val="Akapitzlist"/>
        <w:spacing w:before="240"/>
        <w:ind w:left="0"/>
        <w:jc w:val="both"/>
        <w:rPr>
          <w:b/>
        </w:rPr>
      </w:pPr>
      <w:r w:rsidRPr="00DB1E03">
        <w:rPr>
          <w:b/>
        </w:rPr>
        <w:t>Tychów Stary</w:t>
      </w:r>
    </w:p>
    <w:p w:rsidR="008B240C" w:rsidRDefault="008B240C" w:rsidP="00D63271">
      <w:pPr>
        <w:pStyle w:val="Akapitzlist"/>
        <w:numPr>
          <w:ilvl w:val="0"/>
          <w:numId w:val="87"/>
        </w:numPr>
        <w:spacing w:before="240"/>
        <w:jc w:val="both"/>
      </w:pPr>
      <w:r>
        <w:t>Pozostałości dawnego budynku szkoły (obecnie kapliczka z figurą Jana Nepomucena)</w:t>
      </w:r>
    </w:p>
    <w:p w:rsidR="008B240C" w:rsidRDefault="008B240C" w:rsidP="008B240C">
      <w:pPr>
        <w:jc w:val="both"/>
      </w:pPr>
      <w:r>
        <w:tab/>
        <w:t>Kolejnym walorem kulturowym Gminy Mirzec, podkreślającym aspekt historyczny są liczne miejsca pamięci narodowej, są to:</w:t>
      </w:r>
    </w:p>
    <w:p w:rsidR="008B240C" w:rsidRDefault="008B240C" w:rsidP="00D63271">
      <w:pPr>
        <w:pStyle w:val="Akapitzlist"/>
        <w:numPr>
          <w:ilvl w:val="0"/>
          <w:numId w:val="77"/>
        </w:numPr>
        <w:jc w:val="both"/>
      </w:pPr>
      <w:r>
        <w:t>pomnik ofiar egzekucji pomordowanych przez faszystów niemieckich w latach 1939-1945, Gadka,</w:t>
      </w:r>
    </w:p>
    <w:p w:rsidR="008B240C" w:rsidRDefault="008B240C" w:rsidP="00D63271">
      <w:pPr>
        <w:pStyle w:val="Akapitzlist"/>
        <w:numPr>
          <w:ilvl w:val="0"/>
          <w:numId w:val="77"/>
        </w:numPr>
        <w:jc w:val="both"/>
      </w:pPr>
      <w:r>
        <w:t xml:space="preserve">pomnik postawiony w 51 rocznicę zwycięskiej bitwy Batalionów Chłopskich – zgrupowania partyzanckiego „Ośki” pod dowództwem kpt.. Jana Gruszki „Bartosa”, w dniu 03.09.1944 r. </w:t>
      </w:r>
      <w:r>
        <w:br/>
        <w:t>w lasach pod Gadką,</w:t>
      </w:r>
    </w:p>
    <w:p w:rsidR="008B240C" w:rsidRDefault="008B240C" w:rsidP="00D63271">
      <w:pPr>
        <w:pStyle w:val="Akapitzlist"/>
        <w:numPr>
          <w:ilvl w:val="0"/>
          <w:numId w:val="77"/>
        </w:numPr>
        <w:jc w:val="both"/>
      </w:pPr>
      <w:r>
        <w:t>grób- bezimienna mogiła żołnierza z września 1939 r., Gadka,</w:t>
      </w:r>
    </w:p>
    <w:p w:rsidR="008B240C" w:rsidRDefault="008B240C" w:rsidP="00D63271">
      <w:pPr>
        <w:pStyle w:val="Akapitzlist"/>
        <w:numPr>
          <w:ilvl w:val="0"/>
          <w:numId w:val="77"/>
        </w:numPr>
        <w:jc w:val="both"/>
      </w:pPr>
      <w:r>
        <w:t>grób – mogiła żołnierzy AK, którzy zginęli 04.08.1943 r., Tychów Podlesie,</w:t>
      </w:r>
    </w:p>
    <w:p w:rsidR="008B240C" w:rsidRDefault="008B240C" w:rsidP="00D63271">
      <w:pPr>
        <w:pStyle w:val="Akapitzlist"/>
        <w:numPr>
          <w:ilvl w:val="0"/>
          <w:numId w:val="77"/>
        </w:numPr>
        <w:jc w:val="both"/>
      </w:pPr>
      <w:r>
        <w:t xml:space="preserve">pomnik ofiar terroru faszystowskiego-rozstrzelanych w 1943 r., 2 groby bezimiennych żołnierzy </w:t>
      </w:r>
      <w:r>
        <w:br/>
        <w:t>z 1939 r., przy drodze Mirzec – Wąchock,</w:t>
      </w:r>
    </w:p>
    <w:p w:rsidR="008B240C" w:rsidRDefault="008B240C" w:rsidP="00D63271">
      <w:pPr>
        <w:pStyle w:val="Akapitzlist"/>
        <w:numPr>
          <w:ilvl w:val="0"/>
          <w:numId w:val="77"/>
        </w:numPr>
        <w:jc w:val="both"/>
      </w:pPr>
      <w:r>
        <w:lastRenderedPageBreak/>
        <w:t>obelisk poświęcony bezimiennym partyzantom – żołnierzom Armii Krajowej, usytuowany przy drodze Mirzec – Wąchock,</w:t>
      </w:r>
    </w:p>
    <w:p w:rsidR="008B240C" w:rsidRPr="00DB1E03" w:rsidRDefault="008B240C" w:rsidP="00D63271">
      <w:pPr>
        <w:pStyle w:val="Akapitzlist"/>
        <w:numPr>
          <w:ilvl w:val="0"/>
          <w:numId w:val="77"/>
        </w:numPr>
        <w:jc w:val="both"/>
      </w:pPr>
      <w:r>
        <w:t xml:space="preserve">pomnik </w:t>
      </w:r>
      <w:r w:rsidRPr="00DB1E03">
        <w:t>poległym w czasie okupacji w latach 1939 – 1945, Mirzec,</w:t>
      </w:r>
    </w:p>
    <w:p w:rsidR="008B240C" w:rsidRPr="00DB1E03" w:rsidRDefault="008B240C" w:rsidP="00D63271">
      <w:pPr>
        <w:pStyle w:val="Akapitzlist"/>
        <w:numPr>
          <w:ilvl w:val="0"/>
          <w:numId w:val="77"/>
        </w:numPr>
        <w:jc w:val="both"/>
      </w:pPr>
      <w:r w:rsidRPr="00DB1E03">
        <w:t>pomnik postawiony w 51 rocznicę zwycięskiej bitwy Batalionów Chłopskich zgrupowania partyzanckiego „Ośki” pod dowództwem kpt Tadeusza Wojtyniaka, stoczonej z oddziałami niemieckimi w dniu 06.08.1944 r. pod Tychowem,</w:t>
      </w:r>
    </w:p>
    <w:p w:rsidR="008B240C" w:rsidRPr="00DB1E03" w:rsidRDefault="008B240C" w:rsidP="00D63271">
      <w:pPr>
        <w:pStyle w:val="Akapitzlist"/>
        <w:numPr>
          <w:ilvl w:val="0"/>
          <w:numId w:val="77"/>
        </w:numPr>
        <w:jc w:val="both"/>
      </w:pPr>
      <w:r w:rsidRPr="00DB1E03">
        <w:t>mogiła Józefa Prendowskiego -cmentarz katolicki Mirzec;</w:t>
      </w:r>
    </w:p>
    <w:p w:rsidR="008B240C" w:rsidRDefault="008B240C" w:rsidP="00D63271">
      <w:pPr>
        <w:pStyle w:val="Akapitzlist"/>
        <w:numPr>
          <w:ilvl w:val="0"/>
          <w:numId w:val="77"/>
        </w:numPr>
        <w:jc w:val="both"/>
      </w:pPr>
      <w:r w:rsidRPr="00DB1E03">
        <w:t>mogiła partyzantów i ofiar terroru z 1943r. – cmentarz katolicki Mirzec;</w:t>
      </w:r>
    </w:p>
    <w:p w:rsidR="008B240C" w:rsidRDefault="008B240C" w:rsidP="008B240C">
      <w:pPr>
        <w:pStyle w:val="Nagwek2"/>
        <w:numPr>
          <w:ilvl w:val="0"/>
          <w:numId w:val="24"/>
        </w:numPr>
      </w:pPr>
      <w:bookmarkStart w:id="12" w:name="_Toc370897184"/>
      <w:r>
        <w:t>Obszar społeczny</w:t>
      </w:r>
      <w:bookmarkEnd w:id="12"/>
    </w:p>
    <w:p w:rsidR="008B240C" w:rsidRDefault="008B240C" w:rsidP="008B240C">
      <w:pPr>
        <w:pStyle w:val="Nagwek3"/>
        <w:numPr>
          <w:ilvl w:val="0"/>
          <w:numId w:val="27"/>
        </w:numPr>
        <w:spacing w:after="240"/>
      </w:pPr>
      <w:bookmarkStart w:id="13" w:name="_Toc370897185"/>
      <w:r>
        <w:t>Demografia</w:t>
      </w:r>
      <w:bookmarkEnd w:id="13"/>
    </w:p>
    <w:p w:rsidR="008B240C" w:rsidRDefault="008B240C" w:rsidP="008B240C">
      <w:pPr>
        <w:jc w:val="both"/>
      </w:pPr>
      <w:r>
        <w:tab/>
        <w:t xml:space="preserve">Mieszkańcy Gminy Mirzec stanowią liczącą 8442 osób społeczność. Średnia gęstość zaludnienia </w:t>
      </w:r>
      <w:r>
        <w:br/>
        <w:t>w Gminie wynosi 76 osób/km 2 (dane z ewidencji ludności na rok 2011). Dane liczby ludności w Gminie w latach 2003 – 2011 prezentuje poniższa tabela.</w:t>
      </w:r>
    </w:p>
    <w:p w:rsidR="008B240C" w:rsidRPr="0067278A" w:rsidRDefault="008B240C" w:rsidP="008B240C">
      <w:pPr>
        <w:pStyle w:val="Legenda"/>
        <w:keepNext/>
        <w:spacing w:after="240"/>
        <w:rPr>
          <w:rFonts w:ascii="Garamond" w:hAnsi="Garamond"/>
          <w:sz w:val="22"/>
        </w:rPr>
      </w:pPr>
      <w:r w:rsidRPr="0067278A">
        <w:rPr>
          <w:rFonts w:ascii="Garamond" w:hAnsi="Garamond"/>
          <w:sz w:val="22"/>
        </w:rPr>
        <w:t xml:space="preserve">Tabela </w:t>
      </w:r>
      <w:r w:rsidR="00A66B46" w:rsidRPr="0067278A">
        <w:rPr>
          <w:rFonts w:ascii="Garamond" w:hAnsi="Garamond"/>
          <w:sz w:val="22"/>
        </w:rPr>
        <w:fldChar w:fldCharType="begin"/>
      </w:r>
      <w:r w:rsidRPr="0067278A">
        <w:rPr>
          <w:rFonts w:ascii="Garamond" w:hAnsi="Garamond"/>
          <w:sz w:val="22"/>
        </w:rPr>
        <w:instrText xml:space="preserve"> SEQ Tabela \* ARABIC </w:instrText>
      </w:r>
      <w:r w:rsidR="00A66B46" w:rsidRPr="0067278A">
        <w:rPr>
          <w:rFonts w:ascii="Garamond" w:hAnsi="Garamond"/>
          <w:sz w:val="22"/>
        </w:rPr>
        <w:fldChar w:fldCharType="separate"/>
      </w:r>
      <w:r w:rsidR="004A7C4C">
        <w:rPr>
          <w:rFonts w:ascii="Garamond" w:hAnsi="Garamond"/>
          <w:noProof/>
          <w:sz w:val="22"/>
        </w:rPr>
        <w:t>2</w:t>
      </w:r>
      <w:r w:rsidR="00A66B46" w:rsidRPr="0067278A">
        <w:rPr>
          <w:rFonts w:ascii="Garamond" w:hAnsi="Garamond"/>
          <w:sz w:val="22"/>
        </w:rPr>
        <w:fldChar w:fldCharType="end"/>
      </w:r>
      <w:r w:rsidRPr="0067278A">
        <w:rPr>
          <w:rFonts w:ascii="Garamond" w:hAnsi="Garamond"/>
          <w:sz w:val="22"/>
        </w:rPr>
        <w:t xml:space="preserve"> Liczba ludności w Gminie Mirzec w latach 2003 - 2011</w:t>
      </w:r>
    </w:p>
    <w:tbl>
      <w:tblPr>
        <w:tblW w:w="0" w:type="auto"/>
        <w:tblLook w:val="04A0"/>
      </w:tblPr>
      <w:tblGrid>
        <w:gridCol w:w="1328"/>
        <w:gridCol w:w="795"/>
        <w:gridCol w:w="795"/>
        <w:gridCol w:w="795"/>
        <w:gridCol w:w="795"/>
        <w:gridCol w:w="795"/>
        <w:gridCol w:w="795"/>
        <w:gridCol w:w="1062"/>
        <w:gridCol w:w="1063"/>
        <w:gridCol w:w="1063"/>
      </w:tblGrid>
      <w:tr w:rsidR="008B240C" w:rsidRPr="005B714D" w:rsidTr="008B240C">
        <w:tc>
          <w:tcPr>
            <w:tcW w:w="1328" w:type="dxa"/>
          </w:tcPr>
          <w:p w:rsidR="008B240C" w:rsidRPr="005B714D" w:rsidRDefault="008B240C" w:rsidP="008B240C">
            <w:pPr>
              <w:spacing w:line="240" w:lineRule="auto"/>
              <w:jc w:val="both"/>
              <w:rPr>
                <w:b/>
                <w:bCs/>
                <w:color w:val="FFFFFF"/>
              </w:rPr>
            </w:pPr>
            <w:r w:rsidRPr="005B714D">
              <w:rPr>
                <w:b/>
                <w:bCs/>
                <w:color w:val="FFFFFF"/>
              </w:rPr>
              <w:t>Dane</w:t>
            </w:r>
          </w:p>
        </w:tc>
        <w:tc>
          <w:tcPr>
            <w:tcW w:w="795" w:type="dxa"/>
          </w:tcPr>
          <w:p w:rsidR="008B240C" w:rsidRPr="005B714D" w:rsidRDefault="008B240C" w:rsidP="008B240C">
            <w:pPr>
              <w:spacing w:line="240" w:lineRule="auto"/>
              <w:jc w:val="both"/>
              <w:rPr>
                <w:b/>
                <w:bCs/>
                <w:color w:val="FFFFFF"/>
              </w:rPr>
            </w:pPr>
            <w:r w:rsidRPr="005B714D">
              <w:rPr>
                <w:b/>
                <w:bCs/>
                <w:color w:val="FFFFFF"/>
              </w:rPr>
              <w:t>2003</w:t>
            </w:r>
          </w:p>
        </w:tc>
        <w:tc>
          <w:tcPr>
            <w:tcW w:w="795" w:type="dxa"/>
          </w:tcPr>
          <w:p w:rsidR="008B240C" w:rsidRPr="005B714D" w:rsidRDefault="008B240C" w:rsidP="008B240C">
            <w:pPr>
              <w:spacing w:line="240" w:lineRule="auto"/>
              <w:jc w:val="both"/>
              <w:rPr>
                <w:b/>
                <w:bCs/>
                <w:color w:val="FFFFFF"/>
              </w:rPr>
            </w:pPr>
            <w:r w:rsidRPr="005B714D">
              <w:rPr>
                <w:b/>
                <w:bCs/>
                <w:color w:val="FFFFFF"/>
              </w:rPr>
              <w:t>2004</w:t>
            </w:r>
          </w:p>
        </w:tc>
        <w:tc>
          <w:tcPr>
            <w:tcW w:w="795" w:type="dxa"/>
          </w:tcPr>
          <w:p w:rsidR="008B240C" w:rsidRPr="005B714D" w:rsidRDefault="008B240C" w:rsidP="008B240C">
            <w:pPr>
              <w:spacing w:line="240" w:lineRule="auto"/>
              <w:jc w:val="both"/>
              <w:rPr>
                <w:b/>
                <w:bCs/>
                <w:color w:val="FFFFFF"/>
              </w:rPr>
            </w:pPr>
            <w:r w:rsidRPr="005B714D">
              <w:rPr>
                <w:b/>
                <w:bCs/>
                <w:color w:val="FFFFFF"/>
              </w:rPr>
              <w:t>2005</w:t>
            </w:r>
          </w:p>
        </w:tc>
        <w:tc>
          <w:tcPr>
            <w:tcW w:w="795" w:type="dxa"/>
          </w:tcPr>
          <w:p w:rsidR="008B240C" w:rsidRPr="005B714D" w:rsidRDefault="008B240C" w:rsidP="008B240C">
            <w:pPr>
              <w:spacing w:line="240" w:lineRule="auto"/>
              <w:jc w:val="both"/>
              <w:rPr>
                <w:b/>
                <w:bCs/>
                <w:color w:val="FFFFFF"/>
              </w:rPr>
            </w:pPr>
            <w:r w:rsidRPr="005B714D">
              <w:rPr>
                <w:b/>
                <w:bCs/>
                <w:color w:val="FFFFFF"/>
              </w:rPr>
              <w:t>2006</w:t>
            </w:r>
          </w:p>
        </w:tc>
        <w:tc>
          <w:tcPr>
            <w:tcW w:w="795" w:type="dxa"/>
          </w:tcPr>
          <w:p w:rsidR="008B240C" w:rsidRPr="005B714D" w:rsidRDefault="008B240C" w:rsidP="008B240C">
            <w:pPr>
              <w:spacing w:line="240" w:lineRule="auto"/>
              <w:jc w:val="both"/>
              <w:rPr>
                <w:b/>
                <w:bCs/>
                <w:color w:val="FFFFFF"/>
              </w:rPr>
            </w:pPr>
            <w:r w:rsidRPr="005B714D">
              <w:rPr>
                <w:b/>
                <w:bCs/>
                <w:color w:val="FFFFFF"/>
              </w:rPr>
              <w:t>2007</w:t>
            </w:r>
          </w:p>
        </w:tc>
        <w:tc>
          <w:tcPr>
            <w:tcW w:w="795" w:type="dxa"/>
          </w:tcPr>
          <w:p w:rsidR="008B240C" w:rsidRPr="005B714D" w:rsidRDefault="008B240C" w:rsidP="008B240C">
            <w:pPr>
              <w:spacing w:line="240" w:lineRule="auto"/>
              <w:jc w:val="both"/>
              <w:rPr>
                <w:b/>
                <w:bCs/>
                <w:color w:val="FFFFFF"/>
              </w:rPr>
            </w:pPr>
            <w:r w:rsidRPr="005B714D">
              <w:rPr>
                <w:b/>
                <w:bCs/>
                <w:color w:val="FFFFFF"/>
              </w:rPr>
              <w:t>2008</w:t>
            </w:r>
          </w:p>
        </w:tc>
        <w:tc>
          <w:tcPr>
            <w:tcW w:w="1062" w:type="dxa"/>
          </w:tcPr>
          <w:p w:rsidR="008B240C" w:rsidRPr="005B714D" w:rsidRDefault="008B240C" w:rsidP="008B240C">
            <w:pPr>
              <w:spacing w:line="240" w:lineRule="auto"/>
              <w:jc w:val="both"/>
              <w:rPr>
                <w:b/>
                <w:bCs/>
                <w:color w:val="FFFFFF"/>
              </w:rPr>
            </w:pPr>
            <w:r w:rsidRPr="005B714D">
              <w:rPr>
                <w:b/>
                <w:bCs/>
                <w:color w:val="FFFFFF"/>
              </w:rPr>
              <w:t>2009</w:t>
            </w:r>
          </w:p>
        </w:tc>
        <w:tc>
          <w:tcPr>
            <w:tcW w:w="1063" w:type="dxa"/>
          </w:tcPr>
          <w:p w:rsidR="008B240C" w:rsidRPr="005B714D" w:rsidRDefault="008B240C" w:rsidP="008B240C">
            <w:pPr>
              <w:spacing w:line="240" w:lineRule="auto"/>
              <w:jc w:val="both"/>
              <w:rPr>
                <w:b/>
                <w:bCs/>
                <w:color w:val="FFFFFF"/>
              </w:rPr>
            </w:pPr>
            <w:r w:rsidRPr="005B714D">
              <w:rPr>
                <w:b/>
                <w:bCs/>
                <w:color w:val="FFFFFF"/>
              </w:rPr>
              <w:t>2010</w:t>
            </w:r>
          </w:p>
        </w:tc>
        <w:tc>
          <w:tcPr>
            <w:tcW w:w="1063" w:type="dxa"/>
          </w:tcPr>
          <w:p w:rsidR="008B240C" w:rsidRPr="005B714D" w:rsidRDefault="008B240C" w:rsidP="008B240C">
            <w:pPr>
              <w:spacing w:line="240" w:lineRule="auto"/>
              <w:jc w:val="both"/>
              <w:rPr>
                <w:b/>
                <w:bCs/>
                <w:color w:val="FFFFFF"/>
              </w:rPr>
            </w:pPr>
            <w:r w:rsidRPr="005B714D">
              <w:rPr>
                <w:b/>
                <w:bCs/>
                <w:color w:val="FFFFFF"/>
              </w:rPr>
              <w:t>2011</w:t>
            </w:r>
          </w:p>
        </w:tc>
      </w:tr>
      <w:tr w:rsidR="008B240C" w:rsidRPr="005B714D" w:rsidTr="008B240C">
        <w:tc>
          <w:tcPr>
            <w:tcW w:w="1328" w:type="dxa"/>
          </w:tcPr>
          <w:p w:rsidR="008B240C" w:rsidRPr="005B714D" w:rsidRDefault="008B240C" w:rsidP="008B240C">
            <w:pPr>
              <w:spacing w:line="240" w:lineRule="auto"/>
              <w:jc w:val="both"/>
              <w:rPr>
                <w:b/>
                <w:bCs/>
              </w:rPr>
            </w:pPr>
            <w:r w:rsidRPr="005B714D">
              <w:rPr>
                <w:b/>
                <w:bCs/>
              </w:rPr>
              <w:t>Ludność</w:t>
            </w:r>
          </w:p>
        </w:tc>
        <w:tc>
          <w:tcPr>
            <w:tcW w:w="795" w:type="dxa"/>
          </w:tcPr>
          <w:p w:rsidR="008B240C" w:rsidRPr="005B714D" w:rsidRDefault="008B240C" w:rsidP="008B240C">
            <w:pPr>
              <w:spacing w:line="240" w:lineRule="auto"/>
              <w:jc w:val="both"/>
            </w:pPr>
            <w:r w:rsidRPr="005B714D">
              <w:t>8535</w:t>
            </w:r>
          </w:p>
        </w:tc>
        <w:tc>
          <w:tcPr>
            <w:tcW w:w="795" w:type="dxa"/>
          </w:tcPr>
          <w:p w:rsidR="008B240C" w:rsidRPr="005B714D" w:rsidRDefault="008B240C" w:rsidP="008B240C">
            <w:pPr>
              <w:spacing w:line="240" w:lineRule="auto"/>
              <w:jc w:val="both"/>
            </w:pPr>
            <w:r w:rsidRPr="005B714D">
              <w:t>8528</w:t>
            </w:r>
          </w:p>
        </w:tc>
        <w:tc>
          <w:tcPr>
            <w:tcW w:w="795" w:type="dxa"/>
          </w:tcPr>
          <w:p w:rsidR="008B240C" w:rsidRPr="005B714D" w:rsidRDefault="008B240C" w:rsidP="008B240C">
            <w:pPr>
              <w:spacing w:line="240" w:lineRule="auto"/>
              <w:jc w:val="both"/>
            </w:pPr>
            <w:r w:rsidRPr="005B714D">
              <w:t>8556</w:t>
            </w:r>
          </w:p>
        </w:tc>
        <w:tc>
          <w:tcPr>
            <w:tcW w:w="795" w:type="dxa"/>
          </w:tcPr>
          <w:p w:rsidR="008B240C" w:rsidRPr="005B714D" w:rsidRDefault="008B240C" w:rsidP="008B240C">
            <w:pPr>
              <w:spacing w:line="240" w:lineRule="auto"/>
              <w:jc w:val="both"/>
            </w:pPr>
            <w:r w:rsidRPr="005B714D">
              <w:t>8553</w:t>
            </w:r>
          </w:p>
        </w:tc>
        <w:tc>
          <w:tcPr>
            <w:tcW w:w="795" w:type="dxa"/>
          </w:tcPr>
          <w:p w:rsidR="008B240C" w:rsidRPr="005B714D" w:rsidRDefault="008B240C" w:rsidP="008B240C">
            <w:pPr>
              <w:spacing w:line="240" w:lineRule="auto"/>
              <w:jc w:val="both"/>
            </w:pPr>
            <w:r w:rsidRPr="005B714D">
              <w:t>8563</w:t>
            </w:r>
          </w:p>
        </w:tc>
        <w:tc>
          <w:tcPr>
            <w:tcW w:w="795" w:type="dxa"/>
          </w:tcPr>
          <w:p w:rsidR="008B240C" w:rsidRPr="005B714D" w:rsidRDefault="008B240C" w:rsidP="008B240C">
            <w:pPr>
              <w:spacing w:line="240" w:lineRule="auto"/>
              <w:jc w:val="both"/>
            </w:pPr>
            <w:r w:rsidRPr="005B714D">
              <w:t>8535</w:t>
            </w:r>
          </w:p>
        </w:tc>
        <w:tc>
          <w:tcPr>
            <w:tcW w:w="1062" w:type="dxa"/>
          </w:tcPr>
          <w:p w:rsidR="008B240C" w:rsidRPr="005B714D" w:rsidRDefault="008B240C" w:rsidP="008B240C">
            <w:pPr>
              <w:spacing w:line="240" w:lineRule="auto"/>
              <w:jc w:val="both"/>
            </w:pPr>
            <w:r w:rsidRPr="005B714D">
              <w:t>8413</w:t>
            </w:r>
          </w:p>
        </w:tc>
        <w:tc>
          <w:tcPr>
            <w:tcW w:w="1063" w:type="dxa"/>
          </w:tcPr>
          <w:p w:rsidR="008B240C" w:rsidRPr="005B714D" w:rsidRDefault="008B240C" w:rsidP="008B240C">
            <w:pPr>
              <w:spacing w:line="240" w:lineRule="auto"/>
              <w:jc w:val="both"/>
            </w:pPr>
            <w:r w:rsidRPr="005B714D">
              <w:t>8446</w:t>
            </w:r>
          </w:p>
        </w:tc>
        <w:tc>
          <w:tcPr>
            <w:tcW w:w="1063" w:type="dxa"/>
          </w:tcPr>
          <w:p w:rsidR="008B240C" w:rsidRPr="005B714D" w:rsidRDefault="008B240C" w:rsidP="008B240C">
            <w:pPr>
              <w:spacing w:line="240" w:lineRule="auto"/>
              <w:jc w:val="both"/>
            </w:pPr>
            <w:r w:rsidRPr="005B714D">
              <w:t>8442</w:t>
            </w:r>
          </w:p>
        </w:tc>
      </w:tr>
    </w:tbl>
    <w:p w:rsidR="008B240C" w:rsidRDefault="008B240C" w:rsidP="008B240C">
      <w:pPr>
        <w:spacing w:before="240" w:after="0"/>
        <w:jc w:val="both"/>
        <w:rPr>
          <w:i/>
          <w:sz w:val="20"/>
        </w:rPr>
      </w:pPr>
      <w:r>
        <w:rPr>
          <w:i/>
          <w:sz w:val="20"/>
        </w:rPr>
        <w:t>Źródło: Opracowanie własne na podstawie danych z GUS</w:t>
      </w:r>
    </w:p>
    <w:p w:rsidR="008B240C" w:rsidRDefault="008B240C" w:rsidP="008B240C">
      <w:pPr>
        <w:jc w:val="both"/>
        <w:rPr>
          <w:i/>
          <w:sz w:val="20"/>
        </w:rPr>
      </w:pPr>
      <w:r>
        <w:rPr>
          <w:i/>
          <w:noProof/>
          <w:sz w:val="20"/>
          <w:lang w:eastAsia="pl-PL"/>
        </w:rPr>
        <w:drawing>
          <wp:inline distT="0" distB="0" distL="0" distR="0">
            <wp:extent cx="5800725" cy="174307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240C" w:rsidRPr="00BB0256" w:rsidRDefault="008B240C" w:rsidP="008B240C">
      <w:pPr>
        <w:jc w:val="both"/>
        <w:rPr>
          <w:i/>
          <w:sz w:val="20"/>
        </w:rPr>
      </w:pPr>
      <w:r>
        <w:rPr>
          <w:i/>
          <w:sz w:val="20"/>
        </w:rPr>
        <w:t>Źródło: Opracowanie własne</w:t>
      </w:r>
    </w:p>
    <w:p w:rsidR="008B240C" w:rsidRDefault="008B240C" w:rsidP="008B240C">
      <w:pPr>
        <w:jc w:val="both"/>
      </w:pPr>
      <w:r>
        <w:tab/>
        <w:t>Jak wynika z danych z powyższej tabeli na przełomie lat 2008 – 2009 nastąpił znaczny spadek liczby ludności oraz po roku 2010 kiedy miał miejsce niewielki wzrost liczby ludności ponownie saldo społeczeństwa zaczęło maleć, co w kontekście rozwoju społeczno- gospodarczego jest negatywnym zjawiskiem. Zestawienie danych demograficznych w roku 2011 przedstawia tabela oraz rysunki i wykresy przedstawione poniżej.</w:t>
      </w:r>
    </w:p>
    <w:p w:rsidR="008B240C" w:rsidRDefault="008B240C" w:rsidP="008B240C">
      <w:pPr>
        <w:spacing w:line="276" w:lineRule="auto"/>
        <w:rPr>
          <w:b/>
        </w:rPr>
      </w:pPr>
      <w:r>
        <w:rPr>
          <w:b/>
        </w:rPr>
        <w:br w:type="page"/>
      </w:r>
    </w:p>
    <w:p w:rsidR="008B240C" w:rsidRPr="00451E55" w:rsidRDefault="008B240C" w:rsidP="008B240C">
      <w:pPr>
        <w:jc w:val="both"/>
        <w:rPr>
          <w:b/>
        </w:rPr>
      </w:pPr>
      <w:r w:rsidRPr="00451E55">
        <w:rPr>
          <w:b/>
        </w:rPr>
        <w:lastRenderedPageBreak/>
        <w:t xml:space="preserve">Tabela </w:t>
      </w:r>
      <w:r>
        <w:rPr>
          <w:b/>
        </w:rPr>
        <w:t xml:space="preserve">2 </w:t>
      </w:r>
      <w:r w:rsidRPr="00451E55">
        <w:rPr>
          <w:b/>
        </w:rPr>
        <w:t>Dane demograficzne w roku 2011</w:t>
      </w:r>
    </w:p>
    <w:tbl>
      <w:tblPr>
        <w:tblW w:w="0" w:type="auto"/>
        <w:tblLook w:val="04A0"/>
      </w:tblPr>
      <w:tblGrid>
        <w:gridCol w:w="3070"/>
        <w:gridCol w:w="3070"/>
        <w:gridCol w:w="3070"/>
      </w:tblGrid>
      <w:tr w:rsidR="008B240C" w:rsidTr="008B240C">
        <w:tc>
          <w:tcPr>
            <w:tcW w:w="3070" w:type="dxa"/>
          </w:tcPr>
          <w:p w:rsidR="008B240C" w:rsidRDefault="008B240C" w:rsidP="008B240C">
            <w:pPr>
              <w:spacing w:line="240" w:lineRule="auto"/>
              <w:jc w:val="both"/>
            </w:pPr>
            <w:r>
              <w:t>Dane</w:t>
            </w:r>
          </w:p>
        </w:tc>
        <w:tc>
          <w:tcPr>
            <w:tcW w:w="3070" w:type="dxa"/>
          </w:tcPr>
          <w:p w:rsidR="008B240C" w:rsidRDefault="008B240C" w:rsidP="008B240C">
            <w:pPr>
              <w:spacing w:line="240" w:lineRule="auto"/>
              <w:jc w:val="both"/>
            </w:pPr>
            <w:r>
              <w:t>Powiat Starachowicki</w:t>
            </w:r>
          </w:p>
        </w:tc>
        <w:tc>
          <w:tcPr>
            <w:tcW w:w="3070" w:type="dxa"/>
          </w:tcPr>
          <w:p w:rsidR="008B240C" w:rsidRDefault="008B240C" w:rsidP="008B240C">
            <w:pPr>
              <w:spacing w:line="240" w:lineRule="auto"/>
              <w:jc w:val="both"/>
            </w:pPr>
            <w:r>
              <w:t>Gmina Mirzec</w:t>
            </w:r>
          </w:p>
        </w:tc>
      </w:tr>
      <w:tr w:rsidR="008B240C" w:rsidTr="008B240C">
        <w:tc>
          <w:tcPr>
            <w:tcW w:w="3070" w:type="dxa"/>
          </w:tcPr>
          <w:p w:rsidR="008B240C" w:rsidRDefault="008B240C" w:rsidP="008B240C">
            <w:pPr>
              <w:spacing w:line="240" w:lineRule="auto"/>
              <w:jc w:val="both"/>
            </w:pPr>
            <w:r>
              <w:t>Ludność</w:t>
            </w:r>
          </w:p>
        </w:tc>
        <w:tc>
          <w:tcPr>
            <w:tcW w:w="3070" w:type="dxa"/>
          </w:tcPr>
          <w:p w:rsidR="008B240C" w:rsidRDefault="008B240C" w:rsidP="008B240C">
            <w:pPr>
              <w:spacing w:line="240" w:lineRule="auto"/>
              <w:jc w:val="both"/>
            </w:pPr>
            <w:r>
              <w:t>94217</w:t>
            </w:r>
          </w:p>
        </w:tc>
        <w:tc>
          <w:tcPr>
            <w:tcW w:w="3070" w:type="dxa"/>
          </w:tcPr>
          <w:p w:rsidR="008B240C" w:rsidRDefault="008B240C" w:rsidP="008B240C">
            <w:pPr>
              <w:spacing w:line="240" w:lineRule="auto"/>
              <w:jc w:val="both"/>
            </w:pPr>
            <w:r>
              <w:t>8442</w:t>
            </w:r>
          </w:p>
        </w:tc>
      </w:tr>
      <w:tr w:rsidR="008B240C" w:rsidTr="008B240C">
        <w:tc>
          <w:tcPr>
            <w:tcW w:w="3070" w:type="dxa"/>
          </w:tcPr>
          <w:p w:rsidR="008B240C" w:rsidRDefault="008B240C" w:rsidP="008B240C">
            <w:pPr>
              <w:spacing w:line="240" w:lineRule="auto"/>
              <w:ind w:firstLine="567"/>
              <w:jc w:val="both"/>
            </w:pPr>
            <w:r>
              <w:t>w tym kobiety</w:t>
            </w:r>
          </w:p>
        </w:tc>
        <w:tc>
          <w:tcPr>
            <w:tcW w:w="3070" w:type="dxa"/>
          </w:tcPr>
          <w:p w:rsidR="008B240C" w:rsidRDefault="008B240C" w:rsidP="008B240C">
            <w:pPr>
              <w:spacing w:line="240" w:lineRule="auto"/>
              <w:jc w:val="both"/>
            </w:pPr>
            <w:r>
              <w:t>48472</w:t>
            </w:r>
          </w:p>
        </w:tc>
        <w:tc>
          <w:tcPr>
            <w:tcW w:w="3070" w:type="dxa"/>
          </w:tcPr>
          <w:p w:rsidR="008B240C" w:rsidRDefault="008B240C" w:rsidP="008B240C">
            <w:pPr>
              <w:spacing w:line="240" w:lineRule="auto"/>
              <w:jc w:val="both"/>
            </w:pPr>
            <w:r>
              <w:t>4201</w:t>
            </w:r>
          </w:p>
        </w:tc>
      </w:tr>
      <w:tr w:rsidR="008B240C" w:rsidTr="008B240C">
        <w:tc>
          <w:tcPr>
            <w:tcW w:w="3070" w:type="dxa"/>
          </w:tcPr>
          <w:p w:rsidR="008B240C" w:rsidRDefault="008B240C" w:rsidP="008B240C">
            <w:pPr>
              <w:spacing w:line="240" w:lineRule="auto"/>
              <w:jc w:val="both"/>
            </w:pPr>
            <w:r>
              <w:t>Urodzenia żywe</w:t>
            </w:r>
          </w:p>
        </w:tc>
        <w:tc>
          <w:tcPr>
            <w:tcW w:w="3070" w:type="dxa"/>
          </w:tcPr>
          <w:p w:rsidR="008B240C" w:rsidRDefault="008B240C" w:rsidP="008B240C">
            <w:pPr>
              <w:spacing w:line="240" w:lineRule="auto"/>
              <w:jc w:val="both"/>
            </w:pPr>
            <w:r>
              <w:t>833</w:t>
            </w:r>
          </w:p>
        </w:tc>
        <w:tc>
          <w:tcPr>
            <w:tcW w:w="3070" w:type="dxa"/>
          </w:tcPr>
          <w:p w:rsidR="008B240C" w:rsidRDefault="008B240C" w:rsidP="008B240C">
            <w:pPr>
              <w:spacing w:line="240" w:lineRule="auto"/>
              <w:jc w:val="both"/>
            </w:pPr>
            <w:r>
              <w:t>81</w:t>
            </w:r>
          </w:p>
        </w:tc>
      </w:tr>
      <w:tr w:rsidR="008B240C" w:rsidTr="008B240C">
        <w:tc>
          <w:tcPr>
            <w:tcW w:w="3070" w:type="dxa"/>
          </w:tcPr>
          <w:p w:rsidR="008B240C" w:rsidRDefault="008B240C" w:rsidP="008B240C">
            <w:pPr>
              <w:spacing w:line="240" w:lineRule="auto"/>
              <w:jc w:val="both"/>
            </w:pPr>
            <w:r>
              <w:t>Zgony</w:t>
            </w:r>
          </w:p>
        </w:tc>
        <w:tc>
          <w:tcPr>
            <w:tcW w:w="3070" w:type="dxa"/>
          </w:tcPr>
          <w:p w:rsidR="008B240C" w:rsidRDefault="008B240C" w:rsidP="008B240C">
            <w:pPr>
              <w:spacing w:line="240" w:lineRule="auto"/>
              <w:jc w:val="both"/>
            </w:pPr>
            <w:r>
              <w:t>1001</w:t>
            </w:r>
          </w:p>
        </w:tc>
        <w:tc>
          <w:tcPr>
            <w:tcW w:w="3070" w:type="dxa"/>
          </w:tcPr>
          <w:p w:rsidR="008B240C" w:rsidRDefault="008B240C" w:rsidP="008B240C">
            <w:pPr>
              <w:spacing w:line="240" w:lineRule="auto"/>
              <w:jc w:val="both"/>
            </w:pPr>
            <w:r>
              <w:t>85</w:t>
            </w:r>
          </w:p>
        </w:tc>
      </w:tr>
      <w:tr w:rsidR="008B240C" w:rsidTr="008B240C">
        <w:tc>
          <w:tcPr>
            <w:tcW w:w="3070" w:type="dxa"/>
          </w:tcPr>
          <w:p w:rsidR="008B240C" w:rsidRDefault="008B240C" w:rsidP="008B240C">
            <w:pPr>
              <w:spacing w:line="240" w:lineRule="auto"/>
              <w:jc w:val="both"/>
            </w:pPr>
            <w:r>
              <w:t>Przyrost naturalny</w:t>
            </w:r>
          </w:p>
        </w:tc>
        <w:tc>
          <w:tcPr>
            <w:tcW w:w="3070" w:type="dxa"/>
          </w:tcPr>
          <w:p w:rsidR="008B240C" w:rsidRDefault="008B240C" w:rsidP="008B240C">
            <w:pPr>
              <w:spacing w:line="240" w:lineRule="auto"/>
              <w:jc w:val="both"/>
            </w:pPr>
            <w:r>
              <w:t>-168</w:t>
            </w:r>
          </w:p>
        </w:tc>
        <w:tc>
          <w:tcPr>
            <w:tcW w:w="3070" w:type="dxa"/>
          </w:tcPr>
          <w:p w:rsidR="008B240C" w:rsidRDefault="008B240C" w:rsidP="008B240C">
            <w:pPr>
              <w:spacing w:line="240" w:lineRule="auto"/>
              <w:jc w:val="both"/>
            </w:pPr>
            <w:r>
              <w:t>-4</w:t>
            </w:r>
          </w:p>
        </w:tc>
      </w:tr>
      <w:tr w:rsidR="008B240C" w:rsidTr="008B240C">
        <w:tc>
          <w:tcPr>
            <w:tcW w:w="3070" w:type="dxa"/>
          </w:tcPr>
          <w:p w:rsidR="008B240C" w:rsidRDefault="008B240C" w:rsidP="008B240C">
            <w:pPr>
              <w:spacing w:line="240" w:lineRule="auto"/>
              <w:jc w:val="both"/>
            </w:pPr>
            <w:r>
              <w:t>Saldo migracji ogółem</w:t>
            </w:r>
          </w:p>
        </w:tc>
        <w:tc>
          <w:tcPr>
            <w:tcW w:w="3070" w:type="dxa"/>
          </w:tcPr>
          <w:p w:rsidR="008B240C" w:rsidRDefault="008B240C" w:rsidP="008B240C">
            <w:pPr>
              <w:spacing w:line="240" w:lineRule="auto"/>
              <w:jc w:val="both"/>
            </w:pPr>
            <w:r>
              <w:t>-226</w:t>
            </w:r>
          </w:p>
        </w:tc>
        <w:tc>
          <w:tcPr>
            <w:tcW w:w="3070" w:type="dxa"/>
          </w:tcPr>
          <w:p w:rsidR="008B240C" w:rsidRDefault="008B240C" w:rsidP="008B240C">
            <w:pPr>
              <w:spacing w:line="240" w:lineRule="auto"/>
              <w:jc w:val="both"/>
            </w:pPr>
            <w:r>
              <w:t>-</w:t>
            </w:r>
          </w:p>
        </w:tc>
      </w:tr>
      <w:tr w:rsidR="008B240C" w:rsidTr="008B240C">
        <w:tc>
          <w:tcPr>
            <w:tcW w:w="3070" w:type="dxa"/>
          </w:tcPr>
          <w:p w:rsidR="008B240C" w:rsidRDefault="008B240C" w:rsidP="008B240C">
            <w:pPr>
              <w:spacing w:line="240" w:lineRule="auto"/>
              <w:jc w:val="both"/>
            </w:pPr>
            <w:r>
              <w:t>Ludność w wieku:</w:t>
            </w:r>
          </w:p>
          <w:p w:rsidR="008B240C" w:rsidRDefault="008B240C" w:rsidP="008B240C">
            <w:pPr>
              <w:spacing w:line="240" w:lineRule="auto"/>
              <w:ind w:firstLine="567"/>
              <w:jc w:val="both"/>
            </w:pPr>
            <w:r>
              <w:t>przedprodukcyjnym</w:t>
            </w:r>
          </w:p>
          <w:p w:rsidR="008B240C" w:rsidRDefault="008B240C" w:rsidP="008B240C">
            <w:pPr>
              <w:spacing w:line="240" w:lineRule="auto"/>
              <w:ind w:firstLine="567"/>
              <w:jc w:val="both"/>
            </w:pPr>
            <w:r>
              <w:t>produkcyjnym</w:t>
            </w:r>
          </w:p>
          <w:p w:rsidR="008B240C" w:rsidRDefault="008B240C" w:rsidP="008B240C">
            <w:pPr>
              <w:spacing w:line="240" w:lineRule="auto"/>
              <w:ind w:firstLine="567"/>
              <w:jc w:val="both"/>
            </w:pPr>
            <w:r>
              <w:t>poprodukcyjnym</w:t>
            </w:r>
          </w:p>
        </w:tc>
        <w:tc>
          <w:tcPr>
            <w:tcW w:w="3070" w:type="dxa"/>
          </w:tcPr>
          <w:p w:rsidR="008B240C" w:rsidRDefault="008B240C" w:rsidP="008B240C">
            <w:pPr>
              <w:spacing w:line="240" w:lineRule="auto"/>
              <w:jc w:val="both"/>
            </w:pPr>
          </w:p>
          <w:p w:rsidR="008B240C" w:rsidRDefault="008B240C" w:rsidP="008B240C">
            <w:pPr>
              <w:spacing w:line="240" w:lineRule="auto"/>
              <w:jc w:val="both"/>
            </w:pPr>
            <w:r>
              <w:t>16385</w:t>
            </w:r>
          </w:p>
          <w:p w:rsidR="008B240C" w:rsidRDefault="008B240C" w:rsidP="008B240C">
            <w:pPr>
              <w:spacing w:line="240" w:lineRule="auto"/>
              <w:jc w:val="both"/>
            </w:pPr>
            <w:r>
              <w:t>59032</w:t>
            </w:r>
          </w:p>
          <w:p w:rsidR="008B240C" w:rsidRDefault="008B240C" w:rsidP="008B240C">
            <w:pPr>
              <w:spacing w:line="240" w:lineRule="auto"/>
              <w:jc w:val="both"/>
            </w:pPr>
            <w:r>
              <w:t>18800</w:t>
            </w:r>
          </w:p>
        </w:tc>
        <w:tc>
          <w:tcPr>
            <w:tcW w:w="3070" w:type="dxa"/>
          </w:tcPr>
          <w:p w:rsidR="008B240C" w:rsidRDefault="008B240C" w:rsidP="008B240C">
            <w:pPr>
              <w:spacing w:line="240" w:lineRule="auto"/>
              <w:jc w:val="both"/>
            </w:pPr>
          </w:p>
          <w:p w:rsidR="008B240C" w:rsidRDefault="008B240C" w:rsidP="008B240C">
            <w:pPr>
              <w:spacing w:line="240" w:lineRule="auto"/>
              <w:jc w:val="both"/>
            </w:pPr>
            <w:r>
              <w:t>1648</w:t>
            </w:r>
          </w:p>
          <w:p w:rsidR="008B240C" w:rsidRDefault="008B240C" w:rsidP="008B240C">
            <w:pPr>
              <w:spacing w:line="240" w:lineRule="auto"/>
              <w:jc w:val="both"/>
            </w:pPr>
            <w:r>
              <w:t>5207</w:t>
            </w:r>
          </w:p>
          <w:p w:rsidR="008B240C" w:rsidRDefault="008B240C" w:rsidP="008B240C">
            <w:pPr>
              <w:spacing w:line="240" w:lineRule="auto"/>
              <w:jc w:val="both"/>
            </w:pPr>
            <w:r>
              <w:t>1587</w:t>
            </w:r>
          </w:p>
        </w:tc>
      </w:tr>
    </w:tbl>
    <w:p w:rsidR="008B240C" w:rsidRPr="00D90522" w:rsidRDefault="008B240C" w:rsidP="008B240C">
      <w:pPr>
        <w:spacing w:before="240"/>
        <w:jc w:val="both"/>
        <w:rPr>
          <w:i/>
          <w:sz w:val="20"/>
        </w:rPr>
      </w:pPr>
      <w:r>
        <w:rPr>
          <w:i/>
          <w:sz w:val="20"/>
        </w:rPr>
        <w:t>Źródło: Opracowanie własne na podstawie danych z GUS</w:t>
      </w:r>
    </w:p>
    <w:p w:rsidR="008B240C" w:rsidRDefault="008B240C" w:rsidP="008B240C">
      <w:pPr>
        <w:jc w:val="both"/>
      </w:pPr>
      <w:r>
        <w:tab/>
        <w:t>Strukturę ludności według płci można określić jako zrównoważoną (rys.3), bez znacznej przewagi kobiet lub mężczyzn poza tym społeczność Gminy Mirzec charakteryzuje duży odsetek ludności w wieku produkcyjnym (tab.6 ).</w:t>
      </w:r>
    </w:p>
    <w:p w:rsidR="008B240C" w:rsidRPr="00AE0B94" w:rsidRDefault="008B240C" w:rsidP="008B240C">
      <w:pPr>
        <w:jc w:val="both"/>
        <w:rPr>
          <w:b/>
        </w:rPr>
      </w:pPr>
      <w:r w:rsidRPr="00AE0B94">
        <w:rPr>
          <w:b/>
        </w:rPr>
        <w:t>Wykres 2 Ludność Gminy Mirzec według płci i wieku w 2011r.</w:t>
      </w:r>
    </w:p>
    <w:p w:rsidR="008B240C" w:rsidRDefault="008B240C" w:rsidP="008B240C">
      <w:pPr>
        <w:jc w:val="center"/>
      </w:pPr>
      <w:r>
        <w:rPr>
          <w:noProof/>
          <w:lang w:eastAsia="pl-PL"/>
        </w:rPr>
        <w:drawing>
          <wp:inline distT="0" distB="0" distL="0" distR="0">
            <wp:extent cx="2812046" cy="3152775"/>
            <wp:effectExtent l="19050" t="0" r="7354"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51422" t="17445" r="15078" b="15820"/>
                    <a:stretch>
                      <a:fillRect/>
                    </a:stretch>
                  </pic:blipFill>
                  <pic:spPr bwMode="auto">
                    <a:xfrm>
                      <a:off x="0" y="0"/>
                      <a:ext cx="2808427" cy="3148718"/>
                    </a:xfrm>
                    <a:prstGeom prst="rect">
                      <a:avLst/>
                    </a:prstGeom>
                    <a:noFill/>
                    <a:ln w="9525">
                      <a:noFill/>
                      <a:miter lim="800000"/>
                      <a:headEnd/>
                      <a:tailEnd/>
                    </a:ln>
                  </pic:spPr>
                </pic:pic>
              </a:graphicData>
            </a:graphic>
          </wp:inline>
        </w:drawing>
      </w:r>
    </w:p>
    <w:p w:rsidR="008B240C" w:rsidRDefault="008B240C" w:rsidP="008B240C">
      <w:pPr>
        <w:rPr>
          <w:i/>
          <w:sz w:val="20"/>
        </w:rPr>
      </w:pPr>
      <w:r>
        <w:rPr>
          <w:i/>
          <w:sz w:val="20"/>
        </w:rPr>
        <w:t>Źródło: Statystyczne Vademecum Samorządowca, Urząd Statystyczny w Kielcach</w:t>
      </w:r>
    </w:p>
    <w:p w:rsidR="008B240C" w:rsidRDefault="008B240C" w:rsidP="008B240C">
      <w:pPr>
        <w:spacing w:line="276" w:lineRule="auto"/>
        <w:rPr>
          <w:b/>
        </w:rPr>
      </w:pPr>
    </w:p>
    <w:p w:rsidR="008B240C" w:rsidRPr="00AE0B94" w:rsidRDefault="008B240C" w:rsidP="008B240C">
      <w:pPr>
        <w:rPr>
          <w:b/>
        </w:rPr>
      </w:pPr>
      <w:r>
        <w:rPr>
          <w:b/>
        </w:rPr>
        <w:lastRenderedPageBreak/>
        <w:t>Wykres 3 Migracje ludności na pobyt stały w Gminie Mirzec</w:t>
      </w:r>
    </w:p>
    <w:p w:rsidR="008B240C" w:rsidRDefault="008B240C" w:rsidP="008B240C">
      <w:pPr>
        <w:jc w:val="center"/>
      </w:pPr>
      <w:r>
        <w:rPr>
          <w:noProof/>
          <w:lang w:eastAsia="pl-PL"/>
        </w:rPr>
        <w:drawing>
          <wp:inline distT="0" distB="0" distL="0" distR="0">
            <wp:extent cx="3240000" cy="1965780"/>
            <wp:effectExtent l="19050" t="0" r="0" b="0"/>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l="30259" t="18673" r="19735" b="27202"/>
                    <a:stretch>
                      <a:fillRect/>
                    </a:stretch>
                  </pic:blipFill>
                  <pic:spPr bwMode="auto">
                    <a:xfrm>
                      <a:off x="0" y="0"/>
                      <a:ext cx="3240000" cy="1965780"/>
                    </a:xfrm>
                    <a:prstGeom prst="rect">
                      <a:avLst/>
                    </a:prstGeom>
                    <a:noFill/>
                    <a:ln w="9525">
                      <a:noFill/>
                      <a:miter lim="800000"/>
                      <a:headEnd/>
                      <a:tailEnd/>
                    </a:ln>
                  </pic:spPr>
                </pic:pic>
              </a:graphicData>
            </a:graphic>
          </wp:inline>
        </w:drawing>
      </w:r>
    </w:p>
    <w:p w:rsidR="008B240C" w:rsidRDefault="008B240C" w:rsidP="008B240C">
      <w:pPr>
        <w:rPr>
          <w:i/>
          <w:sz w:val="20"/>
        </w:rPr>
      </w:pPr>
      <w:r>
        <w:rPr>
          <w:i/>
          <w:sz w:val="20"/>
        </w:rPr>
        <w:t>Źródło: Statystyczne Vademecum Samorządowca, Urząd Statystyczny w Kielcach</w:t>
      </w:r>
    </w:p>
    <w:p w:rsidR="008B240C" w:rsidRDefault="008B240C" w:rsidP="008B240C">
      <w:pPr>
        <w:pStyle w:val="Nagwek3"/>
        <w:numPr>
          <w:ilvl w:val="0"/>
          <w:numId w:val="27"/>
        </w:numPr>
        <w:spacing w:after="240"/>
      </w:pPr>
      <w:bookmarkStart w:id="14" w:name="_Toc370897186"/>
      <w:r>
        <w:t>Bezrobocie</w:t>
      </w:r>
      <w:bookmarkEnd w:id="14"/>
    </w:p>
    <w:p w:rsidR="008B240C" w:rsidRDefault="008B240C" w:rsidP="008B240C">
      <w:pPr>
        <w:jc w:val="both"/>
      </w:pPr>
      <w:r>
        <w:tab/>
        <w:t>Na terenie Gminy Mirzec według danych Powiatowego Urzędu Pracy w Starachowicach i Urzędu Statystycznego w Kielcach od roku 2010 obserwuje się ciągły wzrost bezrobocia. W gminie pod koniec maja 2013 r. bez pracy pozostawało 631 osób, w tym 44,4 % stanowiły kobiety. ]</w:t>
      </w:r>
    </w:p>
    <w:p w:rsidR="008B240C" w:rsidRDefault="008B240C" w:rsidP="008B240C">
      <w:pPr>
        <w:jc w:val="both"/>
      </w:pPr>
      <w:r>
        <w:tab/>
        <w:t xml:space="preserve">Struktura bezrobocia Gminy Mirzec jest w większości odzwierciedleniem tendencji </w:t>
      </w:r>
      <w:r>
        <w:br/>
        <w:t xml:space="preserve">w województwie i w kraju. Klasyfikując bezrobotnych wg posiadanego wykształcenia największy odsetek na koniec marca 2010r. stanowili bezrobotni z wykształceniem zasadniczym zawodowym – 38,1 %, policealnym i średnim zawodowym – 24,5 % oraz gimnazjalnym i później – 18,5 %. Niestety osoby </w:t>
      </w:r>
      <w:r>
        <w:br/>
        <w:t>o najwyższych kwalifikacjach - (10,8%) mają większy odsetek bezrobocia niż osoby z wykształceniem średnim ogólnokształcącym - (8,1 %). Szczegółowe dane dotyczące skali bezrobocia w latach 2009 – 2013 na terenie Gminy Mirzec przedstawiono w poniższych tabelach.</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3</w:t>
      </w:r>
      <w:r w:rsidR="00A66B46" w:rsidRPr="009B5961">
        <w:rPr>
          <w:rFonts w:ascii="Garamond" w:hAnsi="Garamond"/>
          <w:sz w:val="22"/>
        </w:rPr>
        <w:fldChar w:fldCharType="end"/>
      </w:r>
      <w:r w:rsidRPr="009B5961">
        <w:rPr>
          <w:rFonts w:ascii="Garamond" w:hAnsi="Garamond"/>
          <w:sz w:val="22"/>
        </w:rPr>
        <w:t xml:space="preserve"> Liczba bezrobotnych z podziałem na rodzaj wykształcenia</w:t>
      </w:r>
    </w:p>
    <w:tbl>
      <w:tblPr>
        <w:tblStyle w:val="Tabela-Siatka"/>
        <w:tblW w:w="11166" w:type="dxa"/>
        <w:tblInd w:w="-949" w:type="dxa"/>
        <w:tblLayout w:type="fixed"/>
        <w:tblLook w:val="04A0"/>
      </w:tblPr>
      <w:tblGrid>
        <w:gridCol w:w="1054"/>
        <w:gridCol w:w="926"/>
        <w:gridCol w:w="904"/>
        <w:gridCol w:w="974"/>
        <w:gridCol w:w="1251"/>
        <w:gridCol w:w="1618"/>
        <w:gridCol w:w="1276"/>
        <w:gridCol w:w="1418"/>
        <w:gridCol w:w="1745"/>
      </w:tblGrid>
      <w:tr w:rsidR="008B240C" w:rsidRPr="00F924DA" w:rsidTr="008B240C">
        <w:tc>
          <w:tcPr>
            <w:tcW w:w="1054" w:type="dxa"/>
            <w:vMerge w:val="restart"/>
            <w:shd w:val="clear" w:color="auto" w:fill="F79646" w:themeFill="accent6"/>
            <w:vAlign w:val="center"/>
          </w:tcPr>
          <w:p w:rsidR="008B240C" w:rsidRPr="00C103E1" w:rsidRDefault="008B240C" w:rsidP="008B240C">
            <w:pPr>
              <w:spacing w:after="240" w:line="240" w:lineRule="auto"/>
              <w:jc w:val="center"/>
              <w:rPr>
                <w:b/>
                <w:color w:val="FFFFFF" w:themeColor="background1"/>
                <w:sz w:val="20"/>
                <w:szCs w:val="20"/>
              </w:rPr>
            </w:pPr>
            <w:r w:rsidRPr="00C103E1">
              <w:rPr>
                <w:b/>
                <w:color w:val="FFFFFF" w:themeColor="background1"/>
                <w:sz w:val="20"/>
                <w:szCs w:val="20"/>
              </w:rPr>
              <w:t>Stan na</w:t>
            </w:r>
          </w:p>
        </w:tc>
        <w:tc>
          <w:tcPr>
            <w:tcW w:w="1830" w:type="dxa"/>
            <w:gridSpan w:val="2"/>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Liczba bezrobotnych</w:t>
            </w:r>
          </w:p>
        </w:tc>
        <w:tc>
          <w:tcPr>
            <w:tcW w:w="8282" w:type="dxa"/>
            <w:gridSpan w:val="6"/>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Z liczby ogółem</w:t>
            </w:r>
          </w:p>
        </w:tc>
      </w:tr>
      <w:tr w:rsidR="008B240C" w:rsidRPr="00F924DA" w:rsidTr="008B240C">
        <w:tc>
          <w:tcPr>
            <w:tcW w:w="1054" w:type="dxa"/>
            <w:vMerge/>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p>
        </w:tc>
        <w:tc>
          <w:tcPr>
            <w:tcW w:w="926" w:type="dxa"/>
            <w:vMerge w:val="restart"/>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Ogółem</w:t>
            </w:r>
          </w:p>
        </w:tc>
        <w:tc>
          <w:tcPr>
            <w:tcW w:w="904" w:type="dxa"/>
            <w:vMerge w:val="restart"/>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W tym kobiety</w:t>
            </w:r>
          </w:p>
        </w:tc>
        <w:tc>
          <w:tcPr>
            <w:tcW w:w="8282" w:type="dxa"/>
            <w:gridSpan w:val="6"/>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Wykształcenie</w:t>
            </w:r>
          </w:p>
        </w:tc>
      </w:tr>
      <w:tr w:rsidR="008B240C" w:rsidRPr="00F924DA" w:rsidTr="008B240C">
        <w:tc>
          <w:tcPr>
            <w:tcW w:w="1054" w:type="dxa"/>
            <w:vMerge/>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p>
        </w:tc>
        <w:tc>
          <w:tcPr>
            <w:tcW w:w="926" w:type="dxa"/>
            <w:vMerge/>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p>
        </w:tc>
        <w:tc>
          <w:tcPr>
            <w:tcW w:w="904" w:type="dxa"/>
            <w:vMerge/>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p>
        </w:tc>
        <w:tc>
          <w:tcPr>
            <w:tcW w:w="974" w:type="dxa"/>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Wyższe</w:t>
            </w:r>
          </w:p>
        </w:tc>
        <w:tc>
          <w:tcPr>
            <w:tcW w:w="1251" w:type="dxa"/>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Policealne i średnie zawodowe</w:t>
            </w:r>
          </w:p>
        </w:tc>
        <w:tc>
          <w:tcPr>
            <w:tcW w:w="1618" w:type="dxa"/>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Średnie ogólno-kształcące</w:t>
            </w:r>
          </w:p>
        </w:tc>
        <w:tc>
          <w:tcPr>
            <w:tcW w:w="1276" w:type="dxa"/>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Zasadnicze zawodowe</w:t>
            </w:r>
          </w:p>
        </w:tc>
        <w:tc>
          <w:tcPr>
            <w:tcW w:w="1418" w:type="dxa"/>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Gimnazjalne i później</w:t>
            </w:r>
          </w:p>
        </w:tc>
        <w:tc>
          <w:tcPr>
            <w:tcW w:w="1745" w:type="dxa"/>
            <w:shd w:val="clear" w:color="auto" w:fill="F79646" w:themeFill="accent6"/>
            <w:vAlign w:val="center"/>
          </w:tcPr>
          <w:p w:rsidR="008B240C" w:rsidRPr="00C103E1" w:rsidRDefault="008B240C" w:rsidP="008B240C">
            <w:pPr>
              <w:spacing w:line="240" w:lineRule="auto"/>
              <w:jc w:val="center"/>
              <w:rPr>
                <w:b/>
                <w:color w:val="FFFFFF" w:themeColor="background1"/>
                <w:sz w:val="20"/>
                <w:szCs w:val="20"/>
              </w:rPr>
            </w:pPr>
            <w:r w:rsidRPr="00C103E1">
              <w:rPr>
                <w:b/>
                <w:color w:val="FFFFFF" w:themeColor="background1"/>
                <w:sz w:val="20"/>
                <w:szCs w:val="20"/>
              </w:rPr>
              <w:t xml:space="preserve">Z liczby ogółem </w:t>
            </w:r>
            <w:r>
              <w:rPr>
                <w:b/>
                <w:color w:val="FFFFFF" w:themeColor="background1"/>
                <w:sz w:val="20"/>
                <w:szCs w:val="20"/>
              </w:rPr>
              <w:t>pozostający bez pracy powyżej 24</w:t>
            </w:r>
            <w:r w:rsidRPr="00C103E1">
              <w:rPr>
                <w:b/>
                <w:color w:val="FFFFFF" w:themeColor="background1"/>
                <w:sz w:val="20"/>
                <w:szCs w:val="20"/>
              </w:rPr>
              <w:t xml:space="preserve"> miesięcy</w:t>
            </w:r>
          </w:p>
        </w:tc>
      </w:tr>
      <w:tr w:rsidR="008B240C" w:rsidRPr="00F924DA" w:rsidTr="008B240C">
        <w:tc>
          <w:tcPr>
            <w:tcW w:w="1054" w:type="dxa"/>
          </w:tcPr>
          <w:p w:rsidR="008B240C" w:rsidRDefault="008B240C" w:rsidP="008B240C">
            <w:pPr>
              <w:spacing w:line="240" w:lineRule="auto"/>
              <w:jc w:val="both"/>
              <w:rPr>
                <w:sz w:val="20"/>
                <w:szCs w:val="20"/>
              </w:rPr>
            </w:pPr>
            <w:r>
              <w:rPr>
                <w:sz w:val="20"/>
                <w:szCs w:val="20"/>
              </w:rPr>
              <w:t>31.12.2007</w:t>
            </w:r>
          </w:p>
        </w:tc>
        <w:tc>
          <w:tcPr>
            <w:tcW w:w="926" w:type="dxa"/>
          </w:tcPr>
          <w:p w:rsidR="008B240C" w:rsidRDefault="008B240C" w:rsidP="008B240C">
            <w:pPr>
              <w:spacing w:line="240" w:lineRule="auto"/>
              <w:jc w:val="both"/>
              <w:rPr>
                <w:sz w:val="20"/>
                <w:szCs w:val="20"/>
              </w:rPr>
            </w:pPr>
            <w:r>
              <w:rPr>
                <w:sz w:val="20"/>
                <w:szCs w:val="20"/>
              </w:rPr>
              <w:t>621</w:t>
            </w:r>
          </w:p>
        </w:tc>
        <w:tc>
          <w:tcPr>
            <w:tcW w:w="904" w:type="dxa"/>
          </w:tcPr>
          <w:p w:rsidR="008B240C" w:rsidRDefault="008B240C" w:rsidP="008B240C">
            <w:pPr>
              <w:spacing w:line="240" w:lineRule="auto"/>
              <w:jc w:val="both"/>
              <w:rPr>
                <w:sz w:val="20"/>
                <w:szCs w:val="20"/>
              </w:rPr>
            </w:pPr>
            <w:r>
              <w:rPr>
                <w:sz w:val="20"/>
                <w:szCs w:val="20"/>
              </w:rPr>
              <w:t>351</w:t>
            </w:r>
          </w:p>
        </w:tc>
        <w:tc>
          <w:tcPr>
            <w:tcW w:w="974" w:type="dxa"/>
          </w:tcPr>
          <w:p w:rsidR="008B240C" w:rsidRDefault="008B240C" w:rsidP="008B240C">
            <w:pPr>
              <w:spacing w:line="240" w:lineRule="auto"/>
              <w:jc w:val="both"/>
              <w:rPr>
                <w:sz w:val="20"/>
                <w:szCs w:val="20"/>
              </w:rPr>
            </w:pPr>
            <w:r>
              <w:rPr>
                <w:sz w:val="20"/>
                <w:szCs w:val="20"/>
              </w:rPr>
              <w:t>35</w:t>
            </w:r>
          </w:p>
        </w:tc>
        <w:tc>
          <w:tcPr>
            <w:tcW w:w="1251" w:type="dxa"/>
          </w:tcPr>
          <w:p w:rsidR="008B240C" w:rsidRDefault="008B240C" w:rsidP="008B240C">
            <w:pPr>
              <w:spacing w:line="240" w:lineRule="auto"/>
              <w:jc w:val="both"/>
              <w:rPr>
                <w:sz w:val="20"/>
                <w:szCs w:val="20"/>
              </w:rPr>
            </w:pPr>
            <w:r>
              <w:rPr>
                <w:sz w:val="20"/>
                <w:szCs w:val="20"/>
              </w:rPr>
              <w:t>127</w:t>
            </w:r>
          </w:p>
        </w:tc>
        <w:tc>
          <w:tcPr>
            <w:tcW w:w="1618" w:type="dxa"/>
          </w:tcPr>
          <w:p w:rsidR="008B240C" w:rsidRDefault="008B240C" w:rsidP="008B240C">
            <w:pPr>
              <w:spacing w:line="240" w:lineRule="auto"/>
              <w:jc w:val="both"/>
              <w:rPr>
                <w:sz w:val="20"/>
                <w:szCs w:val="20"/>
              </w:rPr>
            </w:pPr>
            <w:r>
              <w:rPr>
                <w:sz w:val="20"/>
                <w:szCs w:val="20"/>
              </w:rPr>
              <w:t>49</w:t>
            </w:r>
          </w:p>
        </w:tc>
        <w:tc>
          <w:tcPr>
            <w:tcW w:w="1276" w:type="dxa"/>
          </w:tcPr>
          <w:p w:rsidR="008B240C" w:rsidRDefault="008B240C" w:rsidP="008B240C">
            <w:pPr>
              <w:spacing w:line="240" w:lineRule="auto"/>
              <w:jc w:val="both"/>
              <w:rPr>
                <w:sz w:val="20"/>
                <w:szCs w:val="20"/>
              </w:rPr>
            </w:pPr>
            <w:r>
              <w:rPr>
                <w:sz w:val="20"/>
                <w:szCs w:val="20"/>
              </w:rPr>
              <w:t>273</w:t>
            </w:r>
          </w:p>
        </w:tc>
        <w:tc>
          <w:tcPr>
            <w:tcW w:w="1418" w:type="dxa"/>
          </w:tcPr>
          <w:p w:rsidR="008B240C" w:rsidRDefault="008B240C" w:rsidP="008B240C">
            <w:pPr>
              <w:spacing w:line="240" w:lineRule="auto"/>
              <w:jc w:val="both"/>
              <w:rPr>
                <w:sz w:val="20"/>
                <w:szCs w:val="20"/>
              </w:rPr>
            </w:pPr>
            <w:r>
              <w:rPr>
                <w:sz w:val="20"/>
                <w:szCs w:val="20"/>
              </w:rPr>
              <w:t>137</w:t>
            </w:r>
          </w:p>
        </w:tc>
        <w:tc>
          <w:tcPr>
            <w:tcW w:w="1745" w:type="dxa"/>
          </w:tcPr>
          <w:p w:rsidR="008B240C" w:rsidRDefault="008B240C" w:rsidP="008B240C">
            <w:pPr>
              <w:spacing w:line="240" w:lineRule="auto"/>
              <w:jc w:val="both"/>
              <w:rPr>
                <w:sz w:val="20"/>
                <w:szCs w:val="20"/>
              </w:rPr>
            </w:pPr>
            <w:r>
              <w:rPr>
                <w:sz w:val="20"/>
                <w:szCs w:val="20"/>
              </w:rPr>
              <w:t>211</w:t>
            </w:r>
          </w:p>
        </w:tc>
      </w:tr>
      <w:tr w:rsidR="008B240C" w:rsidRPr="00F924DA" w:rsidTr="008B240C">
        <w:tc>
          <w:tcPr>
            <w:tcW w:w="1054" w:type="dxa"/>
          </w:tcPr>
          <w:p w:rsidR="008B240C" w:rsidRDefault="008B240C" w:rsidP="008B240C">
            <w:pPr>
              <w:spacing w:line="240" w:lineRule="auto"/>
              <w:jc w:val="both"/>
              <w:rPr>
                <w:sz w:val="20"/>
                <w:szCs w:val="20"/>
              </w:rPr>
            </w:pPr>
            <w:r>
              <w:rPr>
                <w:sz w:val="20"/>
                <w:szCs w:val="20"/>
              </w:rPr>
              <w:t>31.03.2008</w:t>
            </w:r>
          </w:p>
        </w:tc>
        <w:tc>
          <w:tcPr>
            <w:tcW w:w="926" w:type="dxa"/>
          </w:tcPr>
          <w:p w:rsidR="008B240C" w:rsidRDefault="008B240C" w:rsidP="008B240C">
            <w:pPr>
              <w:spacing w:line="240" w:lineRule="auto"/>
              <w:jc w:val="both"/>
              <w:rPr>
                <w:sz w:val="20"/>
                <w:szCs w:val="20"/>
              </w:rPr>
            </w:pPr>
            <w:r>
              <w:rPr>
                <w:sz w:val="20"/>
                <w:szCs w:val="20"/>
              </w:rPr>
              <w:t>461</w:t>
            </w:r>
          </w:p>
        </w:tc>
        <w:tc>
          <w:tcPr>
            <w:tcW w:w="904" w:type="dxa"/>
          </w:tcPr>
          <w:p w:rsidR="008B240C" w:rsidRDefault="008B240C" w:rsidP="008B240C">
            <w:pPr>
              <w:spacing w:line="240" w:lineRule="auto"/>
              <w:jc w:val="both"/>
              <w:rPr>
                <w:sz w:val="20"/>
                <w:szCs w:val="20"/>
              </w:rPr>
            </w:pPr>
            <w:r>
              <w:rPr>
                <w:sz w:val="20"/>
                <w:szCs w:val="20"/>
              </w:rPr>
              <w:t>284</w:t>
            </w:r>
          </w:p>
        </w:tc>
        <w:tc>
          <w:tcPr>
            <w:tcW w:w="974" w:type="dxa"/>
          </w:tcPr>
          <w:p w:rsidR="008B240C" w:rsidRDefault="008B240C" w:rsidP="008B240C">
            <w:pPr>
              <w:spacing w:line="240" w:lineRule="auto"/>
              <w:jc w:val="both"/>
              <w:rPr>
                <w:sz w:val="20"/>
                <w:szCs w:val="20"/>
              </w:rPr>
            </w:pPr>
            <w:r>
              <w:rPr>
                <w:sz w:val="20"/>
                <w:szCs w:val="20"/>
              </w:rPr>
              <w:t>36</w:t>
            </w:r>
          </w:p>
        </w:tc>
        <w:tc>
          <w:tcPr>
            <w:tcW w:w="1251" w:type="dxa"/>
          </w:tcPr>
          <w:p w:rsidR="008B240C" w:rsidRDefault="008B240C" w:rsidP="008B240C">
            <w:pPr>
              <w:spacing w:line="240" w:lineRule="auto"/>
              <w:jc w:val="both"/>
              <w:rPr>
                <w:sz w:val="20"/>
                <w:szCs w:val="20"/>
              </w:rPr>
            </w:pPr>
            <w:r>
              <w:rPr>
                <w:sz w:val="20"/>
                <w:szCs w:val="20"/>
              </w:rPr>
              <w:t>101</w:t>
            </w:r>
          </w:p>
        </w:tc>
        <w:tc>
          <w:tcPr>
            <w:tcW w:w="1618" w:type="dxa"/>
          </w:tcPr>
          <w:p w:rsidR="008B240C" w:rsidRDefault="008B240C" w:rsidP="008B240C">
            <w:pPr>
              <w:spacing w:line="240" w:lineRule="auto"/>
              <w:jc w:val="both"/>
              <w:rPr>
                <w:sz w:val="20"/>
                <w:szCs w:val="20"/>
              </w:rPr>
            </w:pPr>
            <w:r>
              <w:rPr>
                <w:sz w:val="20"/>
                <w:szCs w:val="20"/>
              </w:rPr>
              <w:t>42</w:t>
            </w:r>
          </w:p>
        </w:tc>
        <w:tc>
          <w:tcPr>
            <w:tcW w:w="1276" w:type="dxa"/>
          </w:tcPr>
          <w:p w:rsidR="008B240C" w:rsidRDefault="008B240C" w:rsidP="008B240C">
            <w:pPr>
              <w:spacing w:line="240" w:lineRule="auto"/>
              <w:jc w:val="both"/>
              <w:rPr>
                <w:sz w:val="20"/>
                <w:szCs w:val="20"/>
              </w:rPr>
            </w:pPr>
            <w:r>
              <w:rPr>
                <w:sz w:val="20"/>
                <w:szCs w:val="20"/>
              </w:rPr>
              <w:t>176</w:t>
            </w:r>
          </w:p>
        </w:tc>
        <w:tc>
          <w:tcPr>
            <w:tcW w:w="1418" w:type="dxa"/>
          </w:tcPr>
          <w:p w:rsidR="008B240C" w:rsidRDefault="008B240C" w:rsidP="008B240C">
            <w:pPr>
              <w:spacing w:line="240" w:lineRule="auto"/>
              <w:jc w:val="both"/>
              <w:rPr>
                <w:sz w:val="20"/>
                <w:szCs w:val="20"/>
              </w:rPr>
            </w:pPr>
            <w:r>
              <w:rPr>
                <w:sz w:val="20"/>
                <w:szCs w:val="20"/>
              </w:rPr>
              <w:t>106</w:t>
            </w:r>
          </w:p>
        </w:tc>
        <w:tc>
          <w:tcPr>
            <w:tcW w:w="1745" w:type="dxa"/>
          </w:tcPr>
          <w:p w:rsidR="008B240C" w:rsidRDefault="008B240C" w:rsidP="008B240C">
            <w:pPr>
              <w:spacing w:line="240" w:lineRule="auto"/>
              <w:jc w:val="both"/>
              <w:rPr>
                <w:sz w:val="20"/>
                <w:szCs w:val="20"/>
              </w:rPr>
            </w:pPr>
            <w:r>
              <w:rPr>
                <w:sz w:val="20"/>
                <w:szCs w:val="20"/>
              </w:rPr>
              <w:t>122</w:t>
            </w:r>
          </w:p>
        </w:tc>
      </w:tr>
      <w:tr w:rsidR="008B240C" w:rsidRPr="00F924DA" w:rsidTr="008B240C">
        <w:tc>
          <w:tcPr>
            <w:tcW w:w="1054" w:type="dxa"/>
          </w:tcPr>
          <w:p w:rsidR="008B240C" w:rsidRPr="00F924DA" w:rsidRDefault="008B240C" w:rsidP="008B240C">
            <w:pPr>
              <w:spacing w:line="240" w:lineRule="auto"/>
              <w:jc w:val="both"/>
              <w:rPr>
                <w:sz w:val="20"/>
                <w:szCs w:val="20"/>
              </w:rPr>
            </w:pPr>
            <w:r>
              <w:rPr>
                <w:sz w:val="20"/>
                <w:szCs w:val="20"/>
              </w:rPr>
              <w:t>31.03.2009</w:t>
            </w:r>
          </w:p>
        </w:tc>
        <w:tc>
          <w:tcPr>
            <w:tcW w:w="926" w:type="dxa"/>
          </w:tcPr>
          <w:p w:rsidR="008B240C" w:rsidRPr="00F924DA" w:rsidRDefault="008B240C" w:rsidP="008B240C">
            <w:pPr>
              <w:spacing w:line="240" w:lineRule="auto"/>
              <w:jc w:val="both"/>
              <w:rPr>
                <w:sz w:val="20"/>
                <w:szCs w:val="20"/>
              </w:rPr>
            </w:pPr>
            <w:r>
              <w:rPr>
                <w:sz w:val="20"/>
                <w:szCs w:val="20"/>
              </w:rPr>
              <w:t>459</w:t>
            </w:r>
          </w:p>
        </w:tc>
        <w:tc>
          <w:tcPr>
            <w:tcW w:w="904" w:type="dxa"/>
          </w:tcPr>
          <w:p w:rsidR="008B240C" w:rsidRPr="00F924DA" w:rsidRDefault="008B240C" w:rsidP="008B240C">
            <w:pPr>
              <w:spacing w:line="240" w:lineRule="auto"/>
              <w:jc w:val="both"/>
              <w:rPr>
                <w:sz w:val="20"/>
                <w:szCs w:val="20"/>
              </w:rPr>
            </w:pPr>
            <w:r>
              <w:rPr>
                <w:sz w:val="20"/>
                <w:szCs w:val="20"/>
              </w:rPr>
              <w:t>271</w:t>
            </w:r>
          </w:p>
        </w:tc>
        <w:tc>
          <w:tcPr>
            <w:tcW w:w="974" w:type="dxa"/>
          </w:tcPr>
          <w:p w:rsidR="008B240C" w:rsidRPr="00F924DA" w:rsidRDefault="008B240C" w:rsidP="008B240C">
            <w:pPr>
              <w:spacing w:line="240" w:lineRule="auto"/>
              <w:jc w:val="both"/>
              <w:rPr>
                <w:sz w:val="20"/>
                <w:szCs w:val="20"/>
              </w:rPr>
            </w:pPr>
            <w:r>
              <w:rPr>
                <w:sz w:val="20"/>
                <w:szCs w:val="20"/>
              </w:rPr>
              <w:t>43</w:t>
            </w:r>
          </w:p>
        </w:tc>
        <w:tc>
          <w:tcPr>
            <w:tcW w:w="1251" w:type="dxa"/>
          </w:tcPr>
          <w:p w:rsidR="008B240C" w:rsidRPr="00F924DA" w:rsidRDefault="008B240C" w:rsidP="008B240C">
            <w:pPr>
              <w:spacing w:line="240" w:lineRule="auto"/>
              <w:jc w:val="both"/>
              <w:rPr>
                <w:sz w:val="20"/>
                <w:szCs w:val="20"/>
              </w:rPr>
            </w:pPr>
            <w:r>
              <w:rPr>
                <w:sz w:val="20"/>
                <w:szCs w:val="20"/>
              </w:rPr>
              <w:t>117</w:t>
            </w:r>
          </w:p>
        </w:tc>
        <w:tc>
          <w:tcPr>
            <w:tcW w:w="1618" w:type="dxa"/>
          </w:tcPr>
          <w:p w:rsidR="008B240C" w:rsidRPr="00F924DA" w:rsidRDefault="008B240C" w:rsidP="008B240C">
            <w:pPr>
              <w:spacing w:line="240" w:lineRule="auto"/>
              <w:jc w:val="both"/>
              <w:rPr>
                <w:sz w:val="20"/>
                <w:szCs w:val="20"/>
              </w:rPr>
            </w:pPr>
            <w:r>
              <w:rPr>
                <w:sz w:val="20"/>
                <w:szCs w:val="20"/>
              </w:rPr>
              <w:t>38</w:t>
            </w:r>
          </w:p>
        </w:tc>
        <w:tc>
          <w:tcPr>
            <w:tcW w:w="1276" w:type="dxa"/>
          </w:tcPr>
          <w:p w:rsidR="008B240C" w:rsidRPr="00F924DA" w:rsidRDefault="008B240C" w:rsidP="008B240C">
            <w:pPr>
              <w:spacing w:line="240" w:lineRule="auto"/>
              <w:jc w:val="both"/>
              <w:rPr>
                <w:sz w:val="20"/>
                <w:szCs w:val="20"/>
              </w:rPr>
            </w:pPr>
            <w:r>
              <w:rPr>
                <w:sz w:val="20"/>
                <w:szCs w:val="20"/>
              </w:rPr>
              <w:t>171</w:t>
            </w:r>
          </w:p>
        </w:tc>
        <w:tc>
          <w:tcPr>
            <w:tcW w:w="1418" w:type="dxa"/>
          </w:tcPr>
          <w:p w:rsidR="008B240C" w:rsidRPr="00F924DA" w:rsidRDefault="008B240C" w:rsidP="008B240C">
            <w:pPr>
              <w:spacing w:line="240" w:lineRule="auto"/>
              <w:jc w:val="both"/>
              <w:rPr>
                <w:sz w:val="20"/>
                <w:szCs w:val="20"/>
              </w:rPr>
            </w:pPr>
            <w:r>
              <w:rPr>
                <w:sz w:val="20"/>
                <w:szCs w:val="20"/>
              </w:rPr>
              <w:t>90</w:t>
            </w:r>
          </w:p>
        </w:tc>
        <w:tc>
          <w:tcPr>
            <w:tcW w:w="1745" w:type="dxa"/>
          </w:tcPr>
          <w:p w:rsidR="008B240C" w:rsidRPr="00F924DA" w:rsidRDefault="008B240C" w:rsidP="008B240C">
            <w:pPr>
              <w:spacing w:line="240" w:lineRule="auto"/>
              <w:jc w:val="both"/>
              <w:rPr>
                <w:sz w:val="20"/>
                <w:szCs w:val="20"/>
              </w:rPr>
            </w:pPr>
            <w:r>
              <w:rPr>
                <w:sz w:val="20"/>
                <w:szCs w:val="20"/>
              </w:rPr>
              <w:t>76</w:t>
            </w:r>
          </w:p>
        </w:tc>
      </w:tr>
      <w:tr w:rsidR="008B240C" w:rsidRPr="00F924DA" w:rsidTr="008B240C">
        <w:tc>
          <w:tcPr>
            <w:tcW w:w="1054" w:type="dxa"/>
          </w:tcPr>
          <w:p w:rsidR="008B240C" w:rsidRPr="00F924DA" w:rsidRDefault="008B240C" w:rsidP="008B240C">
            <w:pPr>
              <w:spacing w:line="240" w:lineRule="auto"/>
              <w:jc w:val="both"/>
              <w:rPr>
                <w:sz w:val="20"/>
                <w:szCs w:val="20"/>
              </w:rPr>
            </w:pPr>
            <w:r>
              <w:rPr>
                <w:sz w:val="20"/>
                <w:szCs w:val="20"/>
              </w:rPr>
              <w:t>31.03.2010</w:t>
            </w:r>
          </w:p>
        </w:tc>
        <w:tc>
          <w:tcPr>
            <w:tcW w:w="926" w:type="dxa"/>
          </w:tcPr>
          <w:p w:rsidR="008B240C" w:rsidRPr="00F924DA" w:rsidRDefault="008B240C" w:rsidP="008B240C">
            <w:pPr>
              <w:spacing w:line="240" w:lineRule="auto"/>
              <w:jc w:val="both"/>
              <w:rPr>
                <w:sz w:val="20"/>
                <w:szCs w:val="20"/>
              </w:rPr>
            </w:pPr>
            <w:r>
              <w:rPr>
                <w:sz w:val="20"/>
                <w:szCs w:val="20"/>
              </w:rPr>
              <w:t>583</w:t>
            </w:r>
          </w:p>
        </w:tc>
        <w:tc>
          <w:tcPr>
            <w:tcW w:w="904" w:type="dxa"/>
          </w:tcPr>
          <w:p w:rsidR="008B240C" w:rsidRPr="00F924DA" w:rsidRDefault="008B240C" w:rsidP="008B240C">
            <w:pPr>
              <w:spacing w:line="240" w:lineRule="auto"/>
              <w:jc w:val="both"/>
              <w:rPr>
                <w:sz w:val="20"/>
                <w:szCs w:val="20"/>
              </w:rPr>
            </w:pPr>
            <w:r>
              <w:rPr>
                <w:sz w:val="20"/>
                <w:szCs w:val="20"/>
              </w:rPr>
              <w:t>270</w:t>
            </w:r>
          </w:p>
        </w:tc>
        <w:tc>
          <w:tcPr>
            <w:tcW w:w="974" w:type="dxa"/>
          </w:tcPr>
          <w:p w:rsidR="008B240C" w:rsidRPr="00F924DA" w:rsidRDefault="008B240C" w:rsidP="008B240C">
            <w:pPr>
              <w:spacing w:line="240" w:lineRule="auto"/>
              <w:jc w:val="both"/>
              <w:rPr>
                <w:sz w:val="20"/>
                <w:szCs w:val="20"/>
              </w:rPr>
            </w:pPr>
            <w:r>
              <w:rPr>
                <w:sz w:val="20"/>
                <w:szCs w:val="20"/>
              </w:rPr>
              <w:t>63</w:t>
            </w:r>
          </w:p>
        </w:tc>
        <w:tc>
          <w:tcPr>
            <w:tcW w:w="1251" w:type="dxa"/>
          </w:tcPr>
          <w:p w:rsidR="008B240C" w:rsidRPr="00F924DA" w:rsidRDefault="008B240C" w:rsidP="008B240C">
            <w:pPr>
              <w:spacing w:line="240" w:lineRule="auto"/>
              <w:jc w:val="both"/>
              <w:rPr>
                <w:sz w:val="20"/>
                <w:szCs w:val="20"/>
              </w:rPr>
            </w:pPr>
            <w:r>
              <w:rPr>
                <w:sz w:val="20"/>
                <w:szCs w:val="20"/>
              </w:rPr>
              <w:t>143</w:t>
            </w:r>
          </w:p>
        </w:tc>
        <w:tc>
          <w:tcPr>
            <w:tcW w:w="1618" w:type="dxa"/>
          </w:tcPr>
          <w:p w:rsidR="008B240C" w:rsidRPr="00F924DA" w:rsidRDefault="008B240C" w:rsidP="008B240C">
            <w:pPr>
              <w:spacing w:line="240" w:lineRule="auto"/>
              <w:jc w:val="both"/>
              <w:rPr>
                <w:sz w:val="20"/>
                <w:szCs w:val="20"/>
              </w:rPr>
            </w:pPr>
            <w:r>
              <w:rPr>
                <w:sz w:val="20"/>
                <w:szCs w:val="20"/>
              </w:rPr>
              <w:t>47</w:t>
            </w:r>
          </w:p>
        </w:tc>
        <w:tc>
          <w:tcPr>
            <w:tcW w:w="1276" w:type="dxa"/>
          </w:tcPr>
          <w:p w:rsidR="008B240C" w:rsidRPr="00F924DA" w:rsidRDefault="008B240C" w:rsidP="008B240C">
            <w:pPr>
              <w:spacing w:line="240" w:lineRule="auto"/>
              <w:jc w:val="both"/>
              <w:rPr>
                <w:sz w:val="20"/>
                <w:szCs w:val="20"/>
              </w:rPr>
            </w:pPr>
            <w:r>
              <w:rPr>
                <w:sz w:val="20"/>
                <w:szCs w:val="20"/>
              </w:rPr>
              <w:t>222</w:t>
            </w:r>
          </w:p>
        </w:tc>
        <w:tc>
          <w:tcPr>
            <w:tcW w:w="1418" w:type="dxa"/>
          </w:tcPr>
          <w:p w:rsidR="008B240C" w:rsidRPr="00F924DA" w:rsidRDefault="008B240C" w:rsidP="008B240C">
            <w:pPr>
              <w:spacing w:line="240" w:lineRule="auto"/>
              <w:jc w:val="both"/>
              <w:rPr>
                <w:sz w:val="20"/>
                <w:szCs w:val="20"/>
              </w:rPr>
            </w:pPr>
            <w:r>
              <w:rPr>
                <w:sz w:val="20"/>
                <w:szCs w:val="20"/>
              </w:rPr>
              <w:t>108</w:t>
            </w:r>
          </w:p>
        </w:tc>
        <w:tc>
          <w:tcPr>
            <w:tcW w:w="1745" w:type="dxa"/>
          </w:tcPr>
          <w:p w:rsidR="008B240C" w:rsidRPr="00F924DA" w:rsidRDefault="008B240C" w:rsidP="008B240C">
            <w:pPr>
              <w:spacing w:line="240" w:lineRule="auto"/>
              <w:jc w:val="both"/>
              <w:rPr>
                <w:sz w:val="20"/>
                <w:szCs w:val="20"/>
              </w:rPr>
            </w:pPr>
            <w:r>
              <w:rPr>
                <w:sz w:val="20"/>
                <w:szCs w:val="20"/>
              </w:rPr>
              <w:t>73</w:t>
            </w:r>
          </w:p>
        </w:tc>
      </w:tr>
      <w:tr w:rsidR="008B240C" w:rsidRPr="00F924DA" w:rsidTr="008B240C">
        <w:tc>
          <w:tcPr>
            <w:tcW w:w="1054" w:type="dxa"/>
          </w:tcPr>
          <w:p w:rsidR="008B240C" w:rsidRDefault="008B240C" w:rsidP="008B240C">
            <w:pPr>
              <w:spacing w:line="240" w:lineRule="auto"/>
              <w:jc w:val="both"/>
              <w:rPr>
                <w:sz w:val="20"/>
                <w:szCs w:val="20"/>
              </w:rPr>
            </w:pPr>
            <w:r>
              <w:rPr>
                <w:sz w:val="20"/>
                <w:szCs w:val="20"/>
              </w:rPr>
              <w:t>31.03.2011</w:t>
            </w:r>
          </w:p>
        </w:tc>
        <w:tc>
          <w:tcPr>
            <w:tcW w:w="926" w:type="dxa"/>
          </w:tcPr>
          <w:p w:rsidR="008B240C" w:rsidRDefault="008B240C" w:rsidP="008B240C">
            <w:pPr>
              <w:spacing w:line="240" w:lineRule="auto"/>
              <w:jc w:val="both"/>
              <w:rPr>
                <w:sz w:val="20"/>
                <w:szCs w:val="20"/>
              </w:rPr>
            </w:pPr>
            <w:r>
              <w:rPr>
                <w:sz w:val="20"/>
                <w:szCs w:val="20"/>
              </w:rPr>
              <w:t>594</w:t>
            </w:r>
          </w:p>
        </w:tc>
        <w:tc>
          <w:tcPr>
            <w:tcW w:w="904" w:type="dxa"/>
          </w:tcPr>
          <w:p w:rsidR="008B240C" w:rsidRDefault="008B240C" w:rsidP="008B240C">
            <w:pPr>
              <w:spacing w:line="240" w:lineRule="auto"/>
              <w:jc w:val="both"/>
              <w:rPr>
                <w:sz w:val="20"/>
                <w:szCs w:val="20"/>
              </w:rPr>
            </w:pPr>
            <w:r>
              <w:rPr>
                <w:sz w:val="20"/>
                <w:szCs w:val="20"/>
              </w:rPr>
              <w:t>306</w:t>
            </w:r>
          </w:p>
        </w:tc>
        <w:tc>
          <w:tcPr>
            <w:tcW w:w="974" w:type="dxa"/>
          </w:tcPr>
          <w:p w:rsidR="008B240C" w:rsidRDefault="008B240C" w:rsidP="008B240C">
            <w:pPr>
              <w:spacing w:line="240" w:lineRule="auto"/>
              <w:jc w:val="both"/>
              <w:rPr>
                <w:sz w:val="20"/>
                <w:szCs w:val="20"/>
              </w:rPr>
            </w:pPr>
            <w:r>
              <w:rPr>
                <w:sz w:val="20"/>
                <w:szCs w:val="20"/>
              </w:rPr>
              <w:t>-</w:t>
            </w:r>
          </w:p>
        </w:tc>
        <w:tc>
          <w:tcPr>
            <w:tcW w:w="1251" w:type="dxa"/>
          </w:tcPr>
          <w:p w:rsidR="008B240C" w:rsidRDefault="008B240C" w:rsidP="008B240C">
            <w:pPr>
              <w:spacing w:line="240" w:lineRule="auto"/>
              <w:jc w:val="both"/>
              <w:rPr>
                <w:sz w:val="20"/>
                <w:szCs w:val="20"/>
              </w:rPr>
            </w:pPr>
            <w:r>
              <w:rPr>
                <w:sz w:val="20"/>
                <w:szCs w:val="20"/>
              </w:rPr>
              <w:t>-</w:t>
            </w:r>
          </w:p>
        </w:tc>
        <w:tc>
          <w:tcPr>
            <w:tcW w:w="1618" w:type="dxa"/>
          </w:tcPr>
          <w:p w:rsidR="008B240C" w:rsidRDefault="008B240C" w:rsidP="008B240C">
            <w:pPr>
              <w:spacing w:line="240" w:lineRule="auto"/>
              <w:jc w:val="both"/>
              <w:rPr>
                <w:sz w:val="20"/>
                <w:szCs w:val="20"/>
              </w:rPr>
            </w:pPr>
            <w:r>
              <w:rPr>
                <w:sz w:val="20"/>
                <w:szCs w:val="20"/>
              </w:rPr>
              <w:t>-</w:t>
            </w:r>
          </w:p>
        </w:tc>
        <w:tc>
          <w:tcPr>
            <w:tcW w:w="1276" w:type="dxa"/>
          </w:tcPr>
          <w:p w:rsidR="008B240C" w:rsidRDefault="008B240C" w:rsidP="008B240C">
            <w:pPr>
              <w:spacing w:line="240" w:lineRule="auto"/>
              <w:jc w:val="both"/>
              <w:rPr>
                <w:sz w:val="20"/>
                <w:szCs w:val="20"/>
              </w:rPr>
            </w:pPr>
            <w:r>
              <w:rPr>
                <w:sz w:val="20"/>
                <w:szCs w:val="20"/>
              </w:rPr>
              <w:t>-</w:t>
            </w:r>
          </w:p>
        </w:tc>
        <w:tc>
          <w:tcPr>
            <w:tcW w:w="1418" w:type="dxa"/>
          </w:tcPr>
          <w:p w:rsidR="008B240C" w:rsidRDefault="008B240C" w:rsidP="008B240C">
            <w:pPr>
              <w:spacing w:line="240" w:lineRule="auto"/>
              <w:jc w:val="both"/>
              <w:rPr>
                <w:sz w:val="20"/>
                <w:szCs w:val="20"/>
              </w:rPr>
            </w:pPr>
            <w:r>
              <w:rPr>
                <w:sz w:val="20"/>
                <w:szCs w:val="20"/>
              </w:rPr>
              <w:t>-</w:t>
            </w:r>
          </w:p>
        </w:tc>
        <w:tc>
          <w:tcPr>
            <w:tcW w:w="1745" w:type="dxa"/>
          </w:tcPr>
          <w:p w:rsidR="008B240C" w:rsidRDefault="008B240C" w:rsidP="008B240C">
            <w:pPr>
              <w:spacing w:line="240" w:lineRule="auto"/>
              <w:jc w:val="both"/>
              <w:rPr>
                <w:sz w:val="20"/>
                <w:szCs w:val="20"/>
              </w:rPr>
            </w:pPr>
            <w:r>
              <w:rPr>
                <w:sz w:val="20"/>
                <w:szCs w:val="20"/>
              </w:rPr>
              <w:t>-</w:t>
            </w:r>
          </w:p>
        </w:tc>
      </w:tr>
      <w:tr w:rsidR="008B240C" w:rsidRPr="00F924DA" w:rsidTr="008B240C">
        <w:tc>
          <w:tcPr>
            <w:tcW w:w="1054" w:type="dxa"/>
          </w:tcPr>
          <w:p w:rsidR="008B240C" w:rsidRDefault="008B240C" w:rsidP="008B240C">
            <w:pPr>
              <w:spacing w:line="240" w:lineRule="auto"/>
              <w:jc w:val="both"/>
              <w:rPr>
                <w:sz w:val="20"/>
                <w:szCs w:val="20"/>
              </w:rPr>
            </w:pPr>
            <w:r>
              <w:rPr>
                <w:sz w:val="20"/>
                <w:szCs w:val="20"/>
              </w:rPr>
              <w:t>31.03.2012</w:t>
            </w:r>
          </w:p>
        </w:tc>
        <w:tc>
          <w:tcPr>
            <w:tcW w:w="926" w:type="dxa"/>
          </w:tcPr>
          <w:p w:rsidR="008B240C" w:rsidRDefault="008B240C" w:rsidP="008B240C">
            <w:pPr>
              <w:spacing w:line="240" w:lineRule="auto"/>
              <w:jc w:val="both"/>
              <w:rPr>
                <w:sz w:val="20"/>
                <w:szCs w:val="20"/>
              </w:rPr>
            </w:pPr>
            <w:r>
              <w:rPr>
                <w:sz w:val="20"/>
                <w:szCs w:val="20"/>
              </w:rPr>
              <w:t>613</w:t>
            </w:r>
          </w:p>
        </w:tc>
        <w:tc>
          <w:tcPr>
            <w:tcW w:w="904" w:type="dxa"/>
          </w:tcPr>
          <w:p w:rsidR="008B240C" w:rsidRDefault="008B240C" w:rsidP="008B240C">
            <w:pPr>
              <w:spacing w:line="240" w:lineRule="auto"/>
              <w:jc w:val="both"/>
              <w:rPr>
                <w:sz w:val="20"/>
                <w:szCs w:val="20"/>
              </w:rPr>
            </w:pPr>
            <w:r>
              <w:rPr>
                <w:sz w:val="20"/>
                <w:szCs w:val="20"/>
              </w:rPr>
              <w:t>274</w:t>
            </w:r>
          </w:p>
        </w:tc>
        <w:tc>
          <w:tcPr>
            <w:tcW w:w="974" w:type="dxa"/>
          </w:tcPr>
          <w:p w:rsidR="008B240C" w:rsidRDefault="008B240C" w:rsidP="008B240C">
            <w:pPr>
              <w:spacing w:line="240" w:lineRule="auto"/>
              <w:jc w:val="both"/>
              <w:rPr>
                <w:sz w:val="20"/>
                <w:szCs w:val="20"/>
              </w:rPr>
            </w:pPr>
            <w:r>
              <w:rPr>
                <w:sz w:val="20"/>
                <w:szCs w:val="20"/>
              </w:rPr>
              <w:t>-</w:t>
            </w:r>
          </w:p>
        </w:tc>
        <w:tc>
          <w:tcPr>
            <w:tcW w:w="1251" w:type="dxa"/>
          </w:tcPr>
          <w:p w:rsidR="008B240C" w:rsidRDefault="008B240C" w:rsidP="008B240C">
            <w:pPr>
              <w:spacing w:line="240" w:lineRule="auto"/>
              <w:jc w:val="both"/>
              <w:rPr>
                <w:sz w:val="20"/>
                <w:szCs w:val="20"/>
              </w:rPr>
            </w:pPr>
            <w:r>
              <w:rPr>
                <w:sz w:val="20"/>
                <w:szCs w:val="20"/>
              </w:rPr>
              <w:t>-</w:t>
            </w:r>
          </w:p>
        </w:tc>
        <w:tc>
          <w:tcPr>
            <w:tcW w:w="1618" w:type="dxa"/>
          </w:tcPr>
          <w:p w:rsidR="008B240C" w:rsidRDefault="008B240C" w:rsidP="008B240C">
            <w:pPr>
              <w:spacing w:line="240" w:lineRule="auto"/>
              <w:jc w:val="both"/>
              <w:rPr>
                <w:sz w:val="20"/>
                <w:szCs w:val="20"/>
              </w:rPr>
            </w:pPr>
            <w:r>
              <w:rPr>
                <w:sz w:val="20"/>
                <w:szCs w:val="20"/>
              </w:rPr>
              <w:t>-</w:t>
            </w:r>
          </w:p>
        </w:tc>
        <w:tc>
          <w:tcPr>
            <w:tcW w:w="1276" w:type="dxa"/>
          </w:tcPr>
          <w:p w:rsidR="008B240C" w:rsidRDefault="008B240C" w:rsidP="008B240C">
            <w:pPr>
              <w:spacing w:line="240" w:lineRule="auto"/>
              <w:jc w:val="both"/>
              <w:rPr>
                <w:sz w:val="20"/>
                <w:szCs w:val="20"/>
              </w:rPr>
            </w:pPr>
            <w:r>
              <w:rPr>
                <w:sz w:val="20"/>
                <w:szCs w:val="20"/>
              </w:rPr>
              <w:t>-</w:t>
            </w:r>
          </w:p>
        </w:tc>
        <w:tc>
          <w:tcPr>
            <w:tcW w:w="1418" w:type="dxa"/>
          </w:tcPr>
          <w:p w:rsidR="008B240C" w:rsidRDefault="008B240C" w:rsidP="008B240C">
            <w:pPr>
              <w:spacing w:line="240" w:lineRule="auto"/>
              <w:jc w:val="both"/>
              <w:rPr>
                <w:sz w:val="20"/>
                <w:szCs w:val="20"/>
              </w:rPr>
            </w:pPr>
            <w:r>
              <w:rPr>
                <w:sz w:val="20"/>
                <w:szCs w:val="20"/>
              </w:rPr>
              <w:t>-</w:t>
            </w:r>
          </w:p>
        </w:tc>
        <w:tc>
          <w:tcPr>
            <w:tcW w:w="1745" w:type="dxa"/>
          </w:tcPr>
          <w:p w:rsidR="008B240C" w:rsidRDefault="008B240C" w:rsidP="008B240C">
            <w:pPr>
              <w:spacing w:line="240" w:lineRule="auto"/>
              <w:jc w:val="both"/>
              <w:rPr>
                <w:sz w:val="20"/>
                <w:szCs w:val="20"/>
              </w:rPr>
            </w:pPr>
            <w:r>
              <w:rPr>
                <w:sz w:val="20"/>
                <w:szCs w:val="20"/>
              </w:rPr>
              <w:t>-</w:t>
            </w:r>
          </w:p>
        </w:tc>
      </w:tr>
      <w:tr w:rsidR="008B240C" w:rsidRPr="00F924DA" w:rsidTr="008B240C">
        <w:tc>
          <w:tcPr>
            <w:tcW w:w="1054" w:type="dxa"/>
          </w:tcPr>
          <w:p w:rsidR="008B240C" w:rsidRDefault="008B240C" w:rsidP="008B240C">
            <w:pPr>
              <w:spacing w:line="240" w:lineRule="auto"/>
              <w:jc w:val="both"/>
              <w:rPr>
                <w:sz w:val="20"/>
                <w:szCs w:val="20"/>
              </w:rPr>
            </w:pPr>
            <w:r>
              <w:rPr>
                <w:sz w:val="20"/>
                <w:szCs w:val="20"/>
              </w:rPr>
              <w:t>31.05.2013</w:t>
            </w:r>
          </w:p>
        </w:tc>
        <w:tc>
          <w:tcPr>
            <w:tcW w:w="926" w:type="dxa"/>
          </w:tcPr>
          <w:p w:rsidR="008B240C" w:rsidRDefault="008B240C" w:rsidP="008B240C">
            <w:pPr>
              <w:spacing w:line="240" w:lineRule="auto"/>
              <w:jc w:val="both"/>
              <w:rPr>
                <w:sz w:val="20"/>
                <w:szCs w:val="20"/>
              </w:rPr>
            </w:pPr>
            <w:r>
              <w:rPr>
                <w:sz w:val="20"/>
                <w:szCs w:val="20"/>
              </w:rPr>
              <w:t>631</w:t>
            </w:r>
          </w:p>
        </w:tc>
        <w:tc>
          <w:tcPr>
            <w:tcW w:w="904" w:type="dxa"/>
          </w:tcPr>
          <w:p w:rsidR="008B240C" w:rsidRDefault="008B240C" w:rsidP="008B240C">
            <w:pPr>
              <w:spacing w:line="240" w:lineRule="auto"/>
              <w:jc w:val="both"/>
              <w:rPr>
                <w:sz w:val="20"/>
                <w:szCs w:val="20"/>
              </w:rPr>
            </w:pPr>
            <w:r>
              <w:rPr>
                <w:sz w:val="20"/>
                <w:szCs w:val="20"/>
              </w:rPr>
              <w:t>280</w:t>
            </w:r>
          </w:p>
        </w:tc>
        <w:tc>
          <w:tcPr>
            <w:tcW w:w="974" w:type="dxa"/>
          </w:tcPr>
          <w:p w:rsidR="008B240C" w:rsidRDefault="008B240C" w:rsidP="008B240C">
            <w:pPr>
              <w:spacing w:line="240" w:lineRule="auto"/>
              <w:jc w:val="both"/>
              <w:rPr>
                <w:sz w:val="20"/>
                <w:szCs w:val="20"/>
              </w:rPr>
            </w:pPr>
            <w:r>
              <w:rPr>
                <w:sz w:val="20"/>
                <w:szCs w:val="20"/>
              </w:rPr>
              <w:t>-</w:t>
            </w:r>
          </w:p>
        </w:tc>
        <w:tc>
          <w:tcPr>
            <w:tcW w:w="1251" w:type="dxa"/>
          </w:tcPr>
          <w:p w:rsidR="008B240C" w:rsidRDefault="008B240C" w:rsidP="008B240C">
            <w:pPr>
              <w:spacing w:line="240" w:lineRule="auto"/>
              <w:jc w:val="both"/>
              <w:rPr>
                <w:sz w:val="20"/>
                <w:szCs w:val="20"/>
              </w:rPr>
            </w:pPr>
            <w:r>
              <w:rPr>
                <w:sz w:val="20"/>
                <w:szCs w:val="20"/>
              </w:rPr>
              <w:t>-</w:t>
            </w:r>
          </w:p>
        </w:tc>
        <w:tc>
          <w:tcPr>
            <w:tcW w:w="1618" w:type="dxa"/>
          </w:tcPr>
          <w:p w:rsidR="008B240C" w:rsidRDefault="008B240C" w:rsidP="008B240C">
            <w:pPr>
              <w:spacing w:line="240" w:lineRule="auto"/>
              <w:jc w:val="both"/>
              <w:rPr>
                <w:sz w:val="20"/>
                <w:szCs w:val="20"/>
              </w:rPr>
            </w:pPr>
            <w:r>
              <w:rPr>
                <w:sz w:val="20"/>
                <w:szCs w:val="20"/>
              </w:rPr>
              <w:t>-</w:t>
            </w:r>
          </w:p>
        </w:tc>
        <w:tc>
          <w:tcPr>
            <w:tcW w:w="1276" w:type="dxa"/>
          </w:tcPr>
          <w:p w:rsidR="008B240C" w:rsidRDefault="008B240C" w:rsidP="008B240C">
            <w:pPr>
              <w:spacing w:line="240" w:lineRule="auto"/>
              <w:jc w:val="both"/>
              <w:rPr>
                <w:sz w:val="20"/>
                <w:szCs w:val="20"/>
              </w:rPr>
            </w:pPr>
            <w:r>
              <w:rPr>
                <w:sz w:val="20"/>
                <w:szCs w:val="20"/>
              </w:rPr>
              <w:t>-</w:t>
            </w:r>
          </w:p>
        </w:tc>
        <w:tc>
          <w:tcPr>
            <w:tcW w:w="1418" w:type="dxa"/>
          </w:tcPr>
          <w:p w:rsidR="008B240C" w:rsidRDefault="008B240C" w:rsidP="008B240C">
            <w:pPr>
              <w:spacing w:line="240" w:lineRule="auto"/>
              <w:jc w:val="both"/>
              <w:rPr>
                <w:sz w:val="20"/>
                <w:szCs w:val="20"/>
              </w:rPr>
            </w:pPr>
            <w:r>
              <w:rPr>
                <w:sz w:val="20"/>
                <w:szCs w:val="20"/>
              </w:rPr>
              <w:t>-</w:t>
            </w:r>
          </w:p>
        </w:tc>
        <w:tc>
          <w:tcPr>
            <w:tcW w:w="1745" w:type="dxa"/>
          </w:tcPr>
          <w:p w:rsidR="008B240C" w:rsidRDefault="008B240C" w:rsidP="008B240C">
            <w:pPr>
              <w:spacing w:line="240" w:lineRule="auto"/>
              <w:jc w:val="both"/>
              <w:rPr>
                <w:sz w:val="20"/>
                <w:szCs w:val="20"/>
              </w:rPr>
            </w:pPr>
            <w:r>
              <w:rPr>
                <w:sz w:val="20"/>
                <w:szCs w:val="20"/>
              </w:rPr>
              <w:t>-</w:t>
            </w:r>
          </w:p>
        </w:tc>
      </w:tr>
    </w:tbl>
    <w:p w:rsidR="008B240C" w:rsidRDefault="008B240C" w:rsidP="008B240C">
      <w:pPr>
        <w:spacing w:before="240"/>
        <w:jc w:val="both"/>
        <w:rPr>
          <w:i/>
          <w:sz w:val="20"/>
        </w:rPr>
      </w:pPr>
      <w:r>
        <w:rPr>
          <w:i/>
          <w:sz w:val="20"/>
        </w:rPr>
        <w:t>Źródło: Opracowanie własne na podstawie danych z Powiatowego Urzędu Pracy w Starachowicach</w:t>
      </w:r>
    </w:p>
    <w:p w:rsidR="008B240C" w:rsidRDefault="008B240C" w:rsidP="008B240C">
      <w:pPr>
        <w:jc w:val="center"/>
        <w:rPr>
          <w:i/>
          <w:sz w:val="18"/>
        </w:rPr>
      </w:pPr>
      <w:r>
        <w:rPr>
          <w:noProof/>
          <w:lang w:eastAsia="pl-PL"/>
        </w:rPr>
        <w:lastRenderedPageBreak/>
        <w:drawing>
          <wp:inline distT="0" distB="0" distL="0" distR="0">
            <wp:extent cx="5448300" cy="244792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240C" w:rsidRPr="00DE1522" w:rsidRDefault="008B240C" w:rsidP="008B240C">
      <w:pPr>
        <w:rPr>
          <w:i/>
          <w:sz w:val="20"/>
        </w:rPr>
      </w:pPr>
      <w:r w:rsidRPr="00DE1522">
        <w:rPr>
          <w:i/>
          <w:sz w:val="20"/>
        </w:rPr>
        <w:t>Źródło: Opracowanie własne</w:t>
      </w:r>
    </w:p>
    <w:p w:rsidR="008B240C" w:rsidRDefault="008B240C" w:rsidP="008B240C">
      <w:pPr>
        <w:pStyle w:val="Nagwek3"/>
        <w:numPr>
          <w:ilvl w:val="0"/>
          <w:numId w:val="27"/>
        </w:numPr>
        <w:spacing w:after="240"/>
      </w:pPr>
      <w:bookmarkStart w:id="15" w:name="_Toc370897187"/>
      <w:r>
        <w:t>Bezpieczeństwo publiczne</w:t>
      </w:r>
      <w:bookmarkEnd w:id="15"/>
    </w:p>
    <w:p w:rsidR="008B240C" w:rsidRDefault="008B240C" w:rsidP="008B240C">
      <w:pPr>
        <w:jc w:val="both"/>
      </w:pPr>
      <w:r>
        <w:tab/>
        <w:t xml:space="preserve">Stan bezpieczeństwa publicznego jest jednym z najistotniejszych czynników wpływających na poziom życia mieszkańców Gminy Mirzec. Instytucje zapewniające mieszkańcom bezpieczeństwo to Policja oraz Ochotnicze Straże Pożarne. Instytucje te ściśle współpracują ze sobą mając za zadanie zapewnienie bezpieczeństwa publicznego społeczeństwu. </w:t>
      </w:r>
    </w:p>
    <w:p w:rsidR="008B240C" w:rsidRPr="00000651" w:rsidRDefault="008B240C" w:rsidP="008B240C">
      <w:pPr>
        <w:jc w:val="both"/>
      </w:pPr>
      <w:r>
        <w:tab/>
      </w:r>
      <w:r w:rsidRPr="00000651">
        <w:t xml:space="preserve">Na terenie gminy znajduje się </w:t>
      </w:r>
      <w:r>
        <w:t xml:space="preserve">punkt przyjęcia interesantów Komendy Powiatowej Policji </w:t>
      </w:r>
      <w:r>
        <w:br/>
        <w:t>w Starachowicach</w:t>
      </w:r>
      <w:r w:rsidRPr="00000651">
        <w:t xml:space="preserve"> oraz 8 jednostek OSP: w Mircu, Osinach, Trębowcu, Tychowie Nowym, Tychowie Star</w:t>
      </w:r>
      <w:r>
        <w:t>ym, Ostrożance, Gadce, Jagodne, z czego 5 jest w KRS a 3 nie</w:t>
      </w:r>
      <w:r w:rsidRPr="00000651">
        <w:t>.</w:t>
      </w:r>
      <w:r>
        <w:t xml:space="preserve"> </w:t>
      </w:r>
      <w:r w:rsidRPr="00293096">
        <w:t>Jednostki OSP dysponują samochodami pożarniczymi</w:t>
      </w:r>
      <w:r>
        <w:t xml:space="preserve">, systematycznie doposażane </w:t>
      </w:r>
      <w:r w:rsidRPr="00293096">
        <w:t>w sprzęt ratowniczo</w:t>
      </w:r>
      <w:r>
        <w:t>-gaśniczy.</w:t>
      </w:r>
    </w:p>
    <w:p w:rsidR="008B240C" w:rsidRDefault="008B240C" w:rsidP="008B240C">
      <w:pPr>
        <w:jc w:val="both"/>
      </w:pPr>
      <w:r>
        <w:tab/>
        <w:t xml:space="preserve">Czynnikiem wpływającym na spadek przestępczości w Gminie oraz poprawę bezpieczeństwa publicznego mógłby być ciągły monitoring newralgicznych punktów w Gminie Mirzec. </w:t>
      </w:r>
    </w:p>
    <w:p w:rsidR="008B240C" w:rsidRPr="0067278A" w:rsidRDefault="008B240C" w:rsidP="008B240C">
      <w:pPr>
        <w:pStyle w:val="Legenda"/>
        <w:keepNext/>
        <w:rPr>
          <w:rFonts w:ascii="Garamond" w:eastAsiaTheme="minorHAnsi" w:hAnsi="Garamond" w:cstheme="minorBidi"/>
          <w:bCs w:val="0"/>
          <w:sz w:val="22"/>
          <w:szCs w:val="22"/>
          <w:lang w:eastAsia="en-US"/>
        </w:rPr>
      </w:pPr>
      <w:bookmarkStart w:id="16" w:name="_Toc348593926"/>
      <w:r w:rsidRPr="0067278A">
        <w:rPr>
          <w:rFonts w:ascii="Garamond" w:eastAsiaTheme="minorHAnsi" w:hAnsi="Garamond" w:cstheme="minorBidi"/>
          <w:bCs w:val="0"/>
          <w:sz w:val="22"/>
          <w:szCs w:val="22"/>
          <w:lang w:eastAsia="en-US"/>
        </w:rPr>
        <w:t xml:space="preserve">Tabela </w:t>
      </w:r>
      <w:r w:rsidR="00A66B46">
        <w:rPr>
          <w:rFonts w:ascii="Garamond" w:eastAsiaTheme="minorHAnsi" w:hAnsi="Garamond" w:cstheme="minorBidi"/>
          <w:bCs w:val="0"/>
          <w:sz w:val="22"/>
          <w:szCs w:val="22"/>
          <w:lang w:eastAsia="en-US"/>
        </w:rPr>
        <w:fldChar w:fldCharType="begin"/>
      </w:r>
      <w:r>
        <w:rPr>
          <w:rFonts w:ascii="Garamond" w:eastAsiaTheme="minorHAnsi" w:hAnsi="Garamond" w:cstheme="minorBidi"/>
          <w:bCs w:val="0"/>
          <w:sz w:val="22"/>
          <w:szCs w:val="22"/>
          <w:lang w:eastAsia="en-US"/>
        </w:rPr>
        <w:instrText xml:space="preserve"> SEQ Tabela \* ARABIC </w:instrText>
      </w:r>
      <w:r w:rsidR="00A66B46">
        <w:rPr>
          <w:rFonts w:ascii="Garamond" w:eastAsiaTheme="minorHAnsi" w:hAnsi="Garamond" w:cstheme="minorBidi"/>
          <w:bCs w:val="0"/>
          <w:sz w:val="22"/>
          <w:szCs w:val="22"/>
          <w:lang w:eastAsia="en-US"/>
        </w:rPr>
        <w:fldChar w:fldCharType="separate"/>
      </w:r>
      <w:r w:rsidR="004A7C4C">
        <w:rPr>
          <w:rFonts w:ascii="Garamond" w:eastAsiaTheme="minorHAnsi" w:hAnsi="Garamond" w:cstheme="minorBidi"/>
          <w:bCs w:val="0"/>
          <w:noProof/>
          <w:sz w:val="22"/>
          <w:szCs w:val="22"/>
          <w:lang w:eastAsia="en-US"/>
        </w:rPr>
        <w:t>4</w:t>
      </w:r>
      <w:r w:rsidR="00A66B46">
        <w:rPr>
          <w:rFonts w:ascii="Garamond" w:eastAsiaTheme="minorHAnsi" w:hAnsi="Garamond" w:cstheme="minorBidi"/>
          <w:bCs w:val="0"/>
          <w:sz w:val="22"/>
          <w:szCs w:val="22"/>
          <w:lang w:eastAsia="en-US"/>
        </w:rPr>
        <w:fldChar w:fldCharType="end"/>
      </w:r>
      <w:r w:rsidRPr="0067278A">
        <w:rPr>
          <w:rFonts w:ascii="Garamond" w:eastAsiaTheme="minorHAnsi" w:hAnsi="Garamond" w:cstheme="minorBidi"/>
          <w:bCs w:val="0"/>
          <w:sz w:val="22"/>
          <w:szCs w:val="22"/>
          <w:lang w:eastAsia="en-US"/>
        </w:rPr>
        <w:t>. Udział jednostek OSP z terenu gminy w działaniach ratowniczo-gaśniczych w 2012 roku:</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16"/>
        <w:gridCol w:w="2303"/>
      </w:tblGrid>
      <w:tr w:rsidR="008B240C" w:rsidRPr="0067278A" w:rsidTr="008B240C">
        <w:trPr>
          <w:jc w:val="center"/>
        </w:trPr>
        <w:tc>
          <w:tcPr>
            <w:tcW w:w="3816" w:type="dxa"/>
            <w:shd w:val="clear" w:color="auto" w:fill="F79646" w:themeFill="accent6"/>
            <w:vAlign w:val="center"/>
          </w:tcPr>
          <w:p w:rsidR="008B240C" w:rsidRPr="0067278A" w:rsidRDefault="008B240C" w:rsidP="008B240C">
            <w:pPr>
              <w:spacing w:after="0" w:line="240" w:lineRule="auto"/>
              <w:jc w:val="center"/>
              <w:rPr>
                <w:b/>
              </w:rPr>
            </w:pPr>
            <w:r w:rsidRPr="0067278A">
              <w:rPr>
                <w:b/>
              </w:rPr>
              <w:t>OSP</w:t>
            </w:r>
          </w:p>
        </w:tc>
        <w:tc>
          <w:tcPr>
            <w:tcW w:w="2303" w:type="dxa"/>
            <w:shd w:val="clear" w:color="auto" w:fill="F79646" w:themeFill="accent6"/>
            <w:vAlign w:val="center"/>
          </w:tcPr>
          <w:p w:rsidR="008B240C" w:rsidRPr="0067278A" w:rsidRDefault="008B240C" w:rsidP="008B240C">
            <w:pPr>
              <w:spacing w:after="0" w:line="240" w:lineRule="auto"/>
              <w:jc w:val="center"/>
              <w:rPr>
                <w:b/>
              </w:rPr>
            </w:pPr>
            <w:r w:rsidRPr="0067278A">
              <w:rPr>
                <w:b/>
              </w:rPr>
              <w:t>Liczba zdarzeń</w:t>
            </w:r>
          </w:p>
        </w:tc>
      </w:tr>
      <w:tr w:rsidR="008B240C" w:rsidRPr="00333367" w:rsidTr="008B240C">
        <w:trPr>
          <w:jc w:val="center"/>
        </w:trPr>
        <w:tc>
          <w:tcPr>
            <w:tcW w:w="3816" w:type="dxa"/>
            <w:vAlign w:val="center"/>
          </w:tcPr>
          <w:p w:rsidR="008B240C" w:rsidRPr="00333367" w:rsidRDefault="008B240C" w:rsidP="008B240C">
            <w:pPr>
              <w:spacing w:after="0" w:line="240" w:lineRule="auto"/>
              <w:jc w:val="center"/>
              <w:rPr>
                <w:sz w:val="24"/>
              </w:rPr>
            </w:pPr>
            <w:r w:rsidRPr="00333367">
              <w:rPr>
                <w:sz w:val="24"/>
              </w:rPr>
              <w:t>Mirzec</w:t>
            </w:r>
          </w:p>
        </w:tc>
        <w:tc>
          <w:tcPr>
            <w:tcW w:w="2303" w:type="dxa"/>
            <w:vAlign w:val="center"/>
          </w:tcPr>
          <w:p w:rsidR="008B240C" w:rsidRPr="00333367" w:rsidRDefault="008B240C" w:rsidP="008B240C">
            <w:pPr>
              <w:spacing w:after="0" w:line="240" w:lineRule="auto"/>
              <w:jc w:val="center"/>
              <w:rPr>
                <w:sz w:val="24"/>
              </w:rPr>
            </w:pPr>
            <w:r w:rsidRPr="00333367">
              <w:rPr>
                <w:sz w:val="24"/>
              </w:rPr>
              <w:t>34</w:t>
            </w:r>
          </w:p>
        </w:tc>
      </w:tr>
      <w:tr w:rsidR="008B240C" w:rsidRPr="00333367" w:rsidTr="008B240C">
        <w:trPr>
          <w:jc w:val="center"/>
        </w:trPr>
        <w:tc>
          <w:tcPr>
            <w:tcW w:w="3816" w:type="dxa"/>
            <w:vAlign w:val="center"/>
          </w:tcPr>
          <w:p w:rsidR="008B240C" w:rsidRPr="00333367" w:rsidRDefault="008B240C" w:rsidP="008B240C">
            <w:pPr>
              <w:spacing w:after="0" w:line="240" w:lineRule="auto"/>
              <w:jc w:val="center"/>
              <w:rPr>
                <w:sz w:val="24"/>
              </w:rPr>
            </w:pPr>
            <w:r w:rsidRPr="00333367">
              <w:rPr>
                <w:sz w:val="24"/>
              </w:rPr>
              <w:t>Tychów Stary</w:t>
            </w:r>
          </w:p>
        </w:tc>
        <w:tc>
          <w:tcPr>
            <w:tcW w:w="2303" w:type="dxa"/>
            <w:vAlign w:val="center"/>
          </w:tcPr>
          <w:p w:rsidR="008B240C" w:rsidRPr="00333367" w:rsidRDefault="008B240C" w:rsidP="008B240C">
            <w:pPr>
              <w:spacing w:after="0" w:line="240" w:lineRule="auto"/>
              <w:jc w:val="center"/>
              <w:rPr>
                <w:sz w:val="24"/>
              </w:rPr>
            </w:pPr>
            <w:r w:rsidRPr="00333367">
              <w:rPr>
                <w:sz w:val="24"/>
              </w:rPr>
              <w:t>19</w:t>
            </w:r>
          </w:p>
        </w:tc>
      </w:tr>
      <w:tr w:rsidR="008B240C" w:rsidRPr="00333367" w:rsidTr="008B240C">
        <w:trPr>
          <w:jc w:val="center"/>
        </w:trPr>
        <w:tc>
          <w:tcPr>
            <w:tcW w:w="3816" w:type="dxa"/>
            <w:vAlign w:val="center"/>
          </w:tcPr>
          <w:p w:rsidR="008B240C" w:rsidRPr="00333367" w:rsidRDefault="008B240C" w:rsidP="008B240C">
            <w:pPr>
              <w:spacing w:after="0" w:line="240" w:lineRule="auto"/>
              <w:jc w:val="center"/>
              <w:rPr>
                <w:sz w:val="24"/>
              </w:rPr>
            </w:pPr>
            <w:r w:rsidRPr="00333367">
              <w:rPr>
                <w:sz w:val="24"/>
              </w:rPr>
              <w:t>Gadka</w:t>
            </w:r>
          </w:p>
        </w:tc>
        <w:tc>
          <w:tcPr>
            <w:tcW w:w="2303" w:type="dxa"/>
            <w:vAlign w:val="center"/>
          </w:tcPr>
          <w:p w:rsidR="008B240C" w:rsidRPr="00333367" w:rsidRDefault="008B240C" w:rsidP="008B240C">
            <w:pPr>
              <w:spacing w:after="0" w:line="240" w:lineRule="auto"/>
              <w:jc w:val="center"/>
              <w:rPr>
                <w:sz w:val="24"/>
              </w:rPr>
            </w:pPr>
            <w:r w:rsidRPr="00333367">
              <w:rPr>
                <w:sz w:val="24"/>
              </w:rPr>
              <w:t>13</w:t>
            </w:r>
          </w:p>
        </w:tc>
      </w:tr>
      <w:tr w:rsidR="008B240C" w:rsidRPr="00333367" w:rsidTr="008B240C">
        <w:trPr>
          <w:jc w:val="center"/>
        </w:trPr>
        <w:tc>
          <w:tcPr>
            <w:tcW w:w="3816" w:type="dxa"/>
            <w:vAlign w:val="center"/>
          </w:tcPr>
          <w:p w:rsidR="008B240C" w:rsidRPr="00333367" w:rsidRDefault="008B240C" w:rsidP="008B240C">
            <w:pPr>
              <w:spacing w:after="0" w:line="240" w:lineRule="auto"/>
              <w:jc w:val="center"/>
              <w:rPr>
                <w:sz w:val="24"/>
              </w:rPr>
            </w:pPr>
            <w:r w:rsidRPr="00333367">
              <w:rPr>
                <w:sz w:val="24"/>
              </w:rPr>
              <w:t>Ostrożanka</w:t>
            </w:r>
          </w:p>
        </w:tc>
        <w:tc>
          <w:tcPr>
            <w:tcW w:w="2303" w:type="dxa"/>
            <w:vAlign w:val="center"/>
          </w:tcPr>
          <w:p w:rsidR="008B240C" w:rsidRPr="00333367" w:rsidRDefault="008B240C" w:rsidP="008B240C">
            <w:pPr>
              <w:spacing w:after="0" w:line="240" w:lineRule="auto"/>
              <w:jc w:val="center"/>
              <w:rPr>
                <w:sz w:val="24"/>
              </w:rPr>
            </w:pPr>
            <w:r w:rsidRPr="00333367">
              <w:rPr>
                <w:sz w:val="24"/>
              </w:rPr>
              <w:t>14</w:t>
            </w:r>
          </w:p>
        </w:tc>
      </w:tr>
      <w:tr w:rsidR="008B240C" w:rsidRPr="00333367" w:rsidTr="008B240C">
        <w:trPr>
          <w:jc w:val="center"/>
        </w:trPr>
        <w:tc>
          <w:tcPr>
            <w:tcW w:w="3816" w:type="dxa"/>
            <w:vAlign w:val="center"/>
          </w:tcPr>
          <w:p w:rsidR="008B240C" w:rsidRPr="00333367" w:rsidRDefault="008B240C" w:rsidP="008B240C">
            <w:pPr>
              <w:spacing w:after="0" w:line="240" w:lineRule="auto"/>
              <w:jc w:val="center"/>
              <w:rPr>
                <w:sz w:val="24"/>
              </w:rPr>
            </w:pPr>
            <w:r w:rsidRPr="00333367">
              <w:rPr>
                <w:sz w:val="24"/>
              </w:rPr>
              <w:t>Tychów Nowy</w:t>
            </w:r>
          </w:p>
        </w:tc>
        <w:tc>
          <w:tcPr>
            <w:tcW w:w="2303" w:type="dxa"/>
            <w:vAlign w:val="center"/>
          </w:tcPr>
          <w:p w:rsidR="008B240C" w:rsidRPr="00333367" w:rsidRDefault="008B240C" w:rsidP="008B240C">
            <w:pPr>
              <w:spacing w:after="0" w:line="240" w:lineRule="auto"/>
              <w:jc w:val="center"/>
              <w:rPr>
                <w:sz w:val="24"/>
              </w:rPr>
            </w:pPr>
            <w:r w:rsidRPr="00333367">
              <w:rPr>
                <w:sz w:val="24"/>
              </w:rPr>
              <w:t>7</w:t>
            </w:r>
          </w:p>
        </w:tc>
      </w:tr>
      <w:tr w:rsidR="008B240C" w:rsidRPr="00333367" w:rsidTr="008B240C">
        <w:trPr>
          <w:jc w:val="center"/>
        </w:trPr>
        <w:tc>
          <w:tcPr>
            <w:tcW w:w="3816" w:type="dxa"/>
            <w:vAlign w:val="center"/>
          </w:tcPr>
          <w:p w:rsidR="008B240C" w:rsidRPr="00333367" w:rsidRDefault="008B240C" w:rsidP="008B240C">
            <w:pPr>
              <w:spacing w:after="0" w:line="240" w:lineRule="auto"/>
              <w:jc w:val="center"/>
              <w:rPr>
                <w:sz w:val="24"/>
              </w:rPr>
            </w:pPr>
            <w:r w:rsidRPr="00333367">
              <w:rPr>
                <w:sz w:val="24"/>
              </w:rPr>
              <w:t>Jagodne</w:t>
            </w:r>
          </w:p>
        </w:tc>
        <w:tc>
          <w:tcPr>
            <w:tcW w:w="2303" w:type="dxa"/>
            <w:vAlign w:val="center"/>
          </w:tcPr>
          <w:p w:rsidR="008B240C" w:rsidRPr="00333367" w:rsidRDefault="008B240C" w:rsidP="008B240C">
            <w:pPr>
              <w:spacing w:after="0" w:line="240" w:lineRule="auto"/>
              <w:jc w:val="center"/>
              <w:rPr>
                <w:sz w:val="24"/>
              </w:rPr>
            </w:pPr>
            <w:r w:rsidRPr="00333367">
              <w:rPr>
                <w:sz w:val="24"/>
              </w:rPr>
              <w:t>12</w:t>
            </w:r>
          </w:p>
        </w:tc>
      </w:tr>
      <w:tr w:rsidR="008B240C" w:rsidRPr="00333367" w:rsidTr="008B240C">
        <w:trPr>
          <w:jc w:val="center"/>
        </w:trPr>
        <w:tc>
          <w:tcPr>
            <w:tcW w:w="3816" w:type="dxa"/>
            <w:vAlign w:val="center"/>
          </w:tcPr>
          <w:p w:rsidR="008B240C" w:rsidRPr="00333367" w:rsidRDefault="008B240C" w:rsidP="008B240C">
            <w:pPr>
              <w:spacing w:after="0" w:line="240" w:lineRule="auto"/>
              <w:jc w:val="center"/>
              <w:rPr>
                <w:sz w:val="24"/>
              </w:rPr>
            </w:pPr>
            <w:r w:rsidRPr="00333367">
              <w:rPr>
                <w:sz w:val="24"/>
              </w:rPr>
              <w:t>Osiny</w:t>
            </w:r>
          </w:p>
        </w:tc>
        <w:tc>
          <w:tcPr>
            <w:tcW w:w="2303" w:type="dxa"/>
            <w:vAlign w:val="center"/>
          </w:tcPr>
          <w:p w:rsidR="008B240C" w:rsidRPr="00333367" w:rsidRDefault="008B240C" w:rsidP="008B240C">
            <w:pPr>
              <w:spacing w:after="0" w:line="240" w:lineRule="auto"/>
              <w:jc w:val="center"/>
              <w:rPr>
                <w:sz w:val="24"/>
              </w:rPr>
            </w:pPr>
            <w:r w:rsidRPr="00333367">
              <w:rPr>
                <w:sz w:val="24"/>
              </w:rPr>
              <w:t>20</w:t>
            </w:r>
          </w:p>
        </w:tc>
      </w:tr>
      <w:tr w:rsidR="008B240C" w:rsidRPr="00333367" w:rsidTr="008B240C">
        <w:trPr>
          <w:jc w:val="center"/>
        </w:trPr>
        <w:tc>
          <w:tcPr>
            <w:tcW w:w="3816" w:type="dxa"/>
            <w:vAlign w:val="center"/>
          </w:tcPr>
          <w:p w:rsidR="008B240C" w:rsidRPr="00333367" w:rsidRDefault="008B240C" w:rsidP="008B240C">
            <w:pPr>
              <w:spacing w:after="0" w:line="240" w:lineRule="auto"/>
              <w:jc w:val="center"/>
              <w:rPr>
                <w:sz w:val="24"/>
              </w:rPr>
            </w:pPr>
            <w:r w:rsidRPr="00333367">
              <w:rPr>
                <w:sz w:val="24"/>
              </w:rPr>
              <w:t>Trębowiec</w:t>
            </w:r>
          </w:p>
        </w:tc>
        <w:tc>
          <w:tcPr>
            <w:tcW w:w="2303" w:type="dxa"/>
            <w:vAlign w:val="center"/>
          </w:tcPr>
          <w:p w:rsidR="008B240C" w:rsidRPr="00333367" w:rsidRDefault="008B240C" w:rsidP="008B240C">
            <w:pPr>
              <w:spacing w:after="0" w:line="240" w:lineRule="auto"/>
              <w:jc w:val="center"/>
              <w:rPr>
                <w:sz w:val="24"/>
              </w:rPr>
            </w:pPr>
            <w:r w:rsidRPr="00333367">
              <w:rPr>
                <w:sz w:val="24"/>
              </w:rPr>
              <w:t>14</w:t>
            </w:r>
          </w:p>
        </w:tc>
      </w:tr>
    </w:tbl>
    <w:p w:rsidR="008B240C" w:rsidRDefault="008B240C" w:rsidP="008B240C">
      <w:pPr>
        <w:pStyle w:val="Tekstpodstawowy3"/>
        <w:spacing w:before="240" w:after="0" w:line="240" w:lineRule="auto"/>
        <w:jc w:val="both"/>
        <w:rPr>
          <w:i/>
          <w:sz w:val="22"/>
          <w:szCs w:val="22"/>
        </w:rPr>
      </w:pPr>
      <w:r w:rsidRPr="0067278A">
        <w:rPr>
          <w:i/>
          <w:sz w:val="22"/>
          <w:szCs w:val="22"/>
        </w:rPr>
        <w:t xml:space="preserve">Źródło: Opracowanie własne na podstawie danych Urzędu Gminy Mirzec </w:t>
      </w:r>
    </w:p>
    <w:p w:rsidR="00BB4784" w:rsidRDefault="00BB4784" w:rsidP="008B240C">
      <w:pPr>
        <w:pStyle w:val="Tekstpodstawowy3"/>
        <w:spacing w:before="240" w:after="0" w:line="240" w:lineRule="auto"/>
        <w:jc w:val="both"/>
        <w:rPr>
          <w:i/>
          <w:sz w:val="22"/>
          <w:szCs w:val="22"/>
        </w:rPr>
      </w:pPr>
    </w:p>
    <w:p w:rsidR="00BB4784" w:rsidRPr="0067278A" w:rsidRDefault="00BB4784" w:rsidP="008B240C">
      <w:pPr>
        <w:pStyle w:val="Tekstpodstawowy3"/>
        <w:spacing w:before="240" w:after="0" w:line="240" w:lineRule="auto"/>
        <w:jc w:val="both"/>
        <w:rPr>
          <w:i/>
          <w:sz w:val="22"/>
          <w:szCs w:val="22"/>
        </w:rPr>
      </w:pPr>
    </w:p>
    <w:p w:rsidR="008B240C" w:rsidRDefault="008B240C" w:rsidP="008B240C">
      <w:pPr>
        <w:pStyle w:val="Nagwek3"/>
        <w:numPr>
          <w:ilvl w:val="0"/>
          <w:numId w:val="27"/>
        </w:numPr>
        <w:spacing w:before="240" w:after="240"/>
      </w:pPr>
      <w:bookmarkStart w:id="17" w:name="_Toc370897188"/>
      <w:r>
        <w:lastRenderedPageBreak/>
        <w:t>Pomoc społeczna i ochrona zdrowia</w:t>
      </w:r>
      <w:bookmarkEnd w:id="17"/>
    </w:p>
    <w:p w:rsidR="008B240C" w:rsidRPr="009E726F" w:rsidRDefault="008B240C" w:rsidP="008B240C">
      <w:pPr>
        <w:jc w:val="both"/>
        <w:rPr>
          <w:b/>
        </w:rPr>
      </w:pPr>
      <w:r w:rsidRPr="009E726F">
        <w:rPr>
          <w:b/>
        </w:rPr>
        <w:t>Pomoc społeczna</w:t>
      </w:r>
    </w:p>
    <w:p w:rsidR="008B240C" w:rsidRDefault="008B240C" w:rsidP="008B240C">
      <w:pPr>
        <w:jc w:val="both"/>
      </w:pPr>
      <w:r>
        <w:tab/>
        <w:t xml:space="preserve">W gminie Mirzec zadania pomocy społecznej realizowane są przez Gminny Ośrodek Pomocy Społecznej. Celem działalności jest umożliwienie bytowania w warunkach odpowiadających godności człowieka. Jednocześnie w miarę możliwości doprowadzić do życiowego usamodzielnienia. Lokalnymi politykami społecznymi są pracownicy socjalni zatrudnieni  w ośrodku. Dane statystyczne uzyskane </w:t>
      </w:r>
      <w:r>
        <w:br/>
        <w:t>z Gminnego Ośrodka Pomocy Społecznej w Mircu obrazują liczbę rodzin korzystających z pomocy GOPS według powodów jej przyznania w latach 2007-2012 oraz udzielone świadczenia w ramach zadań własnych gminy w latach 2007-2012. Dane zaprezentowane zostały w poniższych tabelach.</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5</w:t>
      </w:r>
      <w:r w:rsidR="00A66B46" w:rsidRPr="009B5961">
        <w:rPr>
          <w:rFonts w:ascii="Garamond" w:hAnsi="Garamond"/>
          <w:sz w:val="22"/>
        </w:rPr>
        <w:fldChar w:fldCharType="end"/>
      </w:r>
      <w:r w:rsidRPr="009B5961">
        <w:rPr>
          <w:rFonts w:ascii="Garamond" w:hAnsi="Garamond"/>
          <w:sz w:val="22"/>
        </w:rPr>
        <w:t xml:space="preserve"> Liczba rodzin korzystających z pomocy GOPS według powodów jej przyznania w latach 2007-2012</w:t>
      </w:r>
    </w:p>
    <w:tbl>
      <w:tblPr>
        <w:tblW w:w="918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4077"/>
        <w:gridCol w:w="850"/>
        <w:gridCol w:w="851"/>
        <w:gridCol w:w="850"/>
        <w:gridCol w:w="851"/>
        <w:gridCol w:w="850"/>
        <w:gridCol w:w="851"/>
      </w:tblGrid>
      <w:tr w:rsidR="008B240C" w:rsidTr="008B240C">
        <w:tc>
          <w:tcPr>
            <w:tcW w:w="4077" w:type="dxa"/>
            <w:vMerge w:val="restart"/>
            <w:vAlign w:val="center"/>
          </w:tcPr>
          <w:p w:rsidR="008B240C" w:rsidRDefault="008B240C" w:rsidP="008B240C">
            <w:pPr>
              <w:spacing w:after="240" w:line="240" w:lineRule="auto"/>
              <w:jc w:val="center"/>
            </w:pPr>
            <w:r>
              <w:t>Powód przyznania pomocy GOPS</w:t>
            </w:r>
          </w:p>
        </w:tc>
        <w:tc>
          <w:tcPr>
            <w:tcW w:w="5103" w:type="dxa"/>
            <w:gridSpan w:val="6"/>
            <w:vAlign w:val="center"/>
          </w:tcPr>
          <w:p w:rsidR="008B240C" w:rsidRDefault="008B240C" w:rsidP="008B240C">
            <w:pPr>
              <w:spacing w:line="240" w:lineRule="auto"/>
              <w:jc w:val="center"/>
            </w:pPr>
            <w:r>
              <w:t>Rok</w:t>
            </w:r>
          </w:p>
        </w:tc>
      </w:tr>
      <w:tr w:rsidR="008B240C" w:rsidTr="008B240C">
        <w:tc>
          <w:tcPr>
            <w:tcW w:w="4077" w:type="dxa"/>
            <w:vMerge/>
            <w:shd w:val="clear" w:color="auto" w:fill="F79646" w:themeFill="accent6"/>
            <w:vAlign w:val="center"/>
          </w:tcPr>
          <w:p w:rsidR="008B240C" w:rsidRDefault="008B240C" w:rsidP="008B240C">
            <w:pPr>
              <w:spacing w:line="240" w:lineRule="auto"/>
              <w:jc w:val="center"/>
            </w:pPr>
          </w:p>
        </w:tc>
        <w:tc>
          <w:tcPr>
            <w:tcW w:w="850"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2007</w:t>
            </w:r>
          </w:p>
        </w:tc>
        <w:tc>
          <w:tcPr>
            <w:tcW w:w="851"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2008</w:t>
            </w:r>
          </w:p>
        </w:tc>
        <w:tc>
          <w:tcPr>
            <w:tcW w:w="850"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2009</w:t>
            </w:r>
          </w:p>
        </w:tc>
        <w:tc>
          <w:tcPr>
            <w:tcW w:w="851"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2010</w:t>
            </w:r>
          </w:p>
        </w:tc>
        <w:tc>
          <w:tcPr>
            <w:tcW w:w="850"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2011</w:t>
            </w:r>
          </w:p>
        </w:tc>
        <w:tc>
          <w:tcPr>
            <w:tcW w:w="851"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2012</w:t>
            </w:r>
          </w:p>
        </w:tc>
      </w:tr>
      <w:tr w:rsidR="008B240C" w:rsidTr="008B240C">
        <w:tc>
          <w:tcPr>
            <w:tcW w:w="4077" w:type="dxa"/>
            <w:vAlign w:val="center"/>
          </w:tcPr>
          <w:p w:rsidR="008B240C" w:rsidRDefault="008B240C" w:rsidP="008B240C">
            <w:pPr>
              <w:spacing w:line="240" w:lineRule="auto"/>
            </w:pPr>
            <w:r>
              <w:t>Ubóstwo</w:t>
            </w:r>
          </w:p>
        </w:tc>
        <w:tc>
          <w:tcPr>
            <w:tcW w:w="850" w:type="dxa"/>
            <w:vAlign w:val="center"/>
          </w:tcPr>
          <w:p w:rsidR="008B240C" w:rsidRDefault="008B240C" w:rsidP="008B240C">
            <w:pPr>
              <w:spacing w:line="240" w:lineRule="auto"/>
              <w:jc w:val="center"/>
            </w:pPr>
            <w:r>
              <w:t>52</w:t>
            </w:r>
          </w:p>
        </w:tc>
        <w:tc>
          <w:tcPr>
            <w:tcW w:w="851" w:type="dxa"/>
            <w:vAlign w:val="center"/>
          </w:tcPr>
          <w:p w:rsidR="008B240C" w:rsidRDefault="008B240C" w:rsidP="008B240C">
            <w:pPr>
              <w:spacing w:line="240" w:lineRule="auto"/>
              <w:jc w:val="center"/>
            </w:pPr>
            <w:r>
              <w:t>48</w:t>
            </w:r>
          </w:p>
        </w:tc>
        <w:tc>
          <w:tcPr>
            <w:tcW w:w="850" w:type="dxa"/>
            <w:vAlign w:val="center"/>
          </w:tcPr>
          <w:p w:rsidR="008B240C" w:rsidRDefault="008B240C" w:rsidP="008B240C">
            <w:pPr>
              <w:spacing w:line="240" w:lineRule="auto"/>
              <w:jc w:val="center"/>
            </w:pPr>
            <w:r>
              <w:t>12</w:t>
            </w:r>
          </w:p>
        </w:tc>
        <w:tc>
          <w:tcPr>
            <w:tcW w:w="851" w:type="dxa"/>
            <w:vAlign w:val="center"/>
          </w:tcPr>
          <w:p w:rsidR="008B240C" w:rsidRDefault="008B240C" w:rsidP="008B240C">
            <w:pPr>
              <w:spacing w:line="240" w:lineRule="auto"/>
              <w:jc w:val="center"/>
            </w:pPr>
            <w:r>
              <w:t>11</w:t>
            </w:r>
          </w:p>
        </w:tc>
        <w:tc>
          <w:tcPr>
            <w:tcW w:w="850" w:type="dxa"/>
            <w:vAlign w:val="center"/>
          </w:tcPr>
          <w:p w:rsidR="008B240C" w:rsidRDefault="008B240C" w:rsidP="008B240C">
            <w:pPr>
              <w:spacing w:line="240" w:lineRule="auto"/>
              <w:jc w:val="center"/>
            </w:pPr>
            <w:r>
              <w:t>12</w:t>
            </w:r>
          </w:p>
        </w:tc>
        <w:tc>
          <w:tcPr>
            <w:tcW w:w="851" w:type="dxa"/>
            <w:vAlign w:val="center"/>
          </w:tcPr>
          <w:p w:rsidR="008B240C" w:rsidRDefault="008B240C" w:rsidP="008B240C">
            <w:pPr>
              <w:spacing w:line="240" w:lineRule="auto"/>
              <w:jc w:val="center"/>
            </w:pPr>
            <w:r>
              <w:t>7</w:t>
            </w:r>
          </w:p>
        </w:tc>
      </w:tr>
      <w:tr w:rsidR="008B240C" w:rsidTr="008B240C">
        <w:tc>
          <w:tcPr>
            <w:tcW w:w="4077" w:type="dxa"/>
            <w:vAlign w:val="center"/>
          </w:tcPr>
          <w:p w:rsidR="008B240C" w:rsidRDefault="008B240C" w:rsidP="008B240C">
            <w:pPr>
              <w:spacing w:line="240" w:lineRule="auto"/>
            </w:pPr>
            <w:r>
              <w:t>Sieroctwo</w:t>
            </w:r>
          </w:p>
        </w:tc>
        <w:tc>
          <w:tcPr>
            <w:tcW w:w="850" w:type="dxa"/>
            <w:vAlign w:val="center"/>
          </w:tcPr>
          <w:p w:rsidR="008B240C" w:rsidRDefault="008B240C" w:rsidP="008B240C">
            <w:pPr>
              <w:spacing w:line="240" w:lineRule="auto"/>
              <w:jc w:val="center"/>
            </w:pPr>
            <w:r>
              <w:t>0</w:t>
            </w:r>
          </w:p>
        </w:tc>
        <w:tc>
          <w:tcPr>
            <w:tcW w:w="851" w:type="dxa"/>
            <w:vAlign w:val="center"/>
          </w:tcPr>
          <w:p w:rsidR="008B240C" w:rsidRDefault="008B240C" w:rsidP="008B240C">
            <w:pPr>
              <w:spacing w:line="240" w:lineRule="auto"/>
              <w:jc w:val="center"/>
            </w:pPr>
            <w:r>
              <w:t>0</w:t>
            </w:r>
          </w:p>
        </w:tc>
        <w:tc>
          <w:tcPr>
            <w:tcW w:w="850" w:type="dxa"/>
            <w:vAlign w:val="center"/>
          </w:tcPr>
          <w:p w:rsidR="008B240C" w:rsidRDefault="008B240C" w:rsidP="008B240C">
            <w:pPr>
              <w:spacing w:line="240" w:lineRule="auto"/>
              <w:jc w:val="center"/>
            </w:pPr>
            <w:r>
              <w:t>0</w:t>
            </w:r>
          </w:p>
        </w:tc>
        <w:tc>
          <w:tcPr>
            <w:tcW w:w="851" w:type="dxa"/>
            <w:vAlign w:val="center"/>
          </w:tcPr>
          <w:p w:rsidR="008B240C" w:rsidRDefault="008B240C" w:rsidP="008B240C">
            <w:pPr>
              <w:spacing w:line="240" w:lineRule="auto"/>
              <w:jc w:val="center"/>
            </w:pPr>
            <w:r>
              <w:t>0</w:t>
            </w:r>
          </w:p>
        </w:tc>
        <w:tc>
          <w:tcPr>
            <w:tcW w:w="850" w:type="dxa"/>
            <w:vAlign w:val="center"/>
          </w:tcPr>
          <w:p w:rsidR="008B240C" w:rsidRDefault="008B240C" w:rsidP="008B240C">
            <w:pPr>
              <w:spacing w:line="240" w:lineRule="auto"/>
              <w:jc w:val="center"/>
            </w:pPr>
            <w:r>
              <w:t>0</w:t>
            </w:r>
          </w:p>
        </w:tc>
        <w:tc>
          <w:tcPr>
            <w:tcW w:w="851" w:type="dxa"/>
            <w:vAlign w:val="center"/>
          </w:tcPr>
          <w:p w:rsidR="008B240C" w:rsidRDefault="008B240C" w:rsidP="008B240C">
            <w:pPr>
              <w:spacing w:line="240" w:lineRule="auto"/>
              <w:jc w:val="center"/>
            </w:pPr>
            <w:r>
              <w:t>0</w:t>
            </w:r>
          </w:p>
        </w:tc>
      </w:tr>
      <w:tr w:rsidR="008B240C" w:rsidTr="008B240C">
        <w:tc>
          <w:tcPr>
            <w:tcW w:w="4077" w:type="dxa"/>
            <w:vAlign w:val="center"/>
          </w:tcPr>
          <w:p w:rsidR="008B240C" w:rsidRDefault="008B240C" w:rsidP="008B240C">
            <w:pPr>
              <w:spacing w:line="240" w:lineRule="auto"/>
            </w:pPr>
            <w:r>
              <w:t>Bezdomność</w:t>
            </w:r>
          </w:p>
        </w:tc>
        <w:tc>
          <w:tcPr>
            <w:tcW w:w="850" w:type="dxa"/>
            <w:vAlign w:val="center"/>
          </w:tcPr>
          <w:p w:rsidR="008B240C" w:rsidRDefault="008B240C" w:rsidP="008B240C">
            <w:pPr>
              <w:spacing w:line="240" w:lineRule="auto"/>
              <w:jc w:val="center"/>
            </w:pPr>
            <w:r>
              <w:t>1</w:t>
            </w:r>
          </w:p>
        </w:tc>
        <w:tc>
          <w:tcPr>
            <w:tcW w:w="851" w:type="dxa"/>
            <w:vAlign w:val="center"/>
          </w:tcPr>
          <w:p w:rsidR="008B240C" w:rsidRDefault="008B240C" w:rsidP="008B240C">
            <w:pPr>
              <w:spacing w:line="240" w:lineRule="auto"/>
              <w:jc w:val="center"/>
            </w:pPr>
            <w:r>
              <w:t>1</w:t>
            </w:r>
          </w:p>
        </w:tc>
        <w:tc>
          <w:tcPr>
            <w:tcW w:w="850" w:type="dxa"/>
            <w:vAlign w:val="center"/>
          </w:tcPr>
          <w:p w:rsidR="008B240C" w:rsidRDefault="008B240C" w:rsidP="008B240C">
            <w:pPr>
              <w:spacing w:line="240" w:lineRule="auto"/>
              <w:jc w:val="center"/>
            </w:pPr>
            <w:r>
              <w:t>0</w:t>
            </w:r>
          </w:p>
        </w:tc>
        <w:tc>
          <w:tcPr>
            <w:tcW w:w="851" w:type="dxa"/>
            <w:vAlign w:val="center"/>
          </w:tcPr>
          <w:p w:rsidR="008B240C" w:rsidRDefault="008B240C" w:rsidP="008B240C">
            <w:pPr>
              <w:spacing w:line="240" w:lineRule="auto"/>
              <w:jc w:val="center"/>
            </w:pPr>
            <w:r>
              <w:t>1</w:t>
            </w:r>
          </w:p>
        </w:tc>
        <w:tc>
          <w:tcPr>
            <w:tcW w:w="850" w:type="dxa"/>
            <w:vAlign w:val="center"/>
          </w:tcPr>
          <w:p w:rsidR="008B240C" w:rsidRDefault="008B240C" w:rsidP="008B240C">
            <w:pPr>
              <w:spacing w:line="240" w:lineRule="auto"/>
              <w:jc w:val="center"/>
            </w:pPr>
            <w:r>
              <w:t>2</w:t>
            </w:r>
          </w:p>
        </w:tc>
        <w:tc>
          <w:tcPr>
            <w:tcW w:w="851" w:type="dxa"/>
            <w:vAlign w:val="center"/>
          </w:tcPr>
          <w:p w:rsidR="008B240C" w:rsidRDefault="008B240C" w:rsidP="008B240C">
            <w:pPr>
              <w:spacing w:line="240" w:lineRule="auto"/>
              <w:jc w:val="center"/>
            </w:pPr>
            <w:r>
              <w:t>1</w:t>
            </w:r>
          </w:p>
        </w:tc>
      </w:tr>
      <w:tr w:rsidR="008B240C" w:rsidTr="008B240C">
        <w:tc>
          <w:tcPr>
            <w:tcW w:w="4077" w:type="dxa"/>
            <w:vAlign w:val="center"/>
          </w:tcPr>
          <w:p w:rsidR="008B240C" w:rsidRDefault="008B240C" w:rsidP="008B240C">
            <w:pPr>
              <w:spacing w:line="240" w:lineRule="auto"/>
            </w:pPr>
            <w:r>
              <w:t>Bezrobocie</w:t>
            </w:r>
          </w:p>
        </w:tc>
        <w:tc>
          <w:tcPr>
            <w:tcW w:w="850" w:type="dxa"/>
            <w:vAlign w:val="center"/>
          </w:tcPr>
          <w:p w:rsidR="008B240C" w:rsidRDefault="008B240C" w:rsidP="008B240C">
            <w:pPr>
              <w:spacing w:line="240" w:lineRule="auto"/>
              <w:jc w:val="center"/>
            </w:pPr>
            <w:r>
              <w:t>199</w:t>
            </w:r>
          </w:p>
        </w:tc>
        <w:tc>
          <w:tcPr>
            <w:tcW w:w="851" w:type="dxa"/>
            <w:vAlign w:val="center"/>
          </w:tcPr>
          <w:p w:rsidR="008B240C" w:rsidRDefault="008B240C" w:rsidP="008B240C">
            <w:pPr>
              <w:spacing w:line="240" w:lineRule="auto"/>
              <w:jc w:val="center"/>
            </w:pPr>
            <w:r>
              <w:t>170</w:t>
            </w:r>
          </w:p>
        </w:tc>
        <w:tc>
          <w:tcPr>
            <w:tcW w:w="850" w:type="dxa"/>
            <w:vAlign w:val="center"/>
          </w:tcPr>
          <w:p w:rsidR="008B240C" w:rsidRDefault="008B240C" w:rsidP="008B240C">
            <w:pPr>
              <w:spacing w:line="240" w:lineRule="auto"/>
              <w:jc w:val="center"/>
            </w:pPr>
            <w:r>
              <w:t>165</w:t>
            </w:r>
          </w:p>
        </w:tc>
        <w:tc>
          <w:tcPr>
            <w:tcW w:w="851" w:type="dxa"/>
            <w:vAlign w:val="center"/>
          </w:tcPr>
          <w:p w:rsidR="008B240C" w:rsidRDefault="008B240C" w:rsidP="008B240C">
            <w:pPr>
              <w:spacing w:line="240" w:lineRule="auto"/>
              <w:jc w:val="center"/>
            </w:pPr>
            <w:r>
              <w:t>196</w:t>
            </w:r>
          </w:p>
        </w:tc>
        <w:tc>
          <w:tcPr>
            <w:tcW w:w="850" w:type="dxa"/>
            <w:vAlign w:val="center"/>
          </w:tcPr>
          <w:p w:rsidR="008B240C" w:rsidRDefault="008B240C" w:rsidP="008B240C">
            <w:pPr>
              <w:spacing w:line="240" w:lineRule="auto"/>
              <w:jc w:val="center"/>
            </w:pPr>
            <w:r>
              <w:t>176</w:t>
            </w:r>
          </w:p>
        </w:tc>
        <w:tc>
          <w:tcPr>
            <w:tcW w:w="851" w:type="dxa"/>
            <w:vAlign w:val="center"/>
          </w:tcPr>
          <w:p w:rsidR="008B240C" w:rsidRDefault="008B240C" w:rsidP="008B240C">
            <w:pPr>
              <w:spacing w:line="240" w:lineRule="auto"/>
              <w:jc w:val="center"/>
            </w:pPr>
            <w:r>
              <w:t>167</w:t>
            </w:r>
          </w:p>
        </w:tc>
      </w:tr>
      <w:tr w:rsidR="008B240C" w:rsidTr="008B240C">
        <w:tc>
          <w:tcPr>
            <w:tcW w:w="4077" w:type="dxa"/>
            <w:vAlign w:val="center"/>
          </w:tcPr>
          <w:p w:rsidR="008B240C" w:rsidRDefault="008B240C" w:rsidP="008B240C">
            <w:pPr>
              <w:spacing w:line="240" w:lineRule="auto"/>
            </w:pPr>
            <w:r>
              <w:t>Niepełnosprawność</w:t>
            </w:r>
          </w:p>
        </w:tc>
        <w:tc>
          <w:tcPr>
            <w:tcW w:w="850" w:type="dxa"/>
            <w:vAlign w:val="center"/>
          </w:tcPr>
          <w:p w:rsidR="008B240C" w:rsidRDefault="008B240C" w:rsidP="008B240C">
            <w:pPr>
              <w:spacing w:line="240" w:lineRule="auto"/>
              <w:jc w:val="center"/>
            </w:pPr>
            <w:r>
              <w:t>94</w:t>
            </w:r>
          </w:p>
        </w:tc>
        <w:tc>
          <w:tcPr>
            <w:tcW w:w="851" w:type="dxa"/>
            <w:vAlign w:val="center"/>
          </w:tcPr>
          <w:p w:rsidR="008B240C" w:rsidRDefault="008B240C" w:rsidP="008B240C">
            <w:pPr>
              <w:spacing w:line="240" w:lineRule="auto"/>
              <w:jc w:val="center"/>
            </w:pPr>
            <w:r>
              <w:t>56</w:t>
            </w:r>
          </w:p>
        </w:tc>
        <w:tc>
          <w:tcPr>
            <w:tcW w:w="850" w:type="dxa"/>
            <w:vAlign w:val="center"/>
          </w:tcPr>
          <w:p w:rsidR="008B240C" w:rsidRDefault="008B240C" w:rsidP="008B240C">
            <w:pPr>
              <w:spacing w:line="240" w:lineRule="auto"/>
              <w:jc w:val="center"/>
            </w:pPr>
            <w:r>
              <w:t>69</w:t>
            </w:r>
          </w:p>
        </w:tc>
        <w:tc>
          <w:tcPr>
            <w:tcW w:w="851" w:type="dxa"/>
            <w:vAlign w:val="center"/>
          </w:tcPr>
          <w:p w:rsidR="008B240C" w:rsidRDefault="008B240C" w:rsidP="008B240C">
            <w:pPr>
              <w:spacing w:line="240" w:lineRule="auto"/>
              <w:jc w:val="center"/>
            </w:pPr>
            <w:r>
              <w:t>85</w:t>
            </w:r>
          </w:p>
        </w:tc>
        <w:tc>
          <w:tcPr>
            <w:tcW w:w="850" w:type="dxa"/>
            <w:vAlign w:val="center"/>
          </w:tcPr>
          <w:p w:rsidR="008B240C" w:rsidRDefault="008B240C" w:rsidP="008B240C">
            <w:pPr>
              <w:spacing w:line="240" w:lineRule="auto"/>
              <w:jc w:val="center"/>
            </w:pPr>
            <w:r>
              <w:t>109</w:t>
            </w:r>
          </w:p>
        </w:tc>
        <w:tc>
          <w:tcPr>
            <w:tcW w:w="851" w:type="dxa"/>
            <w:vAlign w:val="center"/>
          </w:tcPr>
          <w:p w:rsidR="008B240C" w:rsidRDefault="008B240C" w:rsidP="008B240C">
            <w:pPr>
              <w:spacing w:line="240" w:lineRule="auto"/>
              <w:jc w:val="center"/>
            </w:pPr>
            <w:r>
              <w:t>104</w:t>
            </w:r>
          </w:p>
        </w:tc>
      </w:tr>
      <w:tr w:rsidR="008B240C" w:rsidTr="008B240C">
        <w:tc>
          <w:tcPr>
            <w:tcW w:w="4077" w:type="dxa"/>
            <w:vAlign w:val="center"/>
          </w:tcPr>
          <w:p w:rsidR="008B240C" w:rsidRDefault="008B240C" w:rsidP="008B240C">
            <w:pPr>
              <w:spacing w:line="240" w:lineRule="auto"/>
            </w:pPr>
            <w:r>
              <w:t>Długotrwała lub ciężka choroba</w:t>
            </w:r>
          </w:p>
        </w:tc>
        <w:tc>
          <w:tcPr>
            <w:tcW w:w="850" w:type="dxa"/>
            <w:vAlign w:val="center"/>
          </w:tcPr>
          <w:p w:rsidR="008B240C" w:rsidRDefault="008B240C" w:rsidP="008B240C">
            <w:pPr>
              <w:spacing w:line="240" w:lineRule="auto"/>
              <w:jc w:val="center"/>
            </w:pPr>
            <w:r>
              <w:t>139</w:t>
            </w:r>
          </w:p>
        </w:tc>
        <w:tc>
          <w:tcPr>
            <w:tcW w:w="851" w:type="dxa"/>
            <w:vAlign w:val="center"/>
          </w:tcPr>
          <w:p w:rsidR="008B240C" w:rsidRDefault="008B240C" w:rsidP="008B240C">
            <w:pPr>
              <w:spacing w:line="240" w:lineRule="auto"/>
              <w:jc w:val="center"/>
            </w:pPr>
            <w:r>
              <w:t>117</w:t>
            </w:r>
          </w:p>
        </w:tc>
        <w:tc>
          <w:tcPr>
            <w:tcW w:w="850" w:type="dxa"/>
            <w:vAlign w:val="center"/>
          </w:tcPr>
          <w:p w:rsidR="008B240C" w:rsidRDefault="008B240C" w:rsidP="008B240C">
            <w:pPr>
              <w:spacing w:line="240" w:lineRule="auto"/>
              <w:jc w:val="center"/>
            </w:pPr>
            <w:r>
              <w:t>184</w:t>
            </w:r>
          </w:p>
        </w:tc>
        <w:tc>
          <w:tcPr>
            <w:tcW w:w="851" w:type="dxa"/>
            <w:vAlign w:val="center"/>
          </w:tcPr>
          <w:p w:rsidR="008B240C" w:rsidRDefault="008B240C" w:rsidP="008B240C">
            <w:pPr>
              <w:spacing w:line="240" w:lineRule="auto"/>
              <w:jc w:val="center"/>
            </w:pPr>
            <w:r>
              <w:t>197</w:t>
            </w:r>
          </w:p>
        </w:tc>
        <w:tc>
          <w:tcPr>
            <w:tcW w:w="850" w:type="dxa"/>
            <w:vAlign w:val="center"/>
          </w:tcPr>
          <w:p w:rsidR="008B240C" w:rsidRDefault="008B240C" w:rsidP="008B240C">
            <w:pPr>
              <w:spacing w:line="240" w:lineRule="auto"/>
              <w:jc w:val="center"/>
            </w:pPr>
            <w:r>
              <w:t>191</w:t>
            </w:r>
          </w:p>
        </w:tc>
        <w:tc>
          <w:tcPr>
            <w:tcW w:w="851" w:type="dxa"/>
            <w:vAlign w:val="center"/>
          </w:tcPr>
          <w:p w:rsidR="008B240C" w:rsidRDefault="008B240C" w:rsidP="008B240C">
            <w:pPr>
              <w:spacing w:line="240" w:lineRule="auto"/>
              <w:jc w:val="center"/>
            </w:pPr>
            <w:r>
              <w:t>191</w:t>
            </w:r>
          </w:p>
        </w:tc>
      </w:tr>
      <w:tr w:rsidR="008B240C" w:rsidTr="008B240C">
        <w:tc>
          <w:tcPr>
            <w:tcW w:w="4077" w:type="dxa"/>
            <w:vAlign w:val="center"/>
          </w:tcPr>
          <w:p w:rsidR="008B240C" w:rsidRDefault="008B240C" w:rsidP="008B240C">
            <w:pPr>
              <w:spacing w:line="240" w:lineRule="auto"/>
            </w:pPr>
            <w:r>
              <w:t>Ochrona macierzyństwa</w:t>
            </w:r>
          </w:p>
        </w:tc>
        <w:tc>
          <w:tcPr>
            <w:tcW w:w="850" w:type="dxa"/>
            <w:vAlign w:val="center"/>
          </w:tcPr>
          <w:p w:rsidR="008B240C" w:rsidRDefault="008B240C" w:rsidP="008B240C">
            <w:pPr>
              <w:spacing w:line="240" w:lineRule="auto"/>
              <w:jc w:val="center"/>
            </w:pPr>
            <w:r>
              <w:t>3</w:t>
            </w:r>
          </w:p>
        </w:tc>
        <w:tc>
          <w:tcPr>
            <w:tcW w:w="851" w:type="dxa"/>
            <w:vAlign w:val="center"/>
          </w:tcPr>
          <w:p w:rsidR="008B240C" w:rsidRDefault="008B240C" w:rsidP="008B240C">
            <w:pPr>
              <w:spacing w:line="240" w:lineRule="auto"/>
              <w:jc w:val="center"/>
            </w:pPr>
            <w:r>
              <w:t>3</w:t>
            </w:r>
          </w:p>
        </w:tc>
        <w:tc>
          <w:tcPr>
            <w:tcW w:w="850" w:type="dxa"/>
            <w:vAlign w:val="center"/>
          </w:tcPr>
          <w:p w:rsidR="008B240C" w:rsidRDefault="008B240C" w:rsidP="008B240C">
            <w:pPr>
              <w:spacing w:line="240" w:lineRule="auto"/>
              <w:jc w:val="center"/>
            </w:pPr>
            <w:r>
              <w:t>4</w:t>
            </w:r>
          </w:p>
        </w:tc>
        <w:tc>
          <w:tcPr>
            <w:tcW w:w="851" w:type="dxa"/>
            <w:vAlign w:val="center"/>
          </w:tcPr>
          <w:p w:rsidR="008B240C" w:rsidRDefault="008B240C" w:rsidP="008B240C">
            <w:pPr>
              <w:spacing w:line="240" w:lineRule="auto"/>
              <w:jc w:val="center"/>
            </w:pPr>
            <w:r>
              <w:t>5</w:t>
            </w:r>
          </w:p>
        </w:tc>
        <w:tc>
          <w:tcPr>
            <w:tcW w:w="850" w:type="dxa"/>
            <w:vAlign w:val="center"/>
          </w:tcPr>
          <w:p w:rsidR="008B240C" w:rsidRDefault="008B240C" w:rsidP="008B240C">
            <w:pPr>
              <w:spacing w:line="240" w:lineRule="auto"/>
              <w:jc w:val="center"/>
            </w:pPr>
            <w:r>
              <w:t>5</w:t>
            </w:r>
          </w:p>
        </w:tc>
        <w:tc>
          <w:tcPr>
            <w:tcW w:w="851" w:type="dxa"/>
            <w:vAlign w:val="center"/>
          </w:tcPr>
          <w:p w:rsidR="008B240C" w:rsidRDefault="008B240C" w:rsidP="008B240C">
            <w:pPr>
              <w:spacing w:line="240" w:lineRule="auto"/>
              <w:jc w:val="center"/>
            </w:pPr>
            <w:r>
              <w:t>1</w:t>
            </w:r>
          </w:p>
        </w:tc>
      </w:tr>
      <w:tr w:rsidR="008B240C" w:rsidTr="008B240C">
        <w:tc>
          <w:tcPr>
            <w:tcW w:w="4077" w:type="dxa"/>
          </w:tcPr>
          <w:p w:rsidR="008B240C" w:rsidRDefault="008B240C" w:rsidP="008B240C">
            <w:pPr>
              <w:spacing w:line="240" w:lineRule="auto"/>
            </w:pPr>
            <w:r>
              <w:t>Bezradność w sprawach opiekuńczo-wychowawczych w tym:</w:t>
            </w:r>
          </w:p>
          <w:p w:rsidR="008B240C" w:rsidRDefault="008B240C" w:rsidP="008B240C">
            <w:pPr>
              <w:spacing w:line="240" w:lineRule="auto"/>
            </w:pPr>
            <w:r>
              <w:t>Rodziny niepełne</w:t>
            </w:r>
          </w:p>
          <w:p w:rsidR="008B240C" w:rsidRDefault="008B240C" w:rsidP="008B240C">
            <w:pPr>
              <w:spacing w:line="240" w:lineRule="auto"/>
            </w:pPr>
            <w:r>
              <w:t>Rodziny wielodzietne</w:t>
            </w:r>
          </w:p>
        </w:tc>
        <w:tc>
          <w:tcPr>
            <w:tcW w:w="850" w:type="dxa"/>
          </w:tcPr>
          <w:p w:rsidR="008B240C" w:rsidRDefault="008B240C" w:rsidP="008B240C">
            <w:pPr>
              <w:spacing w:line="240" w:lineRule="auto"/>
              <w:jc w:val="center"/>
            </w:pPr>
            <w:r>
              <w:t>54</w:t>
            </w:r>
          </w:p>
          <w:p w:rsidR="008B240C" w:rsidRDefault="008B240C" w:rsidP="008B240C">
            <w:pPr>
              <w:spacing w:line="240" w:lineRule="auto"/>
              <w:jc w:val="center"/>
            </w:pPr>
          </w:p>
          <w:p w:rsidR="008B240C" w:rsidRDefault="008B240C" w:rsidP="008B240C">
            <w:pPr>
              <w:spacing w:line="240" w:lineRule="auto"/>
              <w:jc w:val="center"/>
            </w:pPr>
            <w:r>
              <w:t>23</w:t>
            </w:r>
          </w:p>
          <w:p w:rsidR="008B240C" w:rsidRDefault="008B240C" w:rsidP="008B240C">
            <w:pPr>
              <w:spacing w:line="240" w:lineRule="auto"/>
              <w:jc w:val="center"/>
            </w:pPr>
          </w:p>
          <w:p w:rsidR="008B240C" w:rsidRDefault="008B240C" w:rsidP="008B240C">
            <w:pPr>
              <w:spacing w:line="240" w:lineRule="auto"/>
              <w:jc w:val="center"/>
            </w:pPr>
            <w:r>
              <w:t>37</w:t>
            </w:r>
          </w:p>
        </w:tc>
        <w:tc>
          <w:tcPr>
            <w:tcW w:w="851" w:type="dxa"/>
          </w:tcPr>
          <w:p w:rsidR="008B240C" w:rsidRDefault="008B240C" w:rsidP="008B240C">
            <w:pPr>
              <w:spacing w:line="240" w:lineRule="auto"/>
              <w:jc w:val="center"/>
            </w:pPr>
            <w:r>
              <w:t>57</w:t>
            </w:r>
          </w:p>
          <w:p w:rsidR="008B240C" w:rsidRDefault="008B240C" w:rsidP="008B240C">
            <w:pPr>
              <w:spacing w:line="240" w:lineRule="auto"/>
              <w:jc w:val="center"/>
            </w:pPr>
          </w:p>
          <w:p w:rsidR="008B240C" w:rsidRDefault="008B240C" w:rsidP="008B240C">
            <w:pPr>
              <w:spacing w:line="240" w:lineRule="auto"/>
              <w:jc w:val="center"/>
            </w:pPr>
            <w:r>
              <w:t>29</w:t>
            </w:r>
          </w:p>
          <w:p w:rsidR="008B240C" w:rsidRDefault="008B240C" w:rsidP="008B240C">
            <w:pPr>
              <w:spacing w:line="240" w:lineRule="auto"/>
              <w:jc w:val="center"/>
            </w:pPr>
          </w:p>
          <w:p w:rsidR="008B240C" w:rsidRDefault="008B240C" w:rsidP="008B240C">
            <w:pPr>
              <w:spacing w:line="240" w:lineRule="auto"/>
              <w:jc w:val="center"/>
            </w:pPr>
            <w:r>
              <w:t>31</w:t>
            </w:r>
          </w:p>
        </w:tc>
        <w:tc>
          <w:tcPr>
            <w:tcW w:w="850" w:type="dxa"/>
          </w:tcPr>
          <w:p w:rsidR="008B240C" w:rsidRDefault="008B240C" w:rsidP="008B240C">
            <w:pPr>
              <w:spacing w:line="240" w:lineRule="auto"/>
              <w:jc w:val="center"/>
            </w:pPr>
            <w:r>
              <w:t>51</w:t>
            </w:r>
          </w:p>
          <w:p w:rsidR="008B240C" w:rsidRDefault="008B240C" w:rsidP="008B240C">
            <w:pPr>
              <w:spacing w:line="240" w:lineRule="auto"/>
              <w:jc w:val="center"/>
            </w:pPr>
          </w:p>
          <w:p w:rsidR="008B240C" w:rsidRDefault="008B240C" w:rsidP="008B240C">
            <w:pPr>
              <w:spacing w:line="240" w:lineRule="auto"/>
              <w:jc w:val="center"/>
            </w:pPr>
            <w:r>
              <w:t>29</w:t>
            </w:r>
          </w:p>
          <w:p w:rsidR="008B240C" w:rsidRDefault="008B240C" w:rsidP="008B240C">
            <w:pPr>
              <w:spacing w:line="240" w:lineRule="auto"/>
              <w:jc w:val="center"/>
            </w:pPr>
          </w:p>
          <w:p w:rsidR="008B240C" w:rsidRDefault="008B240C" w:rsidP="008B240C">
            <w:pPr>
              <w:spacing w:line="240" w:lineRule="auto"/>
              <w:jc w:val="center"/>
            </w:pPr>
            <w:r>
              <w:t>26</w:t>
            </w:r>
          </w:p>
        </w:tc>
        <w:tc>
          <w:tcPr>
            <w:tcW w:w="851" w:type="dxa"/>
          </w:tcPr>
          <w:p w:rsidR="008B240C" w:rsidRDefault="008B240C" w:rsidP="008B240C">
            <w:pPr>
              <w:spacing w:line="240" w:lineRule="auto"/>
              <w:jc w:val="center"/>
            </w:pPr>
            <w:r>
              <w:t>61</w:t>
            </w:r>
          </w:p>
          <w:p w:rsidR="008B240C" w:rsidRDefault="008B240C" w:rsidP="008B240C">
            <w:pPr>
              <w:spacing w:line="240" w:lineRule="auto"/>
              <w:jc w:val="center"/>
            </w:pPr>
          </w:p>
          <w:p w:rsidR="008B240C" w:rsidRDefault="008B240C" w:rsidP="008B240C">
            <w:pPr>
              <w:spacing w:line="240" w:lineRule="auto"/>
              <w:jc w:val="center"/>
            </w:pPr>
            <w:r>
              <w:t>42</w:t>
            </w:r>
          </w:p>
          <w:p w:rsidR="008B240C" w:rsidRDefault="008B240C" w:rsidP="008B240C">
            <w:pPr>
              <w:spacing w:line="240" w:lineRule="auto"/>
              <w:jc w:val="center"/>
            </w:pPr>
          </w:p>
          <w:p w:rsidR="008B240C" w:rsidRDefault="008B240C" w:rsidP="008B240C">
            <w:pPr>
              <w:spacing w:line="240" w:lineRule="auto"/>
              <w:jc w:val="center"/>
            </w:pPr>
            <w:r>
              <w:t>24</w:t>
            </w:r>
          </w:p>
        </w:tc>
        <w:tc>
          <w:tcPr>
            <w:tcW w:w="850" w:type="dxa"/>
          </w:tcPr>
          <w:p w:rsidR="008B240C" w:rsidRDefault="008B240C" w:rsidP="008B240C">
            <w:pPr>
              <w:spacing w:line="240" w:lineRule="auto"/>
              <w:jc w:val="center"/>
            </w:pPr>
            <w:r>
              <w:t>57</w:t>
            </w:r>
          </w:p>
          <w:p w:rsidR="008B240C" w:rsidRDefault="008B240C" w:rsidP="008B240C">
            <w:pPr>
              <w:spacing w:line="240" w:lineRule="auto"/>
              <w:jc w:val="center"/>
            </w:pPr>
          </w:p>
          <w:p w:rsidR="008B240C" w:rsidRDefault="008B240C" w:rsidP="008B240C">
            <w:pPr>
              <w:spacing w:line="240" w:lineRule="auto"/>
              <w:jc w:val="center"/>
            </w:pPr>
            <w:r>
              <w:t>40</w:t>
            </w:r>
          </w:p>
          <w:p w:rsidR="008B240C" w:rsidRDefault="008B240C" w:rsidP="008B240C">
            <w:pPr>
              <w:spacing w:line="240" w:lineRule="auto"/>
              <w:jc w:val="center"/>
            </w:pPr>
          </w:p>
          <w:p w:rsidR="008B240C" w:rsidRDefault="008B240C" w:rsidP="008B240C">
            <w:pPr>
              <w:spacing w:line="240" w:lineRule="auto"/>
              <w:jc w:val="center"/>
            </w:pPr>
            <w:r>
              <w:t>23</w:t>
            </w:r>
          </w:p>
        </w:tc>
        <w:tc>
          <w:tcPr>
            <w:tcW w:w="851" w:type="dxa"/>
          </w:tcPr>
          <w:p w:rsidR="008B240C" w:rsidRDefault="008B240C" w:rsidP="008B240C">
            <w:pPr>
              <w:spacing w:line="240" w:lineRule="auto"/>
              <w:jc w:val="center"/>
            </w:pPr>
            <w:r>
              <w:t>50</w:t>
            </w:r>
          </w:p>
          <w:p w:rsidR="008B240C" w:rsidRDefault="008B240C" w:rsidP="008B240C">
            <w:pPr>
              <w:spacing w:line="240" w:lineRule="auto"/>
              <w:jc w:val="center"/>
            </w:pPr>
          </w:p>
          <w:p w:rsidR="008B240C" w:rsidRDefault="008B240C" w:rsidP="008B240C">
            <w:pPr>
              <w:spacing w:line="240" w:lineRule="auto"/>
              <w:jc w:val="center"/>
            </w:pPr>
            <w:r>
              <w:t>35</w:t>
            </w:r>
          </w:p>
          <w:p w:rsidR="008B240C" w:rsidRDefault="008B240C" w:rsidP="008B240C">
            <w:pPr>
              <w:spacing w:line="240" w:lineRule="auto"/>
              <w:jc w:val="center"/>
            </w:pPr>
          </w:p>
          <w:p w:rsidR="008B240C" w:rsidRDefault="008B240C" w:rsidP="008B240C">
            <w:pPr>
              <w:spacing w:line="240" w:lineRule="auto"/>
              <w:jc w:val="center"/>
            </w:pPr>
            <w:r>
              <w:t>18</w:t>
            </w:r>
          </w:p>
        </w:tc>
      </w:tr>
      <w:tr w:rsidR="008B240C" w:rsidTr="008B240C">
        <w:tc>
          <w:tcPr>
            <w:tcW w:w="4077" w:type="dxa"/>
            <w:vAlign w:val="center"/>
          </w:tcPr>
          <w:p w:rsidR="008B240C" w:rsidRDefault="008B240C" w:rsidP="008B240C">
            <w:pPr>
              <w:spacing w:line="240" w:lineRule="auto"/>
            </w:pPr>
            <w:r>
              <w:t>Trudności po opuszczeniu zakładów karnych</w:t>
            </w:r>
          </w:p>
        </w:tc>
        <w:tc>
          <w:tcPr>
            <w:tcW w:w="850" w:type="dxa"/>
            <w:vAlign w:val="center"/>
          </w:tcPr>
          <w:p w:rsidR="008B240C" w:rsidRDefault="008B240C" w:rsidP="008B240C">
            <w:pPr>
              <w:spacing w:line="240" w:lineRule="auto"/>
              <w:jc w:val="center"/>
            </w:pPr>
            <w:r>
              <w:t>3</w:t>
            </w:r>
          </w:p>
        </w:tc>
        <w:tc>
          <w:tcPr>
            <w:tcW w:w="851" w:type="dxa"/>
            <w:vAlign w:val="center"/>
          </w:tcPr>
          <w:p w:rsidR="008B240C" w:rsidRDefault="008B240C" w:rsidP="008B240C">
            <w:pPr>
              <w:spacing w:line="240" w:lineRule="auto"/>
              <w:jc w:val="center"/>
            </w:pPr>
            <w:r>
              <w:t>1</w:t>
            </w:r>
          </w:p>
        </w:tc>
        <w:tc>
          <w:tcPr>
            <w:tcW w:w="850" w:type="dxa"/>
            <w:vAlign w:val="center"/>
          </w:tcPr>
          <w:p w:rsidR="008B240C" w:rsidRDefault="008B240C" w:rsidP="008B240C">
            <w:pPr>
              <w:spacing w:line="240" w:lineRule="auto"/>
              <w:jc w:val="center"/>
            </w:pPr>
            <w:r>
              <w:t>1</w:t>
            </w:r>
          </w:p>
        </w:tc>
        <w:tc>
          <w:tcPr>
            <w:tcW w:w="851" w:type="dxa"/>
            <w:vAlign w:val="center"/>
          </w:tcPr>
          <w:p w:rsidR="008B240C" w:rsidRDefault="008B240C" w:rsidP="008B240C">
            <w:pPr>
              <w:spacing w:line="240" w:lineRule="auto"/>
              <w:jc w:val="center"/>
            </w:pPr>
            <w:r>
              <w:t>2</w:t>
            </w:r>
          </w:p>
        </w:tc>
        <w:tc>
          <w:tcPr>
            <w:tcW w:w="850" w:type="dxa"/>
            <w:vAlign w:val="center"/>
          </w:tcPr>
          <w:p w:rsidR="008B240C" w:rsidRDefault="008B240C" w:rsidP="008B240C">
            <w:pPr>
              <w:spacing w:line="240" w:lineRule="auto"/>
              <w:jc w:val="center"/>
            </w:pPr>
            <w:r>
              <w:t>3</w:t>
            </w:r>
          </w:p>
        </w:tc>
        <w:tc>
          <w:tcPr>
            <w:tcW w:w="851" w:type="dxa"/>
            <w:vAlign w:val="center"/>
          </w:tcPr>
          <w:p w:rsidR="008B240C" w:rsidRDefault="008B240C" w:rsidP="008B240C">
            <w:pPr>
              <w:spacing w:line="240" w:lineRule="auto"/>
              <w:jc w:val="center"/>
            </w:pPr>
            <w:r>
              <w:t>2</w:t>
            </w:r>
          </w:p>
        </w:tc>
      </w:tr>
      <w:tr w:rsidR="008B240C" w:rsidTr="008B240C">
        <w:tc>
          <w:tcPr>
            <w:tcW w:w="4077" w:type="dxa"/>
            <w:vAlign w:val="center"/>
          </w:tcPr>
          <w:p w:rsidR="008B240C" w:rsidRDefault="008B240C" w:rsidP="008B240C">
            <w:pPr>
              <w:spacing w:line="240" w:lineRule="auto"/>
            </w:pPr>
            <w:r>
              <w:t>Alkoholizm</w:t>
            </w:r>
          </w:p>
        </w:tc>
        <w:tc>
          <w:tcPr>
            <w:tcW w:w="850" w:type="dxa"/>
            <w:vAlign w:val="center"/>
          </w:tcPr>
          <w:p w:rsidR="008B240C" w:rsidRDefault="008B240C" w:rsidP="008B240C">
            <w:pPr>
              <w:spacing w:line="240" w:lineRule="auto"/>
              <w:jc w:val="center"/>
            </w:pPr>
            <w:r>
              <w:t>11</w:t>
            </w:r>
          </w:p>
        </w:tc>
        <w:tc>
          <w:tcPr>
            <w:tcW w:w="851" w:type="dxa"/>
            <w:vAlign w:val="center"/>
          </w:tcPr>
          <w:p w:rsidR="008B240C" w:rsidRDefault="008B240C" w:rsidP="008B240C">
            <w:pPr>
              <w:spacing w:line="240" w:lineRule="auto"/>
              <w:jc w:val="center"/>
            </w:pPr>
            <w:r>
              <w:t>30</w:t>
            </w:r>
          </w:p>
        </w:tc>
        <w:tc>
          <w:tcPr>
            <w:tcW w:w="850" w:type="dxa"/>
            <w:vAlign w:val="center"/>
          </w:tcPr>
          <w:p w:rsidR="008B240C" w:rsidRDefault="008B240C" w:rsidP="008B240C">
            <w:pPr>
              <w:spacing w:line="240" w:lineRule="auto"/>
              <w:jc w:val="center"/>
            </w:pPr>
            <w:r>
              <w:t>10</w:t>
            </w:r>
          </w:p>
        </w:tc>
        <w:tc>
          <w:tcPr>
            <w:tcW w:w="851" w:type="dxa"/>
            <w:vAlign w:val="center"/>
          </w:tcPr>
          <w:p w:rsidR="008B240C" w:rsidRDefault="008B240C" w:rsidP="008B240C">
            <w:pPr>
              <w:spacing w:line="240" w:lineRule="auto"/>
              <w:jc w:val="center"/>
            </w:pPr>
            <w:r>
              <w:t>8</w:t>
            </w:r>
          </w:p>
        </w:tc>
        <w:tc>
          <w:tcPr>
            <w:tcW w:w="850" w:type="dxa"/>
            <w:vAlign w:val="center"/>
          </w:tcPr>
          <w:p w:rsidR="008B240C" w:rsidRDefault="008B240C" w:rsidP="008B240C">
            <w:pPr>
              <w:spacing w:line="240" w:lineRule="auto"/>
              <w:jc w:val="center"/>
            </w:pPr>
            <w:r>
              <w:t>7</w:t>
            </w:r>
          </w:p>
        </w:tc>
        <w:tc>
          <w:tcPr>
            <w:tcW w:w="851" w:type="dxa"/>
            <w:vAlign w:val="center"/>
          </w:tcPr>
          <w:p w:rsidR="008B240C" w:rsidRDefault="008B240C" w:rsidP="008B240C">
            <w:pPr>
              <w:spacing w:line="240" w:lineRule="auto"/>
              <w:jc w:val="center"/>
            </w:pPr>
            <w:r>
              <w:t>8</w:t>
            </w:r>
          </w:p>
        </w:tc>
      </w:tr>
      <w:tr w:rsidR="008B240C" w:rsidTr="008B240C">
        <w:tc>
          <w:tcPr>
            <w:tcW w:w="4077" w:type="dxa"/>
            <w:vAlign w:val="center"/>
          </w:tcPr>
          <w:p w:rsidR="008B240C" w:rsidRDefault="008B240C" w:rsidP="008B240C">
            <w:pPr>
              <w:spacing w:line="240" w:lineRule="auto"/>
            </w:pPr>
            <w:r>
              <w:t>Zdarzenie losowe i sytuacja kryzysowa</w:t>
            </w:r>
          </w:p>
        </w:tc>
        <w:tc>
          <w:tcPr>
            <w:tcW w:w="850" w:type="dxa"/>
            <w:vAlign w:val="center"/>
          </w:tcPr>
          <w:p w:rsidR="008B240C" w:rsidRDefault="008B240C" w:rsidP="008B240C">
            <w:pPr>
              <w:spacing w:line="240" w:lineRule="auto"/>
              <w:jc w:val="center"/>
            </w:pPr>
            <w:r>
              <w:t>6</w:t>
            </w:r>
          </w:p>
        </w:tc>
        <w:tc>
          <w:tcPr>
            <w:tcW w:w="851" w:type="dxa"/>
            <w:vAlign w:val="center"/>
          </w:tcPr>
          <w:p w:rsidR="008B240C" w:rsidRDefault="008B240C" w:rsidP="008B240C">
            <w:pPr>
              <w:spacing w:line="240" w:lineRule="auto"/>
              <w:jc w:val="center"/>
            </w:pPr>
            <w:r>
              <w:t>1</w:t>
            </w:r>
          </w:p>
        </w:tc>
        <w:tc>
          <w:tcPr>
            <w:tcW w:w="850" w:type="dxa"/>
            <w:vAlign w:val="center"/>
          </w:tcPr>
          <w:p w:rsidR="008B240C" w:rsidRDefault="008B240C" w:rsidP="008B240C">
            <w:pPr>
              <w:spacing w:line="240" w:lineRule="auto"/>
              <w:jc w:val="center"/>
            </w:pPr>
            <w:r>
              <w:t>1</w:t>
            </w:r>
          </w:p>
        </w:tc>
        <w:tc>
          <w:tcPr>
            <w:tcW w:w="851" w:type="dxa"/>
            <w:vAlign w:val="center"/>
          </w:tcPr>
          <w:p w:rsidR="008B240C" w:rsidRDefault="008B240C" w:rsidP="008B240C">
            <w:pPr>
              <w:spacing w:line="240" w:lineRule="auto"/>
              <w:jc w:val="center"/>
            </w:pPr>
            <w:r>
              <w:t>2</w:t>
            </w:r>
          </w:p>
        </w:tc>
        <w:tc>
          <w:tcPr>
            <w:tcW w:w="850" w:type="dxa"/>
            <w:vAlign w:val="center"/>
          </w:tcPr>
          <w:p w:rsidR="008B240C" w:rsidRDefault="008B240C" w:rsidP="008B240C">
            <w:pPr>
              <w:spacing w:line="240" w:lineRule="auto"/>
              <w:jc w:val="center"/>
            </w:pPr>
            <w:r>
              <w:t>0</w:t>
            </w:r>
          </w:p>
        </w:tc>
        <w:tc>
          <w:tcPr>
            <w:tcW w:w="851" w:type="dxa"/>
            <w:vAlign w:val="center"/>
          </w:tcPr>
          <w:p w:rsidR="008B240C" w:rsidRDefault="008B240C" w:rsidP="008B240C">
            <w:pPr>
              <w:spacing w:line="240" w:lineRule="auto"/>
              <w:jc w:val="center"/>
            </w:pPr>
            <w:r>
              <w:t>2</w:t>
            </w:r>
          </w:p>
        </w:tc>
      </w:tr>
      <w:tr w:rsidR="008B240C" w:rsidTr="008B240C">
        <w:tc>
          <w:tcPr>
            <w:tcW w:w="4077" w:type="dxa"/>
            <w:vAlign w:val="center"/>
          </w:tcPr>
          <w:p w:rsidR="008B240C" w:rsidRDefault="008B240C" w:rsidP="008B240C">
            <w:pPr>
              <w:spacing w:line="240" w:lineRule="auto"/>
            </w:pPr>
            <w:r>
              <w:t>Klęska żywiołowa i ekologiczna</w:t>
            </w:r>
          </w:p>
        </w:tc>
        <w:tc>
          <w:tcPr>
            <w:tcW w:w="850" w:type="dxa"/>
            <w:vAlign w:val="center"/>
          </w:tcPr>
          <w:p w:rsidR="008B240C" w:rsidRDefault="008B240C" w:rsidP="008B240C">
            <w:pPr>
              <w:spacing w:line="240" w:lineRule="auto"/>
              <w:jc w:val="center"/>
            </w:pPr>
            <w:r>
              <w:t>3</w:t>
            </w:r>
          </w:p>
        </w:tc>
        <w:tc>
          <w:tcPr>
            <w:tcW w:w="851" w:type="dxa"/>
            <w:vAlign w:val="center"/>
          </w:tcPr>
          <w:p w:rsidR="008B240C" w:rsidRDefault="008B240C" w:rsidP="008B240C">
            <w:pPr>
              <w:spacing w:line="240" w:lineRule="auto"/>
              <w:jc w:val="center"/>
            </w:pPr>
            <w:r>
              <w:t>0</w:t>
            </w:r>
          </w:p>
        </w:tc>
        <w:tc>
          <w:tcPr>
            <w:tcW w:w="850" w:type="dxa"/>
            <w:vAlign w:val="center"/>
          </w:tcPr>
          <w:p w:rsidR="008B240C" w:rsidRDefault="008B240C" w:rsidP="008B240C">
            <w:pPr>
              <w:spacing w:line="240" w:lineRule="auto"/>
              <w:jc w:val="center"/>
            </w:pPr>
            <w:r>
              <w:t>1</w:t>
            </w:r>
          </w:p>
        </w:tc>
        <w:tc>
          <w:tcPr>
            <w:tcW w:w="851" w:type="dxa"/>
            <w:vAlign w:val="center"/>
          </w:tcPr>
          <w:p w:rsidR="008B240C" w:rsidRDefault="008B240C" w:rsidP="008B240C">
            <w:pPr>
              <w:spacing w:line="240" w:lineRule="auto"/>
              <w:jc w:val="center"/>
            </w:pPr>
            <w:r>
              <w:t>12</w:t>
            </w:r>
          </w:p>
        </w:tc>
        <w:tc>
          <w:tcPr>
            <w:tcW w:w="850" w:type="dxa"/>
            <w:vAlign w:val="center"/>
          </w:tcPr>
          <w:p w:rsidR="008B240C" w:rsidRDefault="008B240C" w:rsidP="008B240C">
            <w:pPr>
              <w:spacing w:line="240" w:lineRule="auto"/>
              <w:jc w:val="center"/>
            </w:pPr>
            <w:r>
              <w:t>0</w:t>
            </w:r>
          </w:p>
        </w:tc>
        <w:tc>
          <w:tcPr>
            <w:tcW w:w="851" w:type="dxa"/>
            <w:vAlign w:val="center"/>
          </w:tcPr>
          <w:p w:rsidR="008B240C" w:rsidRDefault="008B240C" w:rsidP="008B240C">
            <w:pPr>
              <w:spacing w:line="240" w:lineRule="auto"/>
              <w:jc w:val="center"/>
            </w:pPr>
            <w:r>
              <w:t>2</w:t>
            </w:r>
          </w:p>
        </w:tc>
      </w:tr>
      <w:tr w:rsidR="008B240C" w:rsidTr="008B240C">
        <w:tc>
          <w:tcPr>
            <w:tcW w:w="4077" w:type="dxa"/>
            <w:vAlign w:val="center"/>
          </w:tcPr>
          <w:p w:rsidR="008B240C" w:rsidRDefault="008B240C" w:rsidP="008B240C">
            <w:pPr>
              <w:spacing w:line="240" w:lineRule="auto"/>
            </w:pPr>
            <w:r>
              <w:t>Usługi opiekuńcze</w:t>
            </w:r>
          </w:p>
        </w:tc>
        <w:tc>
          <w:tcPr>
            <w:tcW w:w="850" w:type="dxa"/>
            <w:vAlign w:val="center"/>
          </w:tcPr>
          <w:p w:rsidR="008B240C" w:rsidRDefault="008B240C" w:rsidP="008B240C">
            <w:pPr>
              <w:spacing w:line="240" w:lineRule="auto"/>
              <w:jc w:val="center"/>
            </w:pPr>
            <w:r>
              <w:t>15</w:t>
            </w:r>
          </w:p>
        </w:tc>
        <w:tc>
          <w:tcPr>
            <w:tcW w:w="851" w:type="dxa"/>
            <w:vAlign w:val="center"/>
          </w:tcPr>
          <w:p w:rsidR="008B240C" w:rsidRDefault="008B240C" w:rsidP="008B240C">
            <w:pPr>
              <w:spacing w:line="240" w:lineRule="auto"/>
              <w:jc w:val="center"/>
            </w:pPr>
            <w:r>
              <w:t>16</w:t>
            </w:r>
          </w:p>
        </w:tc>
        <w:tc>
          <w:tcPr>
            <w:tcW w:w="850" w:type="dxa"/>
            <w:vAlign w:val="center"/>
          </w:tcPr>
          <w:p w:rsidR="008B240C" w:rsidRDefault="008B240C" w:rsidP="008B240C">
            <w:pPr>
              <w:spacing w:line="240" w:lineRule="auto"/>
              <w:jc w:val="center"/>
            </w:pPr>
            <w:r>
              <w:t>18</w:t>
            </w:r>
          </w:p>
        </w:tc>
        <w:tc>
          <w:tcPr>
            <w:tcW w:w="851" w:type="dxa"/>
            <w:vAlign w:val="center"/>
          </w:tcPr>
          <w:p w:rsidR="008B240C" w:rsidRDefault="008B240C" w:rsidP="008B240C">
            <w:pPr>
              <w:spacing w:line="240" w:lineRule="auto"/>
              <w:jc w:val="center"/>
            </w:pPr>
            <w:r>
              <w:t>2</w:t>
            </w:r>
          </w:p>
        </w:tc>
        <w:tc>
          <w:tcPr>
            <w:tcW w:w="850" w:type="dxa"/>
            <w:vAlign w:val="center"/>
          </w:tcPr>
          <w:p w:rsidR="008B240C" w:rsidRDefault="008B240C" w:rsidP="008B240C">
            <w:pPr>
              <w:spacing w:line="240" w:lineRule="auto"/>
              <w:jc w:val="center"/>
            </w:pPr>
            <w:r>
              <w:t>22</w:t>
            </w:r>
          </w:p>
        </w:tc>
        <w:tc>
          <w:tcPr>
            <w:tcW w:w="851" w:type="dxa"/>
            <w:vAlign w:val="center"/>
          </w:tcPr>
          <w:p w:rsidR="008B240C" w:rsidRDefault="008B240C" w:rsidP="008B240C">
            <w:pPr>
              <w:spacing w:line="240" w:lineRule="auto"/>
              <w:jc w:val="center"/>
            </w:pPr>
            <w:r>
              <w:t>28</w:t>
            </w:r>
          </w:p>
        </w:tc>
      </w:tr>
      <w:tr w:rsidR="008B240C" w:rsidTr="008B240C">
        <w:tc>
          <w:tcPr>
            <w:tcW w:w="4077" w:type="dxa"/>
            <w:vAlign w:val="center"/>
          </w:tcPr>
          <w:p w:rsidR="008B240C" w:rsidRDefault="008B240C" w:rsidP="008B240C">
            <w:pPr>
              <w:spacing w:line="240" w:lineRule="auto"/>
            </w:pPr>
            <w:r>
              <w:t>Umieszczenie w DPS</w:t>
            </w:r>
          </w:p>
        </w:tc>
        <w:tc>
          <w:tcPr>
            <w:tcW w:w="850" w:type="dxa"/>
            <w:vAlign w:val="center"/>
          </w:tcPr>
          <w:p w:rsidR="008B240C" w:rsidRDefault="008B240C" w:rsidP="008B240C">
            <w:pPr>
              <w:spacing w:line="240" w:lineRule="auto"/>
              <w:jc w:val="center"/>
            </w:pPr>
            <w:r>
              <w:t>0</w:t>
            </w:r>
          </w:p>
        </w:tc>
        <w:tc>
          <w:tcPr>
            <w:tcW w:w="851" w:type="dxa"/>
            <w:vAlign w:val="center"/>
          </w:tcPr>
          <w:p w:rsidR="008B240C" w:rsidRDefault="008B240C" w:rsidP="008B240C">
            <w:pPr>
              <w:spacing w:line="240" w:lineRule="auto"/>
              <w:jc w:val="center"/>
            </w:pPr>
            <w:r>
              <w:t>4</w:t>
            </w:r>
          </w:p>
        </w:tc>
        <w:tc>
          <w:tcPr>
            <w:tcW w:w="850" w:type="dxa"/>
            <w:vAlign w:val="center"/>
          </w:tcPr>
          <w:p w:rsidR="008B240C" w:rsidRDefault="008B240C" w:rsidP="008B240C">
            <w:pPr>
              <w:spacing w:line="240" w:lineRule="auto"/>
              <w:jc w:val="center"/>
            </w:pPr>
            <w:r>
              <w:t>5</w:t>
            </w:r>
          </w:p>
        </w:tc>
        <w:tc>
          <w:tcPr>
            <w:tcW w:w="851" w:type="dxa"/>
            <w:vAlign w:val="center"/>
          </w:tcPr>
          <w:p w:rsidR="008B240C" w:rsidRDefault="008B240C" w:rsidP="008B240C">
            <w:pPr>
              <w:spacing w:line="240" w:lineRule="auto"/>
              <w:jc w:val="center"/>
            </w:pPr>
            <w:r>
              <w:t>5</w:t>
            </w:r>
          </w:p>
        </w:tc>
        <w:tc>
          <w:tcPr>
            <w:tcW w:w="850" w:type="dxa"/>
            <w:vAlign w:val="center"/>
          </w:tcPr>
          <w:p w:rsidR="008B240C" w:rsidRDefault="008B240C" w:rsidP="008B240C">
            <w:pPr>
              <w:spacing w:line="240" w:lineRule="auto"/>
              <w:jc w:val="center"/>
            </w:pPr>
            <w:r>
              <w:t>4</w:t>
            </w:r>
          </w:p>
        </w:tc>
        <w:tc>
          <w:tcPr>
            <w:tcW w:w="851" w:type="dxa"/>
            <w:vAlign w:val="center"/>
          </w:tcPr>
          <w:p w:rsidR="008B240C" w:rsidRDefault="008B240C" w:rsidP="008B240C">
            <w:pPr>
              <w:spacing w:line="240" w:lineRule="auto"/>
              <w:jc w:val="center"/>
            </w:pPr>
            <w:r>
              <w:t>4</w:t>
            </w:r>
          </w:p>
        </w:tc>
      </w:tr>
    </w:tbl>
    <w:p w:rsidR="008B240C" w:rsidRDefault="008B240C" w:rsidP="008B240C">
      <w:pPr>
        <w:spacing w:before="240"/>
        <w:jc w:val="both"/>
        <w:rPr>
          <w:i/>
          <w:sz w:val="20"/>
        </w:rPr>
      </w:pPr>
      <w:r>
        <w:rPr>
          <w:i/>
          <w:sz w:val="20"/>
        </w:rPr>
        <w:lastRenderedPageBreak/>
        <w:t>Źródło: Opracowanie własne na podstawie danych z Gminnego Ośrodka Pomocy Społecznej w Mircu</w:t>
      </w:r>
    </w:p>
    <w:p w:rsidR="008B240C" w:rsidRDefault="008B240C" w:rsidP="00B00A09">
      <w:pPr>
        <w:jc w:val="both"/>
        <w:rPr>
          <w:rFonts w:eastAsia="Times New Roman" w:cs="Times New Roman"/>
          <w:b/>
          <w:bCs/>
          <w:szCs w:val="24"/>
          <w:lang w:eastAsia="pl-PL"/>
        </w:rPr>
      </w:pPr>
      <w:r>
        <w:tab/>
        <w:t xml:space="preserve">Jak wynika z powyższych danych zawartych w tabeli w roku 2012 najwięcej rodzin korzystało </w:t>
      </w:r>
      <w:r>
        <w:br/>
        <w:t xml:space="preserve">z pomocy GOPS z powodu długotrwałej lub ciężkiej choroby oraz z powodu bezrobocia. Analizując poprzednie lata największy spadek miał miejsce w aspekcie ubóstwa, gdzie w roku 2008 korzystało z tego typu pomocy aż 48 rodzin, a w roku 2012 już tylko 7 rodzin. Znaczący wzrost nastąpił również w sferze pomocy w usługach opiekuńczych. </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6</w:t>
      </w:r>
      <w:r w:rsidR="00A66B46" w:rsidRPr="009B5961">
        <w:rPr>
          <w:rFonts w:ascii="Garamond" w:hAnsi="Garamond"/>
          <w:sz w:val="22"/>
        </w:rPr>
        <w:fldChar w:fldCharType="end"/>
      </w:r>
      <w:r w:rsidRPr="009B5961">
        <w:rPr>
          <w:rFonts w:ascii="Garamond" w:hAnsi="Garamond"/>
          <w:sz w:val="22"/>
        </w:rPr>
        <w:t xml:space="preserve"> Udzielone świadczenia w ramach zadań własnych gminy w latach 2007-2012</w:t>
      </w:r>
    </w:p>
    <w:tbl>
      <w:tblPr>
        <w:tblW w:w="9464"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510"/>
        <w:gridCol w:w="992"/>
        <w:gridCol w:w="993"/>
        <w:gridCol w:w="992"/>
        <w:gridCol w:w="992"/>
        <w:gridCol w:w="993"/>
        <w:gridCol w:w="992"/>
      </w:tblGrid>
      <w:tr w:rsidR="008B240C" w:rsidTr="008B240C">
        <w:tc>
          <w:tcPr>
            <w:tcW w:w="3510" w:type="dxa"/>
            <w:vMerge w:val="restart"/>
            <w:vAlign w:val="center"/>
          </w:tcPr>
          <w:p w:rsidR="008B240C" w:rsidRDefault="008B240C" w:rsidP="008B240C">
            <w:pPr>
              <w:spacing w:after="240" w:line="240" w:lineRule="auto"/>
              <w:jc w:val="center"/>
            </w:pPr>
            <w:r>
              <w:t>Formy pomocy</w:t>
            </w:r>
          </w:p>
        </w:tc>
        <w:tc>
          <w:tcPr>
            <w:tcW w:w="5954" w:type="dxa"/>
            <w:gridSpan w:val="6"/>
            <w:vAlign w:val="center"/>
          </w:tcPr>
          <w:p w:rsidR="008B240C" w:rsidRDefault="008B240C" w:rsidP="008B240C">
            <w:pPr>
              <w:spacing w:line="240" w:lineRule="auto"/>
              <w:jc w:val="center"/>
            </w:pPr>
            <w:r>
              <w:t>Rok</w:t>
            </w:r>
          </w:p>
        </w:tc>
      </w:tr>
      <w:tr w:rsidR="008B240C" w:rsidTr="008B240C">
        <w:tc>
          <w:tcPr>
            <w:tcW w:w="3510" w:type="dxa"/>
            <w:vMerge/>
            <w:shd w:val="clear" w:color="auto" w:fill="F79646" w:themeFill="accent6"/>
            <w:vAlign w:val="center"/>
          </w:tcPr>
          <w:p w:rsidR="008B240C" w:rsidRDefault="008B240C" w:rsidP="008B240C">
            <w:pPr>
              <w:spacing w:line="240" w:lineRule="auto"/>
              <w:jc w:val="center"/>
            </w:pPr>
          </w:p>
        </w:tc>
        <w:tc>
          <w:tcPr>
            <w:tcW w:w="992"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2007</w:t>
            </w:r>
          </w:p>
        </w:tc>
        <w:tc>
          <w:tcPr>
            <w:tcW w:w="993"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2008</w:t>
            </w:r>
          </w:p>
        </w:tc>
        <w:tc>
          <w:tcPr>
            <w:tcW w:w="992"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2009</w:t>
            </w:r>
          </w:p>
        </w:tc>
        <w:tc>
          <w:tcPr>
            <w:tcW w:w="992"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2010</w:t>
            </w:r>
          </w:p>
        </w:tc>
        <w:tc>
          <w:tcPr>
            <w:tcW w:w="993"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2011</w:t>
            </w:r>
          </w:p>
        </w:tc>
        <w:tc>
          <w:tcPr>
            <w:tcW w:w="992" w:type="dxa"/>
            <w:shd w:val="clear" w:color="auto" w:fill="F79646" w:themeFill="accent6"/>
            <w:vAlign w:val="center"/>
          </w:tcPr>
          <w:p w:rsidR="008B240C" w:rsidRPr="005B714D" w:rsidRDefault="008B240C" w:rsidP="008B240C">
            <w:pPr>
              <w:spacing w:line="240" w:lineRule="auto"/>
              <w:jc w:val="center"/>
              <w:rPr>
                <w:b/>
                <w:bCs/>
                <w:color w:val="FFFFFF" w:themeColor="background1"/>
              </w:rPr>
            </w:pPr>
            <w:r w:rsidRPr="005B714D">
              <w:rPr>
                <w:b/>
                <w:bCs/>
                <w:color w:val="FFFFFF" w:themeColor="background1"/>
              </w:rPr>
              <w:t>2012</w:t>
            </w:r>
          </w:p>
        </w:tc>
      </w:tr>
      <w:tr w:rsidR="008B240C" w:rsidRPr="00E42187" w:rsidTr="008B240C">
        <w:tc>
          <w:tcPr>
            <w:tcW w:w="3510" w:type="dxa"/>
            <w:shd w:val="clear" w:color="auto" w:fill="auto"/>
            <w:vAlign w:val="center"/>
          </w:tcPr>
          <w:p w:rsidR="008B240C" w:rsidRPr="00E42187" w:rsidRDefault="008B240C" w:rsidP="008B240C">
            <w:pPr>
              <w:spacing w:line="240" w:lineRule="auto"/>
              <w:jc w:val="center"/>
            </w:pPr>
            <w:r w:rsidRPr="00E42187">
              <w:t>RAZEM kwota świadczeń</w:t>
            </w:r>
          </w:p>
        </w:tc>
        <w:tc>
          <w:tcPr>
            <w:tcW w:w="992" w:type="dxa"/>
            <w:shd w:val="clear" w:color="auto" w:fill="auto"/>
            <w:vAlign w:val="center"/>
          </w:tcPr>
          <w:p w:rsidR="008B240C" w:rsidRPr="00E42187" w:rsidRDefault="008B240C" w:rsidP="008B240C">
            <w:pPr>
              <w:spacing w:line="240" w:lineRule="auto"/>
              <w:jc w:val="center"/>
              <w:rPr>
                <w:b/>
                <w:bCs/>
              </w:rPr>
            </w:pPr>
            <w:r w:rsidRPr="00E42187">
              <w:rPr>
                <w:b/>
                <w:bCs/>
              </w:rPr>
              <w:t>273</w:t>
            </w:r>
            <w:r>
              <w:rPr>
                <w:b/>
                <w:bCs/>
              </w:rPr>
              <w:t xml:space="preserve"> </w:t>
            </w:r>
            <w:r w:rsidRPr="00E42187">
              <w:rPr>
                <w:b/>
                <w:bCs/>
              </w:rPr>
              <w:t>711</w:t>
            </w:r>
          </w:p>
        </w:tc>
        <w:tc>
          <w:tcPr>
            <w:tcW w:w="993" w:type="dxa"/>
            <w:shd w:val="clear" w:color="auto" w:fill="auto"/>
            <w:vAlign w:val="center"/>
          </w:tcPr>
          <w:p w:rsidR="008B240C" w:rsidRPr="00E42187" w:rsidRDefault="008B240C" w:rsidP="008B240C">
            <w:pPr>
              <w:spacing w:line="240" w:lineRule="auto"/>
              <w:jc w:val="center"/>
              <w:rPr>
                <w:b/>
                <w:bCs/>
              </w:rPr>
            </w:pPr>
            <w:r>
              <w:rPr>
                <w:b/>
                <w:bCs/>
              </w:rPr>
              <w:t>347 654</w:t>
            </w:r>
          </w:p>
        </w:tc>
        <w:tc>
          <w:tcPr>
            <w:tcW w:w="992" w:type="dxa"/>
            <w:shd w:val="clear" w:color="auto" w:fill="auto"/>
            <w:vAlign w:val="center"/>
          </w:tcPr>
          <w:p w:rsidR="008B240C" w:rsidRPr="00E42187" w:rsidRDefault="008B240C" w:rsidP="008B240C">
            <w:pPr>
              <w:spacing w:line="240" w:lineRule="auto"/>
              <w:jc w:val="center"/>
              <w:rPr>
                <w:b/>
                <w:bCs/>
              </w:rPr>
            </w:pPr>
            <w:r>
              <w:rPr>
                <w:b/>
                <w:bCs/>
              </w:rPr>
              <w:t>273 670</w:t>
            </w:r>
          </w:p>
        </w:tc>
        <w:tc>
          <w:tcPr>
            <w:tcW w:w="992" w:type="dxa"/>
            <w:shd w:val="clear" w:color="auto" w:fill="auto"/>
            <w:vAlign w:val="center"/>
          </w:tcPr>
          <w:p w:rsidR="008B240C" w:rsidRPr="00E42187" w:rsidRDefault="008B240C" w:rsidP="008B240C">
            <w:pPr>
              <w:spacing w:line="240" w:lineRule="auto"/>
              <w:jc w:val="center"/>
              <w:rPr>
                <w:b/>
                <w:bCs/>
              </w:rPr>
            </w:pPr>
            <w:r>
              <w:rPr>
                <w:b/>
                <w:bCs/>
              </w:rPr>
              <w:t>651 371</w:t>
            </w:r>
          </w:p>
        </w:tc>
        <w:tc>
          <w:tcPr>
            <w:tcW w:w="993" w:type="dxa"/>
            <w:shd w:val="clear" w:color="auto" w:fill="auto"/>
            <w:vAlign w:val="center"/>
          </w:tcPr>
          <w:p w:rsidR="008B240C" w:rsidRPr="00E42187" w:rsidRDefault="008B240C" w:rsidP="008B240C">
            <w:pPr>
              <w:spacing w:line="240" w:lineRule="auto"/>
              <w:jc w:val="center"/>
              <w:rPr>
                <w:b/>
                <w:bCs/>
              </w:rPr>
            </w:pPr>
            <w:r>
              <w:rPr>
                <w:b/>
                <w:bCs/>
              </w:rPr>
              <w:t>607 250</w:t>
            </w:r>
          </w:p>
        </w:tc>
        <w:tc>
          <w:tcPr>
            <w:tcW w:w="992" w:type="dxa"/>
            <w:shd w:val="clear" w:color="auto" w:fill="auto"/>
            <w:vAlign w:val="center"/>
          </w:tcPr>
          <w:p w:rsidR="008B240C" w:rsidRPr="00E42187" w:rsidRDefault="008B240C" w:rsidP="008B240C">
            <w:pPr>
              <w:spacing w:line="240" w:lineRule="auto"/>
              <w:jc w:val="center"/>
              <w:rPr>
                <w:b/>
                <w:bCs/>
              </w:rPr>
            </w:pPr>
            <w:r>
              <w:rPr>
                <w:b/>
                <w:bCs/>
              </w:rPr>
              <w:t>652 949</w:t>
            </w:r>
          </w:p>
        </w:tc>
      </w:tr>
      <w:tr w:rsidR="008B240C" w:rsidTr="008B240C">
        <w:tc>
          <w:tcPr>
            <w:tcW w:w="3510" w:type="dxa"/>
            <w:vAlign w:val="center"/>
          </w:tcPr>
          <w:p w:rsidR="008B240C" w:rsidRDefault="008B240C" w:rsidP="008B240C">
            <w:pPr>
              <w:spacing w:line="240" w:lineRule="auto"/>
            </w:pPr>
            <w:r>
              <w:t>Zasiłki stałe – ogółem (dotowane)</w:t>
            </w:r>
          </w:p>
        </w:tc>
        <w:tc>
          <w:tcPr>
            <w:tcW w:w="992" w:type="dxa"/>
            <w:vAlign w:val="center"/>
          </w:tcPr>
          <w:p w:rsidR="008B240C" w:rsidRDefault="008B240C" w:rsidP="008B240C">
            <w:pPr>
              <w:spacing w:line="240" w:lineRule="auto"/>
              <w:jc w:val="center"/>
            </w:pPr>
            <w:r>
              <w:t>132 470</w:t>
            </w:r>
          </w:p>
        </w:tc>
        <w:tc>
          <w:tcPr>
            <w:tcW w:w="993" w:type="dxa"/>
            <w:vAlign w:val="center"/>
          </w:tcPr>
          <w:p w:rsidR="008B240C" w:rsidRDefault="008B240C" w:rsidP="008B240C">
            <w:pPr>
              <w:spacing w:line="240" w:lineRule="auto"/>
              <w:jc w:val="center"/>
            </w:pPr>
            <w:r>
              <w:t>123 279</w:t>
            </w:r>
          </w:p>
        </w:tc>
        <w:tc>
          <w:tcPr>
            <w:tcW w:w="992" w:type="dxa"/>
            <w:vAlign w:val="center"/>
          </w:tcPr>
          <w:p w:rsidR="008B240C" w:rsidRDefault="008B240C" w:rsidP="008B240C">
            <w:pPr>
              <w:spacing w:line="240" w:lineRule="auto"/>
              <w:jc w:val="center"/>
            </w:pPr>
            <w:r>
              <w:t>138 420</w:t>
            </w:r>
          </w:p>
        </w:tc>
        <w:tc>
          <w:tcPr>
            <w:tcW w:w="992" w:type="dxa"/>
            <w:vAlign w:val="center"/>
          </w:tcPr>
          <w:p w:rsidR="008B240C" w:rsidRDefault="008B240C" w:rsidP="008B240C">
            <w:pPr>
              <w:spacing w:line="240" w:lineRule="auto"/>
              <w:jc w:val="center"/>
            </w:pPr>
            <w:r>
              <w:t>177 875</w:t>
            </w:r>
          </w:p>
        </w:tc>
        <w:tc>
          <w:tcPr>
            <w:tcW w:w="993" w:type="dxa"/>
            <w:vAlign w:val="center"/>
          </w:tcPr>
          <w:p w:rsidR="008B240C" w:rsidRDefault="008B240C" w:rsidP="008B240C">
            <w:pPr>
              <w:spacing w:line="240" w:lineRule="auto"/>
              <w:jc w:val="center"/>
            </w:pPr>
            <w:r>
              <w:t>180 891</w:t>
            </w:r>
          </w:p>
        </w:tc>
        <w:tc>
          <w:tcPr>
            <w:tcW w:w="992" w:type="dxa"/>
            <w:vAlign w:val="center"/>
          </w:tcPr>
          <w:p w:rsidR="008B240C" w:rsidRDefault="008B240C" w:rsidP="008B240C">
            <w:pPr>
              <w:spacing w:line="240" w:lineRule="auto"/>
              <w:jc w:val="center"/>
            </w:pPr>
            <w:r>
              <w:t>214 795</w:t>
            </w:r>
          </w:p>
        </w:tc>
      </w:tr>
      <w:tr w:rsidR="008B240C" w:rsidTr="008B240C">
        <w:tc>
          <w:tcPr>
            <w:tcW w:w="3510" w:type="dxa"/>
            <w:vAlign w:val="center"/>
          </w:tcPr>
          <w:p w:rsidR="008B240C" w:rsidRDefault="008B240C" w:rsidP="008B240C">
            <w:pPr>
              <w:spacing w:line="240" w:lineRule="auto"/>
            </w:pPr>
            <w:r>
              <w:t>Zasiłki okresowe – ogółem z tego:</w:t>
            </w:r>
          </w:p>
          <w:p w:rsidR="008B240C" w:rsidRDefault="008B240C" w:rsidP="008B240C">
            <w:pPr>
              <w:spacing w:line="240" w:lineRule="auto"/>
            </w:pPr>
            <w:r>
              <w:t>środki własne</w:t>
            </w:r>
          </w:p>
          <w:p w:rsidR="008B240C" w:rsidRDefault="008B240C" w:rsidP="008B240C">
            <w:pPr>
              <w:spacing w:line="240" w:lineRule="auto"/>
            </w:pPr>
            <w:r>
              <w:t>dotacje, w tym przyznawane z powodu:</w:t>
            </w:r>
          </w:p>
          <w:p w:rsidR="008B240C" w:rsidRDefault="008B240C" w:rsidP="008B240C">
            <w:pPr>
              <w:spacing w:line="240" w:lineRule="auto"/>
            </w:pPr>
            <w:r>
              <w:t>bezrobocia</w:t>
            </w:r>
          </w:p>
          <w:p w:rsidR="008B240C" w:rsidRDefault="008B240C" w:rsidP="008B240C">
            <w:pPr>
              <w:spacing w:line="240" w:lineRule="auto"/>
            </w:pPr>
            <w:r>
              <w:t>długotrwałej choroby</w:t>
            </w:r>
          </w:p>
          <w:p w:rsidR="008B240C" w:rsidRDefault="008B240C" w:rsidP="008B240C">
            <w:pPr>
              <w:spacing w:line="240" w:lineRule="auto"/>
            </w:pPr>
            <w:r>
              <w:t>niepełnosprawności</w:t>
            </w:r>
          </w:p>
        </w:tc>
        <w:tc>
          <w:tcPr>
            <w:tcW w:w="992" w:type="dxa"/>
            <w:vAlign w:val="center"/>
          </w:tcPr>
          <w:p w:rsidR="008B240C" w:rsidRDefault="008B240C" w:rsidP="008B240C">
            <w:pPr>
              <w:spacing w:line="240" w:lineRule="auto"/>
              <w:jc w:val="center"/>
            </w:pPr>
            <w:r>
              <w:t>76 493</w:t>
            </w:r>
          </w:p>
          <w:p w:rsidR="008B240C" w:rsidRDefault="008B240C" w:rsidP="008B240C">
            <w:pPr>
              <w:spacing w:line="240" w:lineRule="auto"/>
              <w:jc w:val="center"/>
            </w:pPr>
            <w:r>
              <w:t>0</w:t>
            </w:r>
          </w:p>
          <w:p w:rsidR="008B240C" w:rsidRDefault="008B240C" w:rsidP="008B240C">
            <w:pPr>
              <w:spacing w:line="240" w:lineRule="auto"/>
              <w:jc w:val="center"/>
            </w:pPr>
            <w:r>
              <w:t>76 493</w:t>
            </w:r>
          </w:p>
          <w:p w:rsidR="008B240C" w:rsidRDefault="008B240C" w:rsidP="008B240C">
            <w:pPr>
              <w:spacing w:line="240" w:lineRule="auto"/>
              <w:jc w:val="center"/>
            </w:pPr>
          </w:p>
          <w:p w:rsidR="008B240C" w:rsidRDefault="008B240C" w:rsidP="008B240C">
            <w:pPr>
              <w:spacing w:line="240" w:lineRule="auto"/>
              <w:jc w:val="center"/>
            </w:pPr>
            <w:r>
              <w:t>41 694</w:t>
            </w:r>
          </w:p>
          <w:p w:rsidR="008B240C" w:rsidRDefault="008B240C" w:rsidP="008B240C">
            <w:pPr>
              <w:spacing w:line="240" w:lineRule="auto"/>
              <w:jc w:val="center"/>
            </w:pPr>
            <w:r>
              <w:t>21 374</w:t>
            </w:r>
          </w:p>
          <w:p w:rsidR="008B240C" w:rsidRDefault="008B240C" w:rsidP="008B240C">
            <w:pPr>
              <w:spacing w:line="240" w:lineRule="auto"/>
              <w:jc w:val="center"/>
            </w:pPr>
            <w:r>
              <w:t>13 425</w:t>
            </w:r>
          </w:p>
        </w:tc>
        <w:tc>
          <w:tcPr>
            <w:tcW w:w="993" w:type="dxa"/>
            <w:vAlign w:val="center"/>
          </w:tcPr>
          <w:p w:rsidR="008B240C" w:rsidRDefault="008B240C" w:rsidP="008B240C">
            <w:pPr>
              <w:spacing w:line="240" w:lineRule="auto"/>
              <w:jc w:val="center"/>
            </w:pPr>
            <w:r>
              <w:t>106 241</w:t>
            </w:r>
          </w:p>
          <w:p w:rsidR="008B240C" w:rsidRDefault="008B240C" w:rsidP="008B240C">
            <w:pPr>
              <w:spacing w:line="240" w:lineRule="auto"/>
              <w:jc w:val="center"/>
            </w:pPr>
            <w:r>
              <w:t>3 478</w:t>
            </w:r>
          </w:p>
          <w:p w:rsidR="008B240C" w:rsidRDefault="008B240C" w:rsidP="008B240C">
            <w:pPr>
              <w:spacing w:line="240" w:lineRule="auto"/>
              <w:jc w:val="center"/>
            </w:pPr>
            <w:r>
              <w:t>102 763</w:t>
            </w:r>
          </w:p>
          <w:p w:rsidR="008B240C" w:rsidRDefault="008B240C" w:rsidP="008B240C">
            <w:pPr>
              <w:spacing w:line="240" w:lineRule="auto"/>
              <w:jc w:val="center"/>
            </w:pPr>
          </w:p>
          <w:p w:rsidR="008B240C" w:rsidRDefault="008B240C" w:rsidP="008B240C">
            <w:pPr>
              <w:spacing w:line="240" w:lineRule="auto"/>
              <w:jc w:val="center"/>
            </w:pPr>
            <w:r>
              <w:t>106 131</w:t>
            </w:r>
          </w:p>
          <w:p w:rsidR="008B240C" w:rsidRDefault="008B240C" w:rsidP="008B240C">
            <w:pPr>
              <w:spacing w:line="240" w:lineRule="auto"/>
              <w:jc w:val="center"/>
            </w:pPr>
            <w:r>
              <w:t>0</w:t>
            </w:r>
          </w:p>
          <w:p w:rsidR="008B240C" w:rsidRDefault="008B240C" w:rsidP="008B240C">
            <w:pPr>
              <w:spacing w:line="240" w:lineRule="auto"/>
              <w:jc w:val="center"/>
            </w:pPr>
            <w:r>
              <w:t>110</w:t>
            </w:r>
          </w:p>
        </w:tc>
        <w:tc>
          <w:tcPr>
            <w:tcW w:w="992" w:type="dxa"/>
            <w:vAlign w:val="center"/>
          </w:tcPr>
          <w:p w:rsidR="008B240C" w:rsidRDefault="008B240C" w:rsidP="008B240C">
            <w:pPr>
              <w:spacing w:line="240" w:lineRule="auto"/>
              <w:jc w:val="center"/>
            </w:pPr>
            <w:r>
              <w:t>87 024</w:t>
            </w:r>
          </w:p>
          <w:p w:rsidR="008B240C" w:rsidRDefault="008B240C" w:rsidP="008B240C">
            <w:pPr>
              <w:spacing w:line="240" w:lineRule="auto"/>
              <w:jc w:val="center"/>
            </w:pPr>
            <w:r>
              <w:t>8 750</w:t>
            </w:r>
          </w:p>
          <w:p w:rsidR="008B240C" w:rsidRDefault="008B240C" w:rsidP="008B240C">
            <w:pPr>
              <w:spacing w:line="240" w:lineRule="auto"/>
              <w:jc w:val="center"/>
            </w:pPr>
            <w:r>
              <w:t>78 274</w:t>
            </w:r>
          </w:p>
          <w:p w:rsidR="008B240C" w:rsidRDefault="008B240C" w:rsidP="008B240C">
            <w:pPr>
              <w:spacing w:line="240" w:lineRule="auto"/>
              <w:jc w:val="center"/>
            </w:pPr>
          </w:p>
          <w:p w:rsidR="008B240C" w:rsidRDefault="008B240C" w:rsidP="008B240C">
            <w:pPr>
              <w:spacing w:line="240" w:lineRule="auto"/>
              <w:jc w:val="center"/>
            </w:pPr>
            <w:r>
              <w:t>78 410</w:t>
            </w:r>
          </w:p>
          <w:p w:rsidR="008B240C" w:rsidRDefault="008B240C" w:rsidP="008B240C">
            <w:pPr>
              <w:spacing w:line="240" w:lineRule="auto"/>
              <w:jc w:val="center"/>
            </w:pPr>
            <w:r>
              <w:t>8 204</w:t>
            </w:r>
          </w:p>
          <w:p w:rsidR="008B240C" w:rsidRDefault="008B240C" w:rsidP="008B240C">
            <w:pPr>
              <w:spacing w:line="240" w:lineRule="auto"/>
              <w:jc w:val="center"/>
            </w:pPr>
            <w:r>
              <w:t>410</w:t>
            </w:r>
          </w:p>
        </w:tc>
        <w:tc>
          <w:tcPr>
            <w:tcW w:w="992" w:type="dxa"/>
            <w:vAlign w:val="center"/>
          </w:tcPr>
          <w:p w:rsidR="008B240C" w:rsidRDefault="008B240C" w:rsidP="008B240C">
            <w:pPr>
              <w:spacing w:line="240" w:lineRule="auto"/>
              <w:jc w:val="center"/>
            </w:pPr>
            <w:r>
              <w:t>101 424</w:t>
            </w:r>
          </w:p>
          <w:p w:rsidR="008B240C" w:rsidRDefault="008B240C" w:rsidP="008B240C">
            <w:pPr>
              <w:spacing w:line="240" w:lineRule="auto"/>
              <w:jc w:val="center"/>
            </w:pPr>
            <w:r>
              <w:t>9 653</w:t>
            </w:r>
          </w:p>
          <w:p w:rsidR="008B240C" w:rsidRDefault="008B240C" w:rsidP="008B240C">
            <w:pPr>
              <w:spacing w:line="240" w:lineRule="auto"/>
              <w:jc w:val="center"/>
            </w:pPr>
            <w:r>
              <w:t>91 771</w:t>
            </w:r>
          </w:p>
          <w:p w:rsidR="008B240C" w:rsidRDefault="008B240C" w:rsidP="008B240C">
            <w:pPr>
              <w:spacing w:line="240" w:lineRule="auto"/>
              <w:jc w:val="center"/>
            </w:pPr>
          </w:p>
          <w:p w:rsidR="008B240C" w:rsidRDefault="008B240C" w:rsidP="008B240C">
            <w:pPr>
              <w:spacing w:line="240" w:lineRule="auto"/>
              <w:jc w:val="center"/>
            </w:pPr>
            <w:r>
              <w:t>99 349</w:t>
            </w:r>
          </w:p>
          <w:p w:rsidR="008B240C" w:rsidRDefault="008B240C" w:rsidP="008B240C">
            <w:pPr>
              <w:spacing w:line="240" w:lineRule="auto"/>
              <w:jc w:val="center"/>
            </w:pPr>
            <w:r>
              <w:t>579</w:t>
            </w:r>
          </w:p>
          <w:p w:rsidR="008B240C" w:rsidRDefault="008B240C" w:rsidP="008B240C">
            <w:pPr>
              <w:spacing w:line="240" w:lineRule="auto"/>
              <w:jc w:val="center"/>
            </w:pPr>
            <w:r>
              <w:t>1 224</w:t>
            </w:r>
          </w:p>
        </w:tc>
        <w:tc>
          <w:tcPr>
            <w:tcW w:w="993" w:type="dxa"/>
            <w:vAlign w:val="center"/>
          </w:tcPr>
          <w:p w:rsidR="008B240C" w:rsidRDefault="008B240C" w:rsidP="008B240C">
            <w:pPr>
              <w:spacing w:line="240" w:lineRule="auto"/>
              <w:jc w:val="center"/>
            </w:pPr>
            <w:r>
              <w:t>106 833</w:t>
            </w:r>
          </w:p>
          <w:p w:rsidR="008B240C" w:rsidRDefault="008B240C" w:rsidP="008B240C">
            <w:pPr>
              <w:spacing w:line="240" w:lineRule="auto"/>
              <w:jc w:val="center"/>
            </w:pPr>
            <w:r>
              <w:t>21 367</w:t>
            </w:r>
          </w:p>
          <w:p w:rsidR="008B240C" w:rsidRDefault="008B240C" w:rsidP="008B240C">
            <w:pPr>
              <w:spacing w:line="240" w:lineRule="auto"/>
              <w:jc w:val="center"/>
            </w:pPr>
            <w:r>
              <w:t>85 466</w:t>
            </w:r>
          </w:p>
          <w:p w:rsidR="008B240C" w:rsidRDefault="008B240C" w:rsidP="008B240C">
            <w:pPr>
              <w:spacing w:line="240" w:lineRule="auto"/>
              <w:jc w:val="center"/>
            </w:pPr>
          </w:p>
          <w:p w:rsidR="008B240C" w:rsidRDefault="008B240C" w:rsidP="008B240C">
            <w:pPr>
              <w:spacing w:line="240" w:lineRule="auto"/>
              <w:jc w:val="center"/>
            </w:pPr>
            <w:r>
              <w:t>99 346</w:t>
            </w:r>
          </w:p>
          <w:p w:rsidR="008B240C" w:rsidRDefault="008B240C" w:rsidP="008B240C">
            <w:pPr>
              <w:spacing w:line="240" w:lineRule="auto"/>
              <w:jc w:val="center"/>
            </w:pPr>
            <w:r>
              <w:t>7 182</w:t>
            </w:r>
          </w:p>
          <w:p w:rsidR="008B240C" w:rsidRDefault="008B240C" w:rsidP="008B240C">
            <w:pPr>
              <w:spacing w:line="240" w:lineRule="auto"/>
              <w:jc w:val="center"/>
            </w:pPr>
            <w:r>
              <w:t>305</w:t>
            </w:r>
          </w:p>
        </w:tc>
        <w:tc>
          <w:tcPr>
            <w:tcW w:w="992" w:type="dxa"/>
            <w:vAlign w:val="center"/>
          </w:tcPr>
          <w:p w:rsidR="008B240C" w:rsidRDefault="008B240C" w:rsidP="008B240C">
            <w:pPr>
              <w:spacing w:line="240" w:lineRule="auto"/>
              <w:jc w:val="center"/>
            </w:pPr>
            <w:r>
              <w:t>97 356</w:t>
            </w:r>
          </w:p>
          <w:p w:rsidR="008B240C" w:rsidRDefault="008B240C" w:rsidP="008B240C">
            <w:pPr>
              <w:spacing w:line="240" w:lineRule="auto"/>
              <w:jc w:val="center"/>
            </w:pPr>
            <w:r>
              <w:t>18 915</w:t>
            </w:r>
          </w:p>
          <w:p w:rsidR="008B240C" w:rsidRDefault="008B240C" w:rsidP="008B240C">
            <w:pPr>
              <w:spacing w:line="240" w:lineRule="auto"/>
              <w:jc w:val="center"/>
            </w:pPr>
            <w:r>
              <w:t>78 441</w:t>
            </w:r>
          </w:p>
          <w:p w:rsidR="008B240C" w:rsidRDefault="008B240C" w:rsidP="008B240C">
            <w:pPr>
              <w:spacing w:line="240" w:lineRule="auto"/>
              <w:jc w:val="center"/>
            </w:pPr>
          </w:p>
          <w:p w:rsidR="008B240C" w:rsidRDefault="008B240C" w:rsidP="008B240C">
            <w:pPr>
              <w:spacing w:line="240" w:lineRule="auto"/>
              <w:jc w:val="center"/>
            </w:pPr>
            <w:r>
              <w:t>75 230</w:t>
            </w:r>
          </w:p>
          <w:p w:rsidR="008B240C" w:rsidRDefault="008B240C" w:rsidP="008B240C">
            <w:pPr>
              <w:spacing w:line="240" w:lineRule="auto"/>
              <w:jc w:val="center"/>
            </w:pPr>
            <w:r>
              <w:t>16 970</w:t>
            </w:r>
          </w:p>
          <w:p w:rsidR="008B240C" w:rsidRDefault="008B240C" w:rsidP="008B240C">
            <w:pPr>
              <w:spacing w:line="240" w:lineRule="auto"/>
              <w:jc w:val="center"/>
            </w:pPr>
            <w:r>
              <w:t>690</w:t>
            </w:r>
          </w:p>
        </w:tc>
      </w:tr>
      <w:tr w:rsidR="008B240C" w:rsidTr="008B240C">
        <w:tc>
          <w:tcPr>
            <w:tcW w:w="3510" w:type="dxa"/>
            <w:vAlign w:val="center"/>
          </w:tcPr>
          <w:p w:rsidR="008B240C" w:rsidRDefault="008B240C" w:rsidP="008B240C">
            <w:pPr>
              <w:spacing w:line="240" w:lineRule="auto"/>
            </w:pPr>
            <w:r>
              <w:t>Bezdomność</w:t>
            </w:r>
          </w:p>
        </w:tc>
        <w:tc>
          <w:tcPr>
            <w:tcW w:w="992" w:type="dxa"/>
            <w:vAlign w:val="center"/>
          </w:tcPr>
          <w:p w:rsidR="008B240C" w:rsidRDefault="008B240C" w:rsidP="008B240C">
            <w:pPr>
              <w:spacing w:line="240" w:lineRule="auto"/>
              <w:jc w:val="center"/>
            </w:pPr>
            <w:r>
              <w:t>1</w:t>
            </w:r>
          </w:p>
        </w:tc>
        <w:tc>
          <w:tcPr>
            <w:tcW w:w="993" w:type="dxa"/>
            <w:vAlign w:val="center"/>
          </w:tcPr>
          <w:p w:rsidR="008B240C" w:rsidRDefault="008B240C" w:rsidP="008B240C">
            <w:pPr>
              <w:spacing w:line="240" w:lineRule="auto"/>
              <w:jc w:val="center"/>
            </w:pPr>
            <w:r>
              <w:t>1</w:t>
            </w:r>
          </w:p>
        </w:tc>
        <w:tc>
          <w:tcPr>
            <w:tcW w:w="992" w:type="dxa"/>
            <w:vAlign w:val="center"/>
          </w:tcPr>
          <w:p w:rsidR="008B240C" w:rsidRDefault="008B240C" w:rsidP="008B240C">
            <w:pPr>
              <w:spacing w:line="240" w:lineRule="auto"/>
              <w:jc w:val="center"/>
            </w:pPr>
            <w:r>
              <w:t>0</w:t>
            </w:r>
          </w:p>
        </w:tc>
        <w:tc>
          <w:tcPr>
            <w:tcW w:w="992" w:type="dxa"/>
            <w:vAlign w:val="center"/>
          </w:tcPr>
          <w:p w:rsidR="008B240C" w:rsidRDefault="008B240C" w:rsidP="008B240C">
            <w:pPr>
              <w:spacing w:line="240" w:lineRule="auto"/>
              <w:jc w:val="center"/>
            </w:pPr>
            <w:r>
              <w:t>1</w:t>
            </w:r>
          </w:p>
        </w:tc>
        <w:tc>
          <w:tcPr>
            <w:tcW w:w="993" w:type="dxa"/>
            <w:vAlign w:val="center"/>
          </w:tcPr>
          <w:p w:rsidR="008B240C" w:rsidRDefault="008B240C" w:rsidP="008B240C">
            <w:pPr>
              <w:spacing w:line="240" w:lineRule="auto"/>
              <w:jc w:val="center"/>
            </w:pPr>
            <w:r>
              <w:t>2</w:t>
            </w:r>
          </w:p>
        </w:tc>
        <w:tc>
          <w:tcPr>
            <w:tcW w:w="992" w:type="dxa"/>
            <w:vAlign w:val="center"/>
          </w:tcPr>
          <w:p w:rsidR="008B240C" w:rsidRDefault="008B240C" w:rsidP="008B240C">
            <w:pPr>
              <w:spacing w:line="240" w:lineRule="auto"/>
              <w:jc w:val="center"/>
            </w:pPr>
            <w:r>
              <w:t>1</w:t>
            </w:r>
          </w:p>
        </w:tc>
      </w:tr>
      <w:tr w:rsidR="008B240C" w:rsidTr="008B240C">
        <w:tc>
          <w:tcPr>
            <w:tcW w:w="3510" w:type="dxa"/>
            <w:vAlign w:val="center"/>
          </w:tcPr>
          <w:p w:rsidR="008B240C" w:rsidRDefault="008B240C" w:rsidP="008B240C">
            <w:pPr>
              <w:spacing w:line="240" w:lineRule="auto"/>
            </w:pPr>
            <w:r>
              <w:t>Bezrobocie</w:t>
            </w:r>
          </w:p>
        </w:tc>
        <w:tc>
          <w:tcPr>
            <w:tcW w:w="992" w:type="dxa"/>
            <w:vAlign w:val="center"/>
          </w:tcPr>
          <w:p w:rsidR="008B240C" w:rsidRDefault="008B240C" w:rsidP="008B240C">
            <w:pPr>
              <w:spacing w:line="240" w:lineRule="auto"/>
              <w:jc w:val="center"/>
            </w:pPr>
            <w:r>
              <w:t>199</w:t>
            </w:r>
          </w:p>
        </w:tc>
        <w:tc>
          <w:tcPr>
            <w:tcW w:w="993" w:type="dxa"/>
            <w:vAlign w:val="center"/>
          </w:tcPr>
          <w:p w:rsidR="008B240C" w:rsidRDefault="008B240C" w:rsidP="008B240C">
            <w:pPr>
              <w:spacing w:line="240" w:lineRule="auto"/>
              <w:jc w:val="center"/>
            </w:pPr>
            <w:r>
              <w:t>170</w:t>
            </w:r>
          </w:p>
        </w:tc>
        <w:tc>
          <w:tcPr>
            <w:tcW w:w="992" w:type="dxa"/>
            <w:vAlign w:val="center"/>
          </w:tcPr>
          <w:p w:rsidR="008B240C" w:rsidRDefault="008B240C" w:rsidP="008B240C">
            <w:pPr>
              <w:spacing w:line="240" w:lineRule="auto"/>
              <w:jc w:val="center"/>
            </w:pPr>
            <w:r>
              <w:t>165</w:t>
            </w:r>
          </w:p>
        </w:tc>
        <w:tc>
          <w:tcPr>
            <w:tcW w:w="992" w:type="dxa"/>
            <w:vAlign w:val="center"/>
          </w:tcPr>
          <w:p w:rsidR="008B240C" w:rsidRDefault="008B240C" w:rsidP="008B240C">
            <w:pPr>
              <w:spacing w:line="240" w:lineRule="auto"/>
              <w:jc w:val="center"/>
            </w:pPr>
            <w:r>
              <w:t>196</w:t>
            </w:r>
          </w:p>
        </w:tc>
        <w:tc>
          <w:tcPr>
            <w:tcW w:w="993" w:type="dxa"/>
            <w:vAlign w:val="center"/>
          </w:tcPr>
          <w:p w:rsidR="008B240C" w:rsidRDefault="008B240C" w:rsidP="008B240C">
            <w:pPr>
              <w:spacing w:line="240" w:lineRule="auto"/>
              <w:jc w:val="center"/>
            </w:pPr>
            <w:r>
              <w:t>176</w:t>
            </w:r>
          </w:p>
        </w:tc>
        <w:tc>
          <w:tcPr>
            <w:tcW w:w="992" w:type="dxa"/>
            <w:vAlign w:val="center"/>
          </w:tcPr>
          <w:p w:rsidR="008B240C" w:rsidRDefault="008B240C" w:rsidP="008B240C">
            <w:pPr>
              <w:spacing w:line="240" w:lineRule="auto"/>
              <w:jc w:val="center"/>
            </w:pPr>
            <w:r>
              <w:t>167</w:t>
            </w:r>
          </w:p>
        </w:tc>
      </w:tr>
      <w:tr w:rsidR="008B240C" w:rsidTr="008B240C">
        <w:tc>
          <w:tcPr>
            <w:tcW w:w="3510" w:type="dxa"/>
            <w:vAlign w:val="center"/>
          </w:tcPr>
          <w:p w:rsidR="008B240C" w:rsidRDefault="008B240C" w:rsidP="008B240C">
            <w:pPr>
              <w:spacing w:line="240" w:lineRule="auto"/>
            </w:pPr>
            <w:r>
              <w:t>Niepełnosprawność</w:t>
            </w:r>
          </w:p>
        </w:tc>
        <w:tc>
          <w:tcPr>
            <w:tcW w:w="992" w:type="dxa"/>
            <w:vAlign w:val="center"/>
          </w:tcPr>
          <w:p w:rsidR="008B240C" w:rsidRDefault="008B240C" w:rsidP="008B240C">
            <w:pPr>
              <w:spacing w:line="240" w:lineRule="auto"/>
              <w:jc w:val="center"/>
            </w:pPr>
            <w:r>
              <w:t>94</w:t>
            </w:r>
          </w:p>
        </w:tc>
        <w:tc>
          <w:tcPr>
            <w:tcW w:w="993" w:type="dxa"/>
            <w:vAlign w:val="center"/>
          </w:tcPr>
          <w:p w:rsidR="008B240C" w:rsidRDefault="008B240C" w:rsidP="008B240C">
            <w:pPr>
              <w:spacing w:line="240" w:lineRule="auto"/>
              <w:jc w:val="center"/>
            </w:pPr>
            <w:r>
              <w:t>56</w:t>
            </w:r>
          </w:p>
        </w:tc>
        <w:tc>
          <w:tcPr>
            <w:tcW w:w="992" w:type="dxa"/>
            <w:vAlign w:val="center"/>
          </w:tcPr>
          <w:p w:rsidR="008B240C" w:rsidRDefault="008B240C" w:rsidP="008B240C">
            <w:pPr>
              <w:spacing w:line="240" w:lineRule="auto"/>
              <w:jc w:val="center"/>
            </w:pPr>
            <w:r>
              <w:t>69</w:t>
            </w:r>
          </w:p>
        </w:tc>
        <w:tc>
          <w:tcPr>
            <w:tcW w:w="992" w:type="dxa"/>
            <w:vAlign w:val="center"/>
          </w:tcPr>
          <w:p w:rsidR="008B240C" w:rsidRDefault="008B240C" w:rsidP="008B240C">
            <w:pPr>
              <w:spacing w:line="240" w:lineRule="auto"/>
              <w:jc w:val="center"/>
            </w:pPr>
            <w:r>
              <w:t>85</w:t>
            </w:r>
          </w:p>
        </w:tc>
        <w:tc>
          <w:tcPr>
            <w:tcW w:w="993" w:type="dxa"/>
            <w:vAlign w:val="center"/>
          </w:tcPr>
          <w:p w:rsidR="008B240C" w:rsidRDefault="008B240C" w:rsidP="008B240C">
            <w:pPr>
              <w:spacing w:line="240" w:lineRule="auto"/>
              <w:jc w:val="center"/>
            </w:pPr>
            <w:r>
              <w:t>109</w:t>
            </w:r>
          </w:p>
        </w:tc>
        <w:tc>
          <w:tcPr>
            <w:tcW w:w="992" w:type="dxa"/>
            <w:vAlign w:val="center"/>
          </w:tcPr>
          <w:p w:rsidR="008B240C" w:rsidRDefault="008B240C" w:rsidP="008B240C">
            <w:pPr>
              <w:spacing w:line="240" w:lineRule="auto"/>
              <w:jc w:val="center"/>
            </w:pPr>
            <w:r>
              <w:t>104</w:t>
            </w:r>
          </w:p>
        </w:tc>
      </w:tr>
      <w:tr w:rsidR="008B240C" w:rsidTr="008B240C">
        <w:tc>
          <w:tcPr>
            <w:tcW w:w="3510" w:type="dxa"/>
            <w:vAlign w:val="center"/>
          </w:tcPr>
          <w:p w:rsidR="008B240C" w:rsidRDefault="008B240C" w:rsidP="008B240C">
            <w:pPr>
              <w:spacing w:line="240" w:lineRule="auto"/>
            </w:pPr>
            <w:r>
              <w:t>Długotrwała lub ciężka choroba</w:t>
            </w:r>
          </w:p>
        </w:tc>
        <w:tc>
          <w:tcPr>
            <w:tcW w:w="992" w:type="dxa"/>
            <w:vAlign w:val="center"/>
          </w:tcPr>
          <w:p w:rsidR="008B240C" w:rsidRDefault="008B240C" w:rsidP="008B240C">
            <w:pPr>
              <w:spacing w:line="240" w:lineRule="auto"/>
              <w:jc w:val="center"/>
            </w:pPr>
            <w:r>
              <w:t>139</w:t>
            </w:r>
          </w:p>
        </w:tc>
        <w:tc>
          <w:tcPr>
            <w:tcW w:w="993" w:type="dxa"/>
            <w:vAlign w:val="center"/>
          </w:tcPr>
          <w:p w:rsidR="008B240C" w:rsidRDefault="008B240C" w:rsidP="008B240C">
            <w:pPr>
              <w:spacing w:line="240" w:lineRule="auto"/>
              <w:jc w:val="center"/>
            </w:pPr>
            <w:r>
              <w:t>117</w:t>
            </w:r>
          </w:p>
        </w:tc>
        <w:tc>
          <w:tcPr>
            <w:tcW w:w="992" w:type="dxa"/>
            <w:vAlign w:val="center"/>
          </w:tcPr>
          <w:p w:rsidR="008B240C" w:rsidRDefault="008B240C" w:rsidP="008B240C">
            <w:pPr>
              <w:spacing w:line="240" w:lineRule="auto"/>
              <w:jc w:val="center"/>
            </w:pPr>
            <w:r>
              <w:t>184</w:t>
            </w:r>
          </w:p>
        </w:tc>
        <w:tc>
          <w:tcPr>
            <w:tcW w:w="992" w:type="dxa"/>
            <w:vAlign w:val="center"/>
          </w:tcPr>
          <w:p w:rsidR="008B240C" w:rsidRDefault="008B240C" w:rsidP="008B240C">
            <w:pPr>
              <w:spacing w:line="240" w:lineRule="auto"/>
              <w:jc w:val="center"/>
            </w:pPr>
            <w:r>
              <w:t>197</w:t>
            </w:r>
          </w:p>
        </w:tc>
        <w:tc>
          <w:tcPr>
            <w:tcW w:w="993" w:type="dxa"/>
            <w:vAlign w:val="center"/>
          </w:tcPr>
          <w:p w:rsidR="008B240C" w:rsidRDefault="008B240C" w:rsidP="008B240C">
            <w:pPr>
              <w:spacing w:line="240" w:lineRule="auto"/>
              <w:jc w:val="center"/>
            </w:pPr>
            <w:r>
              <w:t>191</w:t>
            </w:r>
          </w:p>
        </w:tc>
        <w:tc>
          <w:tcPr>
            <w:tcW w:w="992" w:type="dxa"/>
            <w:vAlign w:val="center"/>
          </w:tcPr>
          <w:p w:rsidR="008B240C" w:rsidRDefault="008B240C" w:rsidP="008B240C">
            <w:pPr>
              <w:spacing w:line="240" w:lineRule="auto"/>
              <w:jc w:val="center"/>
            </w:pPr>
            <w:r>
              <w:t>191</w:t>
            </w:r>
          </w:p>
        </w:tc>
      </w:tr>
      <w:tr w:rsidR="008B240C" w:rsidTr="008B240C">
        <w:tc>
          <w:tcPr>
            <w:tcW w:w="3510" w:type="dxa"/>
            <w:vAlign w:val="center"/>
          </w:tcPr>
          <w:p w:rsidR="008B240C" w:rsidRDefault="008B240C" w:rsidP="008B240C">
            <w:pPr>
              <w:spacing w:line="240" w:lineRule="auto"/>
            </w:pPr>
            <w:r>
              <w:t>Ochrona macierzyństwa</w:t>
            </w:r>
          </w:p>
        </w:tc>
        <w:tc>
          <w:tcPr>
            <w:tcW w:w="992" w:type="dxa"/>
            <w:vAlign w:val="center"/>
          </w:tcPr>
          <w:p w:rsidR="008B240C" w:rsidRDefault="008B240C" w:rsidP="008B240C">
            <w:pPr>
              <w:spacing w:line="240" w:lineRule="auto"/>
              <w:jc w:val="center"/>
            </w:pPr>
            <w:r>
              <w:t>3</w:t>
            </w:r>
          </w:p>
        </w:tc>
        <w:tc>
          <w:tcPr>
            <w:tcW w:w="993" w:type="dxa"/>
            <w:vAlign w:val="center"/>
          </w:tcPr>
          <w:p w:rsidR="008B240C" w:rsidRDefault="008B240C" w:rsidP="008B240C">
            <w:pPr>
              <w:spacing w:line="240" w:lineRule="auto"/>
              <w:jc w:val="center"/>
            </w:pPr>
            <w:r>
              <w:t>3</w:t>
            </w:r>
          </w:p>
        </w:tc>
        <w:tc>
          <w:tcPr>
            <w:tcW w:w="992" w:type="dxa"/>
            <w:vAlign w:val="center"/>
          </w:tcPr>
          <w:p w:rsidR="008B240C" w:rsidRDefault="008B240C" w:rsidP="008B240C">
            <w:pPr>
              <w:spacing w:line="240" w:lineRule="auto"/>
              <w:jc w:val="center"/>
            </w:pPr>
            <w:r>
              <w:t>4</w:t>
            </w:r>
          </w:p>
        </w:tc>
        <w:tc>
          <w:tcPr>
            <w:tcW w:w="992" w:type="dxa"/>
            <w:vAlign w:val="center"/>
          </w:tcPr>
          <w:p w:rsidR="008B240C" w:rsidRDefault="008B240C" w:rsidP="008B240C">
            <w:pPr>
              <w:spacing w:line="240" w:lineRule="auto"/>
              <w:jc w:val="center"/>
            </w:pPr>
            <w:r>
              <w:t>5</w:t>
            </w:r>
          </w:p>
        </w:tc>
        <w:tc>
          <w:tcPr>
            <w:tcW w:w="993" w:type="dxa"/>
            <w:vAlign w:val="center"/>
          </w:tcPr>
          <w:p w:rsidR="008B240C" w:rsidRDefault="008B240C" w:rsidP="008B240C">
            <w:pPr>
              <w:spacing w:line="240" w:lineRule="auto"/>
              <w:jc w:val="center"/>
            </w:pPr>
            <w:r>
              <w:t>5</w:t>
            </w:r>
          </w:p>
        </w:tc>
        <w:tc>
          <w:tcPr>
            <w:tcW w:w="992" w:type="dxa"/>
            <w:vAlign w:val="center"/>
          </w:tcPr>
          <w:p w:rsidR="008B240C" w:rsidRDefault="008B240C" w:rsidP="008B240C">
            <w:pPr>
              <w:spacing w:line="240" w:lineRule="auto"/>
              <w:jc w:val="center"/>
            </w:pPr>
            <w:r>
              <w:t>1</w:t>
            </w:r>
          </w:p>
        </w:tc>
      </w:tr>
      <w:tr w:rsidR="008B240C" w:rsidTr="008B240C">
        <w:tc>
          <w:tcPr>
            <w:tcW w:w="3510" w:type="dxa"/>
            <w:vAlign w:val="center"/>
          </w:tcPr>
          <w:p w:rsidR="008B240C" w:rsidRDefault="008B240C" w:rsidP="008B240C">
            <w:pPr>
              <w:spacing w:line="240" w:lineRule="auto"/>
            </w:pPr>
            <w:r>
              <w:t>Posiłek</w:t>
            </w:r>
          </w:p>
          <w:p w:rsidR="008B240C" w:rsidRDefault="008B240C" w:rsidP="008B240C">
            <w:pPr>
              <w:spacing w:line="240" w:lineRule="auto"/>
            </w:pPr>
            <w:r>
              <w:t>w tym dla dzieci</w:t>
            </w:r>
          </w:p>
        </w:tc>
        <w:tc>
          <w:tcPr>
            <w:tcW w:w="992" w:type="dxa"/>
            <w:vAlign w:val="center"/>
          </w:tcPr>
          <w:p w:rsidR="008B240C" w:rsidRDefault="008B240C" w:rsidP="008B240C">
            <w:pPr>
              <w:spacing w:line="240" w:lineRule="auto"/>
              <w:jc w:val="center"/>
            </w:pPr>
            <w:r>
              <w:t>114 544</w:t>
            </w:r>
          </w:p>
          <w:p w:rsidR="008B240C" w:rsidRDefault="008B240C" w:rsidP="008B240C">
            <w:pPr>
              <w:spacing w:line="240" w:lineRule="auto"/>
              <w:jc w:val="center"/>
            </w:pPr>
            <w:r>
              <w:t>111 594</w:t>
            </w:r>
          </w:p>
        </w:tc>
        <w:tc>
          <w:tcPr>
            <w:tcW w:w="993" w:type="dxa"/>
            <w:vAlign w:val="center"/>
          </w:tcPr>
          <w:p w:rsidR="008B240C" w:rsidRDefault="008B240C" w:rsidP="008B240C">
            <w:pPr>
              <w:spacing w:line="240" w:lineRule="auto"/>
              <w:jc w:val="center"/>
            </w:pPr>
            <w:r>
              <w:t>75 479</w:t>
            </w:r>
          </w:p>
          <w:p w:rsidR="008B240C" w:rsidRDefault="008B240C" w:rsidP="008B240C">
            <w:pPr>
              <w:spacing w:line="240" w:lineRule="auto"/>
              <w:jc w:val="center"/>
            </w:pPr>
            <w:r>
              <w:t>75 479</w:t>
            </w:r>
          </w:p>
        </w:tc>
        <w:tc>
          <w:tcPr>
            <w:tcW w:w="992" w:type="dxa"/>
            <w:vAlign w:val="center"/>
          </w:tcPr>
          <w:p w:rsidR="008B240C" w:rsidRDefault="008B240C" w:rsidP="008B240C">
            <w:pPr>
              <w:spacing w:line="240" w:lineRule="auto"/>
              <w:jc w:val="center"/>
            </w:pPr>
            <w:r>
              <w:t>86 368</w:t>
            </w:r>
          </w:p>
          <w:p w:rsidR="008B240C" w:rsidRDefault="008B240C" w:rsidP="008B240C">
            <w:pPr>
              <w:spacing w:line="240" w:lineRule="auto"/>
              <w:jc w:val="center"/>
            </w:pPr>
            <w:r>
              <w:t>85 936</w:t>
            </w:r>
          </w:p>
        </w:tc>
        <w:tc>
          <w:tcPr>
            <w:tcW w:w="992" w:type="dxa"/>
            <w:vAlign w:val="center"/>
          </w:tcPr>
          <w:p w:rsidR="008B240C" w:rsidRDefault="008B240C" w:rsidP="008B240C">
            <w:pPr>
              <w:spacing w:line="240" w:lineRule="auto"/>
              <w:jc w:val="center"/>
            </w:pPr>
            <w:r>
              <w:t>125 630</w:t>
            </w:r>
          </w:p>
          <w:p w:rsidR="008B240C" w:rsidRDefault="008B240C" w:rsidP="008B240C">
            <w:pPr>
              <w:spacing w:line="240" w:lineRule="auto"/>
              <w:jc w:val="center"/>
            </w:pPr>
            <w:r>
              <w:t>94 515</w:t>
            </w:r>
          </w:p>
        </w:tc>
        <w:tc>
          <w:tcPr>
            <w:tcW w:w="993" w:type="dxa"/>
            <w:vAlign w:val="center"/>
          </w:tcPr>
          <w:p w:rsidR="008B240C" w:rsidRDefault="008B240C" w:rsidP="008B240C">
            <w:pPr>
              <w:spacing w:line="240" w:lineRule="auto"/>
              <w:jc w:val="center"/>
            </w:pPr>
            <w:r>
              <w:t>76 398</w:t>
            </w:r>
          </w:p>
          <w:p w:rsidR="008B240C" w:rsidRDefault="008B240C" w:rsidP="008B240C">
            <w:pPr>
              <w:spacing w:line="240" w:lineRule="auto"/>
              <w:jc w:val="center"/>
            </w:pPr>
            <w:r>
              <w:t>76 398</w:t>
            </w:r>
          </w:p>
        </w:tc>
        <w:tc>
          <w:tcPr>
            <w:tcW w:w="992" w:type="dxa"/>
            <w:vAlign w:val="center"/>
          </w:tcPr>
          <w:p w:rsidR="008B240C" w:rsidRDefault="008B240C" w:rsidP="008B240C">
            <w:pPr>
              <w:spacing w:line="240" w:lineRule="auto"/>
              <w:jc w:val="center"/>
            </w:pPr>
            <w:r>
              <w:t>71 623</w:t>
            </w:r>
          </w:p>
          <w:p w:rsidR="008B240C" w:rsidRDefault="008B240C" w:rsidP="008B240C">
            <w:pPr>
              <w:spacing w:line="240" w:lineRule="auto"/>
              <w:jc w:val="center"/>
            </w:pPr>
            <w:r>
              <w:t>64 622</w:t>
            </w:r>
          </w:p>
        </w:tc>
      </w:tr>
      <w:tr w:rsidR="008B240C" w:rsidTr="008B240C">
        <w:tc>
          <w:tcPr>
            <w:tcW w:w="3510" w:type="dxa"/>
            <w:vAlign w:val="center"/>
          </w:tcPr>
          <w:p w:rsidR="008B240C" w:rsidRDefault="008B240C" w:rsidP="008B240C">
            <w:pPr>
              <w:spacing w:line="240" w:lineRule="auto"/>
            </w:pPr>
            <w:r>
              <w:t>Usługi opiekuńcze</w:t>
            </w:r>
          </w:p>
        </w:tc>
        <w:tc>
          <w:tcPr>
            <w:tcW w:w="992" w:type="dxa"/>
            <w:vAlign w:val="center"/>
          </w:tcPr>
          <w:p w:rsidR="008B240C" w:rsidRDefault="008B240C" w:rsidP="008B240C">
            <w:pPr>
              <w:spacing w:line="240" w:lineRule="auto"/>
              <w:jc w:val="center"/>
            </w:pPr>
            <w:r>
              <w:t>106 806</w:t>
            </w:r>
          </w:p>
        </w:tc>
        <w:tc>
          <w:tcPr>
            <w:tcW w:w="993" w:type="dxa"/>
            <w:vAlign w:val="center"/>
          </w:tcPr>
          <w:p w:rsidR="008B240C" w:rsidRDefault="008B240C" w:rsidP="008B240C">
            <w:pPr>
              <w:spacing w:line="240" w:lineRule="auto"/>
              <w:jc w:val="center"/>
            </w:pPr>
            <w:r>
              <w:t>129 289</w:t>
            </w:r>
          </w:p>
        </w:tc>
        <w:tc>
          <w:tcPr>
            <w:tcW w:w="992" w:type="dxa"/>
            <w:vAlign w:val="center"/>
          </w:tcPr>
          <w:p w:rsidR="008B240C" w:rsidRDefault="008B240C" w:rsidP="008B240C">
            <w:pPr>
              <w:spacing w:line="240" w:lineRule="auto"/>
              <w:jc w:val="center"/>
            </w:pPr>
            <w:r>
              <w:t>45 298</w:t>
            </w:r>
          </w:p>
        </w:tc>
        <w:tc>
          <w:tcPr>
            <w:tcW w:w="992" w:type="dxa"/>
            <w:vAlign w:val="center"/>
          </w:tcPr>
          <w:p w:rsidR="008B240C" w:rsidRDefault="008B240C" w:rsidP="008B240C">
            <w:pPr>
              <w:spacing w:line="240" w:lineRule="auto"/>
              <w:jc w:val="center"/>
            </w:pPr>
            <w:r>
              <w:t>176 180</w:t>
            </w:r>
          </w:p>
        </w:tc>
        <w:tc>
          <w:tcPr>
            <w:tcW w:w="993" w:type="dxa"/>
            <w:vAlign w:val="center"/>
          </w:tcPr>
          <w:p w:rsidR="008B240C" w:rsidRDefault="008B240C" w:rsidP="008B240C">
            <w:pPr>
              <w:spacing w:line="240" w:lineRule="auto"/>
              <w:jc w:val="center"/>
            </w:pPr>
            <w:r>
              <w:t>184 912</w:t>
            </w:r>
          </w:p>
        </w:tc>
        <w:tc>
          <w:tcPr>
            <w:tcW w:w="992" w:type="dxa"/>
            <w:vAlign w:val="center"/>
          </w:tcPr>
          <w:p w:rsidR="008B240C" w:rsidRDefault="008B240C" w:rsidP="008B240C">
            <w:pPr>
              <w:spacing w:line="240" w:lineRule="auto"/>
              <w:jc w:val="center"/>
            </w:pPr>
            <w:r>
              <w:t>191 712</w:t>
            </w:r>
          </w:p>
        </w:tc>
      </w:tr>
      <w:tr w:rsidR="008B240C" w:rsidTr="008B240C">
        <w:tc>
          <w:tcPr>
            <w:tcW w:w="3510" w:type="dxa"/>
            <w:vAlign w:val="center"/>
          </w:tcPr>
          <w:p w:rsidR="008B240C" w:rsidRDefault="008B240C" w:rsidP="008B240C">
            <w:pPr>
              <w:spacing w:line="240" w:lineRule="auto"/>
            </w:pPr>
            <w:r>
              <w:t>Odpłatność gminy za pobyt w domu pomocy społecznej</w:t>
            </w:r>
          </w:p>
        </w:tc>
        <w:tc>
          <w:tcPr>
            <w:tcW w:w="992" w:type="dxa"/>
            <w:vAlign w:val="center"/>
          </w:tcPr>
          <w:p w:rsidR="008B240C" w:rsidRDefault="008B240C" w:rsidP="008B240C">
            <w:pPr>
              <w:spacing w:line="240" w:lineRule="auto"/>
              <w:jc w:val="center"/>
            </w:pPr>
            <w:r>
              <w:t>0</w:t>
            </w:r>
          </w:p>
        </w:tc>
        <w:tc>
          <w:tcPr>
            <w:tcW w:w="993" w:type="dxa"/>
            <w:vAlign w:val="center"/>
          </w:tcPr>
          <w:p w:rsidR="008B240C" w:rsidRDefault="008B240C" w:rsidP="008B240C">
            <w:pPr>
              <w:spacing w:line="240" w:lineRule="auto"/>
              <w:jc w:val="center"/>
            </w:pPr>
            <w:r>
              <w:t>50 057</w:t>
            </w:r>
          </w:p>
        </w:tc>
        <w:tc>
          <w:tcPr>
            <w:tcW w:w="992" w:type="dxa"/>
            <w:vAlign w:val="center"/>
          </w:tcPr>
          <w:p w:rsidR="008B240C" w:rsidRDefault="008B240C" w:rsidP="008B240C">
            <w:pPr>
              <w:spacing w:line="240" w:lineRule="auto"/>
              <w:jc w:val="center"/>
            </w:pPr>
            <w:r>
              <w:t>89 578</w:t>
            </w:r>
          </w:p>
        </w:tc>
        <w:tc>
          <w:tcPr>
            <w:tcW w:w="992" w:type="dxa"/>
            <w:vAlign w:val="center"/>
          </w:tcPr>
          <w:p w:rsidR="008B240C" w:rsidRDefault="008B240C" w:rsidP="008B240C">
            <w:pPr>
              <w:spacing w:line="240" w:lineRule="auto"/>
              <w:jc w:val="center"/>
            </w:pPr>
            <w:r>
              <w:t>108 778</w:t>
            </w:r>
          </w:p>
        </w:tc>
        <w:tc>
          <w:tcPr>
            <w:tcW w:w="993" w:type="dxa"/>
            <w:vAlign w:val="center"/>
          </w:tcPr>
          <w:p w:rsidR="008B240C" w:rsidRDefault="008B240C" w:rsidP="008B240C">
            <w:pPr>
              <w:spacing w:line="240" w:lineRule="auto"/>
              <w:jc w:val="center"/>
            </w:pPr>
            <w:r>
              <w:t>84 472</w:t>
            </w:r>
          </w:p>
        </w:tc>
        <w:tc>
          <w:tcPr>
            <w:tcW w:w="992" w:type="dxa"/>
            <w:vAlign w:val="center"/>
          </w:tcPr>
          <w:p w:rsidR="008B240C" w:rsidRDefault="008B240C" w:rsidP="008B240C">
            <w:pPr>
              <w:spacing w:line="240" w:lineRule="auto"/>
              <w:jc w:val="center"/>
            </w:pPr>
            <w:r>
              <w:t>99 232</w:t>
            </w:r>
          </w:p>
        </w:tc>
      </w:tr>
      <w:tr w:rsidR="008B240C" w:rsidTr="008B240C">
        <w:tc>
          <w:tcPr>
            <w:tcW w:w="3510" w:type="dxa"/>
            <w:vAlign w:val="center"/>
          </w:tcPr>
          <w:p w:rsidR="008B240C" w:rsidRDefault="008B240C" w:rsidP="008B240C">
            <w:pPr>
              <w:spacing w:line="240" w:lineRule="auto"/>
            </w:pPr>
            <w:r>
              <w:t>Zasiłki celowe i w naturze ogółem</w:t>
            </w:r>
          </w:p>
        </w:tc>
        <w:tc>
          <w:tcPr>
            <w:tcW w:w="992" w:type="dxa"/>
            <w:vAlign w:val="center"/>
          </w:tcPr>
          <w:p w:rsidR="008B240C" w:rsidRDefault="008B240C" w:rsidP="008B240C">
            <w:pPr>
              <w:spacing w:line="240" w:lineRule="auto"/>
              <w:jc w:val="center"/>
            </w:pPr>
            <w:r>
              <w:t>61 003</w:t>
            </w:r>
          </w:p>
        </w:tc>
        <w:tc>
          <w:tcPr>
            <w:tcW w:w="993" w:type="dxa"/>
            <w:vAlign w:val="center"/>
          </w:tcPr>
          <w:p w:rsidR="008B240C" w:rsidRDefault="008B240C" w:rsidP="008B240C">
            <w:pPr>
              <w:spacing w:line="240" w:lineRule="auto"/>
              <w:jc w:val="center"/>
            </w:pPr>
            <w:r>
              <w:t>36 645</w:t>
            </w:r>
          </w:p>
        </w:tc>
        <w:tc>
          <w:tcPr>
            <w:tcW w:w="992" w:type="dxa"/>
            <w:vAlign w:val="center"/>
          </w:tcPr>
          <w:p w:rsidR="008B240C" w:rsidRDefault="008B240C" w:rsidP="008B240C">
            <w:pPr>
              <w:spacing w:line="240" w:lineRule="auto"/>
              <w:jc w:val="center"/>
            </w:pPr>
            <w:r>
              <w:t>54 980</w:t>
            </w:r>
          </w:p>
        </w:tc>
        <w:tc>
          <w:tcPr>
            <w:tcW w:w="992" w:type="dxa"/>
            <w:vAlign w:val="center"/>
          </w:tcPr>
          <w:p w:rsidR="008B240C" w:rsidRDefault="008B240C" w:rsidP="008B240C">
            <w:pPr>
              <w:spacing w:line="240" w:lineRule="auto"/>
              <w:jc w:val="center"/>
            </w:pPr>
            <w:r>
              <w:t>70 262</w:t>
            </w:r>
          </w:p>
        </w:tc>
        <w:tc>
          <w:tcPr>
            <w:tcW w:w="993" w:type="dxa"/>
            <w:vAlign w:val="center"/>
          </w:tcPr>
          <w:p w:rsidR="008B240C" w:rsidRDefault="008B240C" w:rsidP="008B240C">
            <w:pPr>
              <w:spacing w:line="240" w:lineRule="auto"/>
              <w:jc w:val="center"/>
            </w:pPr>
            <w:r>
              <w:t>58 216</w:t>
            </w:r>
          </w:p>
        </w:tc>
        <w:tc>
          <w:tcPr>
            <w:tcW w:w="992" w:type="dxa"/>
            <w:vAlign w:val="center"/>
          </w:tcPr>
          <w:p w:rsidR="008B240C" w:rsidRDefault="008B240C" w:rsidP="008B240C">
            <w:pPr>
              <w:spacing w:line="240" w:lineRule="auto"/>
              <w:jc w:val="center"/>
            </w:pPr>
            <w:r>
              <w:t>77 463</w:t>
            </w:r>
          </w:p>
        </w:tc>
      </w:tr>
    </w:tbl>
    <w:p w:rsidR="008B240C" w:rsidRDefault="008B240C" w:rsidP="008B240C">
      <w:pPr>
        <w:spacing w:before="240"/>
        <w:jc w:val="both"/>
        <w:rPr>
          <w:i/>
          <w:sz w:val="20"/>
        </w:rPr>
      </w:pPr>
      <w:r>
        <w:rPr>
          <w:i/>
          <w:sz w:val="20"/>
        </w:rPr>
        <w:t>Źródło: Opracowanie własne na podstawie danych z Gminnego Ośrodka Pomocy Społecznej w Mircu</w:t>
      </w:r>
    </w:p>
    <w:p w:rsidR="00BB4784" w:rsidRDefault="00BB4784" w:rsidP="008B240C">
      <w:pPr>
        <w:spacing w:before="240"/>
        <w:jc w:val="both"/>
        <w:rPr>
          <w:i/>
          <w:sz w:val="20"/>
        </w:rPr>
      </w:pPr>
    </w:p>
    <w:p w:rsidR="008B240C" w:rsidRPr="00AE0B94" w:rsidRDefault="008B240C" w:rsidP="008B240C">
      <w:pPr>
        <w:rPr>
          <w:b/>
        </w:rPr>
      </w:pPr>
      <w:r>
        <w:rPr>
          <w:b/>
        </w:rPr>
        <w:lastRenderedPageBreak/>
        <w:t>Wykres 5 Udział osób korzystających ze środowiskowej pomocy społecznej w ludności ogółem na terenie Gminy Mirzec</w:t>
      </w:r>
    </w:p>
    <w:p w:rsidR="008B240C" w:rsidRDefault="008B240C" w:rsidP="008B240C">
      <w:pPr>
        <w:jc w:val="center"/>
      </w:pPr>
      <w:r>
        <w:rPr>
          <w:noProof/>
          <w:lang w:eastAsia="pl-PL"/>
        </w:rPr>
        <w:drawing>
          <wp:inline distT="0" distB="0" distL="0" distR="0">
            <wp:extent cx="3423864" cy="2423384"/>
            <wp:effectExtent l="19050" t="0" r="5136" b="0"/>
            <wp:docPr id="20"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l="15207" t="17647" r="33884" b="18235"/>
                    <a:stretch>
                      <a:fillRect/>
                    </a:stretch>
                  </pic:blipFill>
                  <pic:spPr bwMode="auto">
                    <a:xfrm>
                      <a:off x="0" y="0"/>
                      <a:ext cx="3427930" cy="2426262"/>
                    </a:xfrm>
                    <a:prstGeom prst="rect">
                      <a:avLst/>
                    </a:prstGeom>
                    <a:noFill/>
                    <a:ln w="9525">
                      <a:noFill/>
                      <a:miter lim="800000"/>
                      <a:headEnd/>
                      <a:tailEnd/>
                    </a:ln>
                  </pic:spPr>
                </pic:pic>
              </a:graphicData>
            </a:graphic>
          </wp:inline>
        </w:drawing>
      </w:r>
    </w:p>
    <w:p w:rsidR="008B240C" w:rsidRDefault="008B240C" w:rsidP="008B240C">
      <w:pPr>
        <w:rPr>
          <w:i/>
          <w:sz w:val="20"/>
        </w:rPr>
      </w:pPr>
      <w:r>
        <w:rPr>
          <w:i/>
          <w:sz w:val="20"/>
        </w:rPr>
        <w:t>Źródło: Statystyczne Vademecum Samorządowca, Urząd Statystyczny w Kielcach</w:t>
      </w:r>
    </w:p>
    <w:p w:rsidR="008B240C" w:rsidRDefault="008B240C" w:rsidP="008B240C">
      <w:pPr>
        <w:jc w:val="both"/>
      </w:pPr>
      <w:r>
        <w:tab/>
        <w:t>Jak można zaobserwować z danych na powyższym rysunku, w ramach gminy liczba osób korzystających ze środowiskowej pomocy społecznej z roku na rok nieznacznie maleje. W obrębie powiatu i województwa jest podobnie z małymi wahaniami utrzymuje się odpowiednio w okolicach 12 - 10 %.</w:t>
      </w:r>
    </w:p>
    <w:p w:rsidR="008B240C" w:rsidRPr="003329EA" w:rsidRDefault="008B240C" w:rsidP="008B240C">
      <w:pPr>
        <w:jc w:val="both"/>
        <w:rPr>
          <w:b/>
        </w:rPr>
      </w:pPr>
      <w:r>
        <w:tab/>
        <w:t xml:space="preserve">W 2011 r. wydatki na pomoc społeczną i pozostałe zadania w zakresie polityki społecznej wyniosły </w:t>
      </w:r>
      <w:r>
        <w:rPr>
          <w:b/>
        </w:rPr>
        <w:t>4720,5</w:t>
      </w:r>
      <w:r w:rsidRPr="003329EA">
        <w:rPr>
          <w:b/>
        </w:rPr>
        <w:t xml:space="preserve"> tys. zł.</w:t>
      </w:r>
    </w:p>
    <w:p w:rsidR="008B240C" w:rsidRPr="009E726F" w:rsidRDefault="008B240C" w:rsidP="008B240C">
      <w:pPr>
        <w:jc w:val="both"/>
        <w:rPr>
          <w:b/>
        </w:rPr>
      </w:pPr>
      <w:r w:rsidRPr="009E726F">
        <w:rPr>
          <w:b/>
        </w:rPr>
        <w:t>Ochrona zdrowia</w:t>
      </w:r>
    </w:p>
    <w:p w:rsidR="008B240C" w:rsidRDefault="008B240C" w:rsidP="008B240C">
      <w:pPr>
        <w:jc w:val="both"/>
      </w:pPr>
      <w:r>
        <w:tab/>
        <w:t xml:space="preserve">Na terenie gminy Mirzec na stan 2012 roku działa jeden zakład opieki zdrowotnej, </w:t>
      </w:r>
      <w:r>
        <w:rPr>
          <w:szCs w:val="26"/>
        </w:rPr>
        <w:t>j</w:t>
      </w:r>
      <w:r w:rsidRPr="00D059E6">
        <w:rPr>
          <w:szCs w:val="26"/>
        </w:rPr>
        <w:t>est to: Samodzielny Publiczny Zakład Opieki Zdrowotnej w Mircu z filią w Jagodnem</w:t>
      </w:r>
      <w:r>
        <w:rPr>
          <w:szCs w:val="26"/>
        </w:rPr>
        <w:t>.</w:t>
      </w:r>
      <w:r>
        <w:t xml:space="preserve"> Liczba zadeklarowanych pacjentów na dzień 30.06.2013r. wynosi 6800. </w:t>
      </w:r>
    </w:p>
    <w:p w:rsidR="008B240C" w:rsidRDefault="008B240C" w:rsidP="008B240C">
      <w:pPr>
        <w:autoSpaceDE w:val="0"/>
        <w:autoSpaceDN w:val="0"/>
        <w:adjustRightInd w:val="0"/>
        <w:spacing w:after="0"/>
        <w:jc w:val="both"/>
      </w:pPr>
      <w:r>
        <w:tab/>
        <w:t xml:space="preserve"> Ośrodek Zdrowia w Mircu zatrudnia czterech lekarzy medycyny, lekarza stomatologa, </w:t>
      </w:r>
      <w:r>
        <w:br/>
        <w:t xml:space="preserve">6 pielęgniarek i 1 laborantka. W Ośrodku Zdrowia w Jagodnem pracuje lekarz medycyny, stomatolog </w:t>
      </w:r>
      <w:r>
        <w:br/>
        <w:t>i dwie pielęgniarki. W ostatnich latach w Ośrodku zdrowia w Mircu przeprowadzono remont, a Ośrodek zdrowia w Jagodnem przeniesiono do nowego lokalu. W ośrodku Zdrowia w Mircu kobiety mogą skorzystać ze specjalistycznej opieki medycznej-ginekologia. W szerszym zakresie, specjalistyczna opieka medyczna najbliżej znajduje się w Starachowicach, Skarżysku Kamiennej i w Kielcach.</w:t>
      </w:r>
    </w:p>
    <w:p w:rsidR="00BB4784" w:rsidRDefault="00BB4784" w:rsidP="008B240C">
      <w:pPr>
        <w:autoSpaceDE w:val="0"/>
        <w:autoSpaceDN w:val="0"/>
        <w:adjustRightInd w:val="0"/>
        <w:spacing w:after="0"/>
        <w:jc w:val="both"/>
      </w:pPr>
    </w:p>
    <w:p w:rsidR="00BB4784" w:rsidRDefault="00BB4784" w:rsidP="008B240C">
      <w:pPr>
        <w:autoSpaceDE w:val="0"/>
        <w:autoSpaceDN w:val="0"/>
        <w:adjustRightInd w:val="0"/>
        <w:spacing w:after="0"/>
        <w:jc w:val="both"/>
      </w:pPr>
    </w:p>
    <w:p w:rsidR="00BB4784" w:rsidRDefault="00BB4784" w:rsidP="008B240C">
      <w:pPr>
        <w:autoSpaceDE w:val="0"/>
        <w:autoSpaceDN w:val="0"/>
        <w:adjustRightInd w:val="0"/>
        <w:spacing w:after="0"/>
        <w:jc w:val="both"/>
      </w:pPr>
    </w:p>
    <w:p w:rsidR="008B240C" w:rsidRDefault="008B240C" w:rsidP="008B240C">
      <w:pPr>
        <w:pStyle w:val="Nagwek3"/>
        <w:numPr>
          <w:ilvl w:val="0"/>
          <w:numId w:val="27"/>
        </w:numPr>
        <w:spacing w:after="240"/>
      </w:pPr>
      <w:bookmarkStart w:id="18" w:name="_Toc370897189"/>
      <w:r>
        <w:lastRenderedPageBreak/>
        <w:t>Edukacja, kultura i oświata</w:t>
      </w:r>
      <w:bookmarkEnd w:id="18"/>
    </w:p>
    <w:p w:rsidR="008B240C" w:rsidRPr="00033538" w:rsidRDefault="008B240C" w:rsidP="008B240C">
      <w:pPr>
        <w:pStyle w:val="xl33"/>
        <w:spacing w:before="0" w:after="0" w:line="360" w:lineRule="auto"/>
        <w:jc w:val="both"/>
        <w:rPr>
          <w:rFonts w:ascii="Garamond" w:eastAsiaTheme="minorHAnsi" w:hAnsi="Garamond" w:cstheme="minorBidi"/>
          <w:sz w:val="22"/>
          <w:szCs w:val="22"/>
          <w:lang w:eastAsia="en-US"/>
        </w:rPr>
      </w:pPr>
      <w:r>
        <w:tab/>
      </w:r>
      <w:r w:rsidRPr="00033538">
        <w:rPr>
          <w:rFonts w:ascii="Garamond" w:eastAsiaTheme="minorHAnsi" w:hAnsi="Garamond" w:cstheme="minorBidi"/>
          <w:sz w:val="22"/>
          <w:szCs w:val="22"/>
          <w:lang w:eastAsia="en-US"/>
        </w:rPr>
        <w:t>Na terenie gminy Mirzec funkcjonują dwa przedszkola publiczne w Mircu i Jagodnem.</w:t>
      </w:r>
      <w:r>
        <w:rPr>
          <w:rFonts w:ascii="Garamond" w:eastAsiaTheme="minorHAnsi" w:hAnsi="Garamond" w:cstheme="minorBidi"/>
          <w:sz w:val="22"/>
          <w:szCs w:val="22"/>
          <w:lang w:eastAsia="en-US"/>
        </w:rPr>
        <w:t xml:space="preserve"> </w:t>
      </w:r>
      <w:r w:rsidRPr="00033538">
        <w:rPr>
          <w:rFonts w:ascii="Garamond" w:eastAsiaTheme="minorHAnsi" w:hAnsi="Garamond" w:cstheme="minorBidi"/>
          <w:sz w:val="22"/>
          <w:szCs w:val="22"/>
          <w:lang w:eastAsia="en-US"/>
        </w:rPr>
        <w:t xml:space="preserve">W gminie znajduje się 8 Szkół Podstawowych w: Mircu, Jagodnem, Gadce, Tychowie Nowym, Tychowie Starym, Małyszynie, Trębowcu i Osinach oraz Gimnazjum </w:t>
      </w:r>
      <w:r>
        <w:rPr>
          <w:rFonts w:ascii="Garamond" w:eastAsiaTheme="minorHAnsi" w:hAnsi="Garamond" w:cstheme="minorBidi"/>
          <w:sz w:val="22"/>
          <w:szCs w:val="22"/>
          <w:lang w:eastAsia="en-US"/>
        </w:rPr>
        <w:t xml:space="preserve"> </w:t>
      </w:r>
      <w:r w:rsidRPr="00033538">
        <w:rPr>
          <w:rFonts w:ascii="Garamond" w:eastAsiaTheme="minorHAnsi" w:hAnsi="Garamond" w:cstheme="minorBidi"/>
          <w:sz w:val="22"/>
          <w:szCs w:val="22"/>
          <w:lang w:eastAsia="en-US"/>
        </w:rPr>
        <w:t>w Mircu. Do Szkół Podstawowych w roku szkolnym 2012/2013 uczęszcza</w:t>
      </w:r>
      <w:r>
        <w:rPr>
          <w:rFonts w:ascii="Garamond" w:eastAsiaTheme="minorHAnsi" w:hAnsi="Garamond" w:cstheme="minorBidi"/>
          <w:sz w:val="22"/>
          <w:szCs w:val="22"/>
          <w:lang w:eastAsia="en-US"/>
        </w:rPr>
        <w:t>ło</w:t>
      </w:r>
      <w:r w:rsidRPr="00033538">
        <w:rPr>
          <w:rFonts w:ascii="Garamond" w:eastAsiaTheme="minorHAnsi" w:hAnsi="Garamond" w:cstheme="minorBidi"/>
          <w:sz w:val="22"/>
          <w:szCs w:val="22"/>
          <w:lang w:eastAsia="en-US"/>
        </w:rPr>
        <w:t xml:space="preserve"> 524 uczniów, do Gimnazjum 246 uczniów. Szkoła Podstawowa w Jagodnem oraz Gimnazjum w Mircu, jako jedne z niewielu szkół wiejskich w Polsce, posiada odziały integracyjne. </w:t>
      </w:r>
    </w:p>
    <w:p w:rsidR="008B240C" w:rsidRDefault="008B240C" w:rsidP="008B240C">
      <w:pPr>
        <w:jc w:val="both"/>
        <w:rPr>
          <w:sz w:val="24"/>
        </w:rPr>
      </w:pPr>
      <w:r>
        <w:rPr>
          <w:noProof/>
          <w:sz w:val="24"/>
          <w:lang w:eastAsia="pl-PL"/>
        </w:rPr>
        <w:drawing>
          <wp:inline distT="0" distB="0" distL="0" distR="0">
            <wp:extent cx="5631815" cy="2771775"/>
            <wp:effectExtent l="19050" t="0" r="6985"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B240C" w:rsidRDefault="008B240C" w:rsidP="008B240C">
      <w:pPr>
        <w:jc w:val="both"/>
        <w:rPr>
          <w:i/>
          <w:sz w:val="20"/>
        </w:rPr>
      </w:pPr>
      <w:r>
        <w:rPr>
          <w:i/>
          <w:sz w:val="20"/>
        </w:rPr>
        <w:t>Źródło: Opracowanie własne</w:t>
      </w:r>
    </w:p>
    <w:p w:rsidR="008B240C" w:rsidRDefault="008B240C" w:rsidP="008B240C">
      <w:pPr>
        <w:spacing w:line="276" w:lineRule="auto"/>
      </w:pPr>
      <w:r>
        <w:br w:type="page"/>
      </w:r>
    </w:p>
    <w:p w:rsidR="008B240C" w:rsidRPr="00C81834" w:rsidRDefault="008B240C" w:rsidP="008B240C">
      <w:pPr>
        <w:jc w:val="both"/>
        <w:rPr>
          <w:i/>
          <w:sz w:val="20"/>
        </w:rPr>
      </w:pPr>
      <w:r>
        <w:lastRenderedPageBreak/>
        <w:tab/>
        <w:t>Zestawienie danych dotyczących edukacji na terenie Gminy Mirzec prezentują poniższe tabele.</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7</w:t>
      </w:r>
      <w:r w:rsidR="00A66B46" w:rsidRPr="009B5961">
        <w:rPr>
          <w:rFonts w:ascii="Garamond" w:hAnsi="Garamond"/>
          <w:sz w:val="22"/>
        </w:rPr>
        <w:fldChar w:fldCharType="end"/>
      </w:r>
      <w:r w:rsidRPr="009B5961">
        <w:rPr>
          <w:rFonts w:ascii="Garamond" w:hAnsi="Garamond"/>
          <w:sz w:val="22"/>
        </w:rPr>
        <w:t xml:space="preserve"> Edukacja w Gminie Mirzec</w:t>
      </w:r>
    </w:p>
    <w:tbl>
      <w:tblPr>
        <w:tblW w:w="9464"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4644"/>
        <w:gridCol w:w="1559"/>
        <w:gridCol w:w="1560"/>
        <w:gridCol w:w="1701"/>
      </w:tblGrid>
      <w:tr w:rsidR="008B240C" w:rsidRPr="00B92600" w:rsidTr="008B240C">
        <w:tc>
          <w:tcPr>
            <w:tcW w:w="4644" w:type="dxa"/>
          </w:tcPr>
          <w:p w:rsidR="008B240C" w:rsidRPr="00B92600" w:rsidRDefault="008B240C" w:rsidP="008B240C">
            <w:pPr>
              <w:spacing w:after="240" w:line="240" w:lineRule="auto"/>
              <w:jc w:val="center"/>
            </w:pPr>
            <w:r w:rsidRPr="00B92600">
              <w:t>Edukacja</w:t>
            </w:r>
          </w:p>
        </w:tc>
        <w:tc>
          <w:tcPr>
            <w:tcW w:w="1559" w:type="dxa"/>
          </w:tcPr>
          <w:p w:rsidR="008B240C" w:rsidRPr="00B92600" w:rsidRDefault="008B240C" w:rsidP="008B240C">
            <w:pPr>
              <w:spacing w:line="240" w:lineRule="auto"/>
              <w:jc w:val="center"/>
            </w:pPr>
            <w:r w:rsidRPr="00B92600">
              <w:t>2009/10</w:t>
            </w:r>
          </w:p>
        </w:tc>
        <w:tc>
          <w:tcPr>
            <w:tcW w:w="1560" w:type="dxa"/>
          </w:tcPr>
          <w:p w:rsidR="008B240C" w:rsidRPr="00B92600" w:rsidRDefault="008B240C" w:rsidP="008B240C">
            <w:pPr>
              <w:spacing w:line="240" w:lineRule="auto"/>
              <w:jc w:val="center"/>
            </w:pPr>
            <w:r w:rsidRPr="00B92600">
              <w:t>2010/11</w:t>
            </w:r>
          </w:p>
        </w:tc>
        <w:tc>
          <w:tcPr>
            <w:tcW w:w="1701" w:type="dxa"/>
          </w:tcPr>
          <w:p w:rsidR="008B240C" w:rsidRPr="00B92600" w:rsidRDefault="008B240C" w:rsidP="008B240C">
            <w:pPr>
              <w:spacing w:line="240" w:lineRule="auto"/>
              <w:jc w:val="center"/>
            </w:pPr>
            <w:r w:rsidRPr="00B92600">
              <w:t>2011/12</w:t>
            </w:r>
          </w:p>
        </w:tc>
      </w:tr>
      <w:tr w:rsidR="008B240C" w:rsidRPr="00B92600" w:rsidTr="008B240C">
        <w:tc>
          <w:tcPr>
            <w:tcW w:w="4644" w:type="dxa"/>
          </w:tcPr>
          <w:p w:rsidR="008B240C" w:rsidRPr="00B92600" w:rsidRDefault="008B240C" w:rsidP="008B240C">
            <w:pPr>
              <w:spacing w:line="240" w:lineRule="auto"/>
            </w:pPr>
            <w:r w:rsidRPr="00B92600">
              <w:t>Żłobki ogółem</w:t>
            </w:r>
          </w:p>
        </w:tc>
        <w:tc>
          <w:tcPr>
            <w:tcW w:w="1559" w:type="dxa"/>
          </w:tcPr>
          <w:p w:rsidR="008B240C" w:rsidRPr="00B92600" w:rsidRDefault="008B240C" w:rsidP="008B240C">
            <w:pPr>
              <w:spacing w:line="240" w:lineRule="auto"/>
              <w:jc w:val="center"/>
            </w:pPr>
            <w:r w:rsidRPr="00B92600">
              <w:t>-</w:t>
            </w:r>
          </w:p>
        </w:tc>
        <w:tc>
          <w:tcPr>
            <w:tcW w:w="1560" w:type="dxa"/>
          </w:tcPr>
          <w:p w:rsidR="008B240C" w:rsidRPr="00B92600" w:rsidRDefault="008B240C" w:rsidP="008B240C">
            <w:pPr>
              <w:spacing w:line="240" w:lineRule="auto"/>
              <w:jc w:val="center"/>
            </w:pPr>
            <w:r w:rsidRPr="00B92600">
              <w:t>-</w:t>
            </w:r>
          </w:p>
        </w:tc>
        <w:tc>
          <w:tcPr>
            <w:tcW w:w="1701" w:type="dxa"/>
          </w:tcPr>
          <w:p w:rsidR="008B240C" w:rsidRPr="00B92600" w:rsidRDefault="008B240C" w:rsidP="008B240C">
            <w:pPr>
              <w:spacing w:line="240" w:lineRule="auto"/>
              <w:jc w:val="center"/>
            </w:pPr>
            <w:r w:rsidRPr="00B92600">
              <w:t>-</w:t>
            </w:r>
          </w:p>
        </w:tc>
      </w:tr>
      <w:tr w:rsidR="008B240C" w:rsidRPr="00B92600" w:rsidTr="008B240C">
        <w:tc>
          <w:tcPr>
            <w:tcW w:w="4644" w:type="dxa"/>
          </w:tcPr>
          <w:p w:rsidR="008B240C" w:rsidRPr="00B92600" w:rsidRDefault="008B240C" w:rsidP="008B240C">
            <w:pPr>
              <w:spacing w:line="240" w:lineRule="auto"/>
            </w:pPr>
            <w:r w:rsidRPr="00B92600">
              <w:t>Dzieci przebywające w żłobkach w ciągu roku</w:t>
            </w:r>
          </w:p>
        </w:tc>
        <w:tc>
          <w:tcPr>
            <w:tcW w:w="1559" w:type="dxa"/>
          </w:tcPr>
          <w:p w:rsidR="008B240C" w:rsidRPr="00B92600" w:rsidRDefault="008B240C" w:rsidP="008B240C">
            <w:pPr>
              <w:spacing w:line="240" w:lineRule="auto"/>
              <w:jc w:val="center"/>
            </w:pPr>
            <w:r w:rsidRPr="00B92600">
              <w:t>-</w:t>
            </w:r>
          </w:p>
        </w:tc>
        <w:tc>
          <w:tcPr>
            <w:tcW w:w="1560" w:type="dxa"/>
          </w:tcPr>
          <w:p w:rsidR="008B240C" w:rsidRPr="00B92600" w:rsidRDefault="008B240C" w:rsidP="008B240C">
            <w:pPr>
              <w:spacing w:line="240" w:lineRule="auto"/>
              <w:jc w:val="center"/>
            </w:pPr>
            <w:r w:rsidRPr="00B92600">
              <w:t>-</w:t>
            </w:r>
          </w:p>
        </w:tc>
        <w:tc>
          <w:tcPr>
            <w:tcW w:w="1701" w:type="dxa"/>
          </w:tcPr>
          <w:p w:rsidR="008B240C" w:rsidRPr="00B92600" w:rsidRDefault="008B240C" w:rsidP="008B240C">
            <w:pPr>
              <w:spacing w:line="240" w:lineRule="auto"/>
              <w:jc w:val="center"/>
            </w:pPr>
            <w:r w:rsidRPr="00B92600">
              <w:t>-</w:t>
            </w:r>
          </w:p>
        </w:tc>
      </w:tr>
      <w:tr w:rsidR="008B240C" w:rsidRPr="00B92600" w:rsidTr="008B240C">
        <w:tc>
          <w:tcPr>
            <w:tcW w:w="4644" w:type="dxa"/>
          </w:tcPr>
          <w:p w:rsidR="008B240C" w:rsidRPr="00B92600" w:rsidRDefault="008B240C" w:rsidP="008B240C">
            <w:pPr>
              <w:spacing w:line="240" w:lineRule="auto"/>
            </w:pPr>
            <w:r w:rsidRPr="00B92600">
              <w:t>Placówki wychowania przedszkolnego</w:t>
            </w:r>
          </w:p>
        </w:tc>
        <w:tc>
          <w:tcPr>
            <w:tcW w:w="1559" w:type="dxa"/>
          </w:tcPr>
          <w:p w:rsidR="008B240C" w:rsidRPr="00B92600" w:rsidRDefault="008B240C" w:rsidP="008B240C">
            <w:pPr>
              <w:spacing w:line="240" w:lineRule="auto"/>
              <w:jc w:val="center"/>
            </w:pPr>
            <w:r>
              <w:t>8</w:t>
            </w:r>
          </w:p>
        </w:tc>
        <w:tc>
          <w:tcPr>
            <w:tcW w:w="1560" w:type="dxa"/>
          </w:tcPr>
          <w:p w:rsidR="008B240C" w:rsidRPr="00B92600" w:rsidRDefault="008B240C" w:rsidP="008B240C">
            <w:pPr>
              <w:spacing w:line="240" w:lineRule="auto"/>
              <w:jc w:val="center"/>
            </w:pPr>
            <w:r>
              <w:t>8</w:t>
            </w:r>
          </w:p>
        </w:tc>
        <w:tc>
          <w:tcPr>
            <w:tcW w:w="1701" w:type="dxa"/>
          </w:tcPr>
          <w:p w:rsidR="008B240C" w:rsidRPr="00B92600" w:rsidRDefault="008B240C" w:rsidP="008B240C">
            <w:pPr>
              <w:spacing w:line="240" w:lineRule="auto"/>
              <w:jc w:val="center"/>
            </w:pPr>
            <w:r>
              <w:t>8</w:t>
            </w:r>
          </w:p>
        </w:tc>
      </w:tr>
      <w:tr w:rsidR="008B240C" w:rsidRPr="00B92600" w:rsidTr="008B240C">
        <w:tc>
          <w:tcPr>
            <w:tcW w:w="4644" w:type="dxa"/>
          </w:tcPr>
          <w:p w:rsidR="008B240C" w:rsidRPr="00B92600" w:rsidRDefault="008B240C" w:rsidP="008B240C">
            <w:pPr>
              <w:spacing w:line="240" w:lineRule="auto"/>
              <w:ind w:left="491"/>
            </w:pPr>
            <w:r w:rsidRPr="00B92600">
              <w:t>w tym przedszkola</w:t>
            </w:r>
          </w:p>
        </w:tc>
        <w:tc>
          <w:tcPr>
            <w:tcW w:w="1559" w:type="dxa"/>
          </w:tcPr>
          <w:p w:rsidR="008B240C" w:rsidRPr="00B92600" w:rsidRDefault="008B240C" w:rsidP="008B240C">
            <w:pPr>
              <w:spacing w:line="240" w:lineRule="auto"/>
              <w:jc w:val="center"/>
            </w:pPr>
            <w:r>
              <w:t>2</w:t>
            </w:r>
          </w:p>
        </w:tc>
        <w:tc>
          <w:tcPr>
            <w:tcW w:w="1560" w:type="dxa"/>
          </w:tcPr>
          <w:p w:rsidR="008B240C" w:rsidRPr="00B92600" w:rsidRDefault="008B240C" w:rsidP="008B240C">
            <w:pPr>
              <w:spacing w:line="240" w:lineRule="auto"/>
              <w:jc w:val="center"/>
            </w:pPr>
            <w:r>
              <w:t>2</w:t>
            </w:r>
          </w:p>
        </w:tc>
        <w:tc>
          <w:tcPr>
            <w:tcW w:w="1701" w:type="dxa"/>
          </w:tcPr>
          <w:p w:rsidR="008B240C" w:rsidRPr="00B92600" w:rsidRDefault="008B240C" w:rsidP="008B240C">
            <w:pPr>
              <w:spacing w:line="240" w:lineRule="auto"/>
              <w:jc w:val="center"/>
            </w:pPr>
            <w:r>
              <w:t>2</w:t>
            </w:r>
          </w:p>
        </w:tc>
      </w:tr>
      <w:tr w:rsidR="008B240C" w:rsidRPr="00B92600" w:rsidTr="008B240C">
        <w:tc>
          <w:tcPr>
            <w:tcW w:w="4644" w:type="dxa"/>
          </w:tcPr>
          <w:p w:rsidR="008B240C" w:rsidRPr="00B92600" w:rsidRDefault="008B240C" w:rsidP="008B240C">
            <w:pPr>
              <w:spacing w:line="240" w:lineRule="auto"/>
            </w:pPr>
            <w:r w:rsidRPr="00B92600">
              <w:t>Miejsca w przedszkolach</w:t>
            </w:r>
          </w:p>
        </w:tc>
        <w:tc>
          <w:tcPr>
            <w:tcW w:w="1559" w:type="dxa"/>
          </w:tcPr>
          <w:p w:rsidR="008B240C" w:rsidRPr="00B92600" w:rsidRDefault="008B240C" w:rsidP="008B240C">
            <w:pPr>
              <w:spacing w:line="240" w:lineRule="auto"/>
              <w:jc w:val="center"/>
            </w:pPr>
            <w:r>
              <w:t>58</w:t>
            </w:r>
          </w:p>
        </w:tc>
        <w:tc>
          <w:tcPr>
            <w:tcW w:w="1560" w:type="dxa"/>
          </w:tcPr>
          <w:p w:rsidR="008B240C" w:rsidRPr="00B92600" w:rsidRDefault="008B240C" w:rsidP="008B240C">
            <w:pPr>
              <w:spacing w:line="240" w:lineRule="auto"/>
              <w:jc w:val="center"/>
            </w:pPr>
            <w:r>
              <w:t>104</w:t>
            </w:r>
          </w:p>
        </w:tc>
        <w:tc>
          <w:tcPr>
            <w:tcW w:w="1701" w:type="dxa"/>
          </w:tcPr>
          <w:p w:rsidR="008B240C" w:rsidRPr="00B92600" w:rsidRDefault="008B240C" w:rsidP="008B240C">
            <w:pPr>
              <w:spacing w:line="240" w:lineRule="auto"/>
              <w:jc w:val="center"/>
            </w:pPr>
            <w:r>
              <w:t>104</w:t>
            </w:r>
          </w:p>
        </w:tc>
      </w:tr>
      <w:tr w:rsidR="008B240C" w:rsidRPr="00B92600" w:rsidTr="008B240C">
        <w:tc>
          <w:tcPr>
            <w:tcW w:w="4644" w:type="dxa"/>
          </w:tcPr>
          <w:p w:rsidR="008B240C" w:rsidRPr="00B92600" w:rsidRDefault="008B240C" w:rsidP="008B240C">
            <w:pPr>
              <w:spacing w:line="240" w:lineRule="auto"/>
            </w:pPr>
            <w:r w:rsidRPr="00B92600">
              <w:t>Dzieci w placówkach wychowania przedszkolnego</w:t>
            </w:r>
          </w:p>
        </w:tc>
        <w:tc>
          <w:tcPr>
            <w:tcW w:w="1559" w:type="dxa"/>
          </w:tcPr>
          <w:p w:rsidR="008B240C" w:rsidRPr="00B92600" w:rsidRDefault="008B240C" w:rsidP="008B240C">
            <w:pPr>
              <w:spacing w:line="240" w:lineRule="auto"/>
              <w:jc w:val="center"/>
            </w:pPr>
            <w:r>
              <w:t>133</w:t>
            </w:r>
          </w:p>
        </w:tc>
        <w:tc>
          <w:tcPr>
            <w:tcW w:w="1560" w:type="dxa"/>
          </w:tcPr>
          <w:p w:rsidR="008B240C" w:rsidRPr="00B92600" w:rsidRDefault="008B240C" w:rsidP="008B240C">
            <w:pPr>
              <w:spacing w:line="240" w:lineRule="auto"/>
              <w:jc w:val="center"/>
            </w:pPr>
            <w:r>
              <w:t>186</w:t>
            </w:r>
          </w:p>
        </w:tc>
        <w:tc>
          <w:tcPr>
            <w:tcW w:w="1701" w:type="dxa"/>
          </w:tcPr>
          <w:p w:rsidR="008B240C" w:rsidRPr="00B92600" w:rsidRDefault="008B240C" w:rsidP="008B240C">
            <w:pPr>
              <w:spacing w:line="240" w:lineRule="auto"/>
              <w:jc w:val="center"/>
            </w:pPr>
            <w:r>
              <w:t>206</w:t>
            </w:r>
          </w:p>
        </w:tc>
      </w:tr>
      <w:tr w:rsidR="008B240C" w:rsidRPr="00B92600" w:rsidTr="008B240C">
        <w:tc>
          <w:tcPr>
            <w:tcW w:w="4644" w:type="dxa"/>
          </w:tcPr>
          <w:p w:rsidR="008B240C" w:rsidRPr="00B92600" w:rsidRDefault="008B240C" w:rsidP="008B240C">
            <w:pPr>
              <w:spacing w:line="240" w:lineRule="auto"/>
              <w:ind w:left="491"/>
            </w:pPr>
            <w:r w:rsidRPr="00B92600">
              <w:t>W tym w przedszkolach</w:t>
            </w:r>
          </w:p>
        </w:tc>
        <w:tc>
          <w:tcPr>
            <w:tcW w:w="1559" w:type="dxa"/>
          </w:tcPr>
          <w:p w:rsidR="008B240C" w:rsidRPr="00B92600" w:rsidRDefault="008B240C" w:rsidP="008B240C">
            <w:pPr>
              <w:spacing w:line="240" w:lineRule="auto"/>
              <w:jc w:val="center"/>
            </w:pPr>
            <w:r>
              <w:t>57</w:t>
            </w:r>
          </w:p>
        </w:tc>
        <w:tc>
          <w:tcPr>
            <w:tcW w:w="1560" w:type="dxa"/>
          </w:tcPr>
          <w:p w:rsidR="008B240C" w:rsidRPr="00B92600" w:rsidRDefault="008B240C" w:rsidP="008B240C">
            <w:pPr>
              <w:spacing w:line="240" w:lineRule="auto"/>
              <w:jc w:val="center"/>
            </w:pPr>
            <w:r>
              <w:t>95</w:t>
            </w:r>
          </w:p>
        </w:tc>
        <w:tc>
          <w:tcPr>
            <w:tcW w:w="1701" w:type="dxa"/>
          </w:tcPr>
          <w:p w:rsidR="008B240C" w:rsidRPr="00B92600" w:rsidRDefault="008B240C" w:rsidP="008B240C">
            <w:pPr>
              <w:spacing w:line="240" w:lineRule="auto"/>
              <w:jc w:val="center"/>
            </w:pPr>
            <w:r>
              <w:t>102</w:t>
            </w:r>
          </w:p>
        </w:tc>
      </w:tr>
      <w:tr w:rsidR="008B240C" w:rsidRPr="00B92600" w:rsidTr="008B240C">
        <w:tc>
          <w:tcPr>
            <w:tcW w:w="4644" w:type="dxa"/>
          </w:tcPr>
          <w:p w:rsidR="008B240C" w:rsidRPr="00B92600" w:rsidRDefault="008B240C" w:rsidP="008B240C">
            <w:pPr>
              <w:spacing w:line="240" w:lineRule="auto"/>
            </w:pPr>
            <w:r w:rsidRPr="00B92600">
              <w:t>Szkoły podstawowe</w:t>
            </w:r>
          </w:p>
        </w:tc>
        <w:tc>
          <w:tcPr>
            <w:tcW w:w="1559" w:type="dxa"/>
          </w:tcPr>
          <w:p w:rsidR="008B240C" w:rsidRPr="00B92600" w:rsidRDefault="008B240C" w:rsidP="008B240C">
            <w:pPr>
              <w:spacing w:line="240" w:lineRule="auto"/>
              <w:jc w:val="center"/>
            </w:pPr>
            <w:r>
              <w:t>8</w:t>
            </w:r>
          </w:p>
        </w:tc>
        <w:tc>
          <w:tcPr>
            <w:tcW w:w="1560" w:type="dxa"/>
          </w:tcPr>
          <w:p w:rsidR="008B240C" w:rsidRPr="00B92600" w:rsidRDefault="008B240C" w:rsidP="008B240C">
            <w:pPr>
              <w:spacing w:line="240" w:lineRule="auto"/>
              <w:jc w:val="center"/>
            </w:pPr>
            <w:r>
              <w:t>8</w:t>
            </w:r>
          </w:p>
        </w:tc>
        <w:tc>
          <w:tcPr>
            <w:tcW w:w="1701" w:type="dxa"/>
          </w:tcPr>
          <w:p w:rsidR="008B240C" w:rsidRPr="00B92600" w:rsidRDefault="008B240C" w:rsidP="008B240C">
            <w:pPr>
              <w:spacing w:line="240" w:lineRule="auto"/>
              <w:jc w:val="center"/>
            </w:pPr>
            <w:r>
              <w:t>8</w:t>
            </w:r>
          </w:p>
        </w:tc>
      </w:tr>
      <w:tr w:rsidR="008B240C" w:rsidRPr="00B92600" w:rsidTr="008B240C">
        <w:tc>
          <w:tcPr>
            <w:tcW w:w="4644" w:type="dxa"/>
          </w:tcPr>
          <w:p w:rsidR="008B240C" w:rsidRPr="00B92600" w:rsidRDefault="008B240C" w:rsidP="008B240C">
            <w:pPr>
              <w:spacing w:line="240" w:lineRule="auto"/>
            </w:pPr>
            <w:r w:rsidRPr="00B92600">
              <w:t>Uczniowie szkół podstawowych</w:t>
            </w:r>
          </w:p>
        </w:tc>
        <w:tc>
          <w:tcPr>
            <w:tcW w:w="1559" w:type="dxa"/>
          </w:tcPr>
          <w:p w:rsidR="008B240C" w:rsidRPr="00B92600" w:rsidRDefault="008B240C" w:rsidP="008B240C">
            <w:pPr>
              <w:spacing w:line="240" w:lineRule="auto"/>
              <w:jc w:val="center"/>
            </w:pPr>
            <w:r>
              <w:t>525</w:t>
            </w:r>
          </w:p>
        </w:tc>
        <w:tc>
          <w:tcPr>
            <w:tcW w:w="1560" w:type="dxa"/>
          </w:tcPr>
          <w:p w:rsidR="008B240C" w:rsidRPr="00B92600" w:rsidRDefault="008B240C" w:rsidP="008B240C">
            <w:pPr>
              <w:spacing w:line="240" w:lineRule="auto"/>
              <w:jc w:val="center"/>
            </w:pPr>
            <w:r>
              <w:t>508</w:t>
            </w:r>
          </w:p>
        </w:tc>
        <w:tc>
          <w:tcPr>
            <w:tcW w:w="1701" w:type="dxa"/>
          </w:tcPr>
          <w:p w:rsidR="008B240C" w:rsidRPr="00B92600" w:rsidRDefault="008B240C" w:rsidP="008B240C">
            <w:pPr>
              <w:spacing w:line="240" w:lineRule="auto"/>
              <w:jc w:val="center"/>
            </w:pPr>
            <w:r>
              <w:t>498</w:t>
            </w:r>
          </w:p>
        </w:tc>
      </w:tr>
      <w:tr w:rsidR="008B240C" w:rsidRPr="00B92600" w:rsidTr="008B240C">
        <w:tc>
          <w:tcPr>
            <w:tcW w:w="4644" w:type="dxa"/>
          </w:tcPr>
          <w:p w:rsidR="008B240C" w:rsidRPr="00B92600" w:rsidRDefault="008B240C" w:rsidP="008B240C">
            <w:pPr>
              <w:spacing w:line="240" w:lineRule="auto"/>
            </w:pPr>
            <w:r w:rsidRPr="00B92600">
              <w:t>Szkoły gimnazjalne</w:t>
            </w:r>
          </w:p>
        </w:tc>
        <w:tc>
          <w:tcPr>
            <w:tcW w:w="1559" w:type="dxa"/>
          </w:tcPr>
          <w:p w:rsidR="008B240C" w:rsidRPr="00B92600" w:rsidRDefault="008B240C" w:rsidP="008B240C">
            <w:pPr>
              <w:spacing w:line="240" w:lineRule="auto"/>
              <w:jc w:val="center"/>
            </w:pPr>
            <w:r w:rsidRPr="00B92600">
              <w:t>1</w:t>
            </w:r>
          </w:p>
        </w:tc>
        <w:tc>
          <w:tcPr>
            <w:tcW w:w="1560" w:type="dxa"/>
          </w:tcPr>
          <w:p w:rsidR="008B240C" w:rsidRPr="00B92600" w:rsidRDefault="008B240C" w:rsidP="008B240C">
            <w:pPr>
              <w:spacing w:line="240" w:lineRule="auto"/>
              <w:jc w:val="center"/>
            </w:pPr>
            <w:r w:rsidRPr="00B92600">
              <w:t>1</w:t>
            </w:r>
          </w:p>
        </w:tc>
        <w:tc>
          <w:tcPr>
            <w:tcW w:w="1701" w:type="dxa"/>
          </w:tcPr>
          <w:p w:rsidR="008B240C" w:rsidRPr="00B92600" w:rsidRDefault="008B240C" w:rsidP="008B240C">
            <w:pPr>
              <w:spacing w:line="240" w:lineRule="auto"/>
              <w:jc w:val="center"/>
            </w:pPr>
            <w:r w:rsidRPr="00B92600">
              <w:t>1</w:t>
            </w:r>
          </w:p>
        </w:tc>
      </w:tr>
      <w:tr w:rsidR="008B240C" w:rsidRPr="00B92600" w:rsidTr="008B240C">
        <w:tc>
          <w:tcPr>
            <w:tcW w:w="4644" w:type="dxa"/>
          </w:tcPr>
          <w:p w:rsidR="008B240C" w:rsidRPr="00B92600" w:rsidRDefault="008B240C" w:rsidP="008B240C">
            <w:pPr>
              <w:spacing w:line="240" w:lineRule="auto"/>
            </w:pPr>
            <w:r w:rsidRPr="00B92600">
              <w:t>Uczniowie szkół gimnazjalnych</w:t>
            </w:r>
          </w:p>
        </w:tc>
        <w:tc>
          <w:tcPr>
            <w:tcW w:w="1559" w:type="dxa"/>
          </w:tcPr>
          <w:p w:rsidR="008B240C" w:rsidRPr="00B92600" w:rsidRDefault="008B240C" w:rsidP="008B240C">
            <w:pPr>
              <w:spacing w:line="240" w:lineRule="auto"/>
              <w:jc w:val="center"/>
            </w:pPr>
            <w:r>
              <w:t>314</w:t>
            </w:r>
          </w:p>
        </w:tc>
        <w:tc>
          <w:tcPr>
            <w:tcW w:w="1560" w:type="dxa"/>
          </w:tcPr>
          <w:p w:rsidR="008B240C" w:rsidRPr="00B92600" w:rsidRDefault="008B240C" w:rsidP="008B240C">
            <w:pPr>
              <w:spacing w:line="240" w:lineRule="auto"/>
              <w:jc w:val="center"/>
            </w:pPr>
            <w:r>
              <w:t>309</w:t>
            </w:r>
          </w:p>
        </w:tc>
        <w:tc>
          <w:tcPr>
            <w:tcW w:w="1701" w:type="dxa"/>
          </w:tcPr>
          <w:p w:rsidR="008B240C" w:rsidRPr="00B92600" w:rsidRDefault="008B240C" w:rsidP="008B240C">
            <w:pPr>
              <w:spacing w:line="240" w:lineRule="auto"/>
              <w:jc w:val="center"/>
            </w:pPr>
            <w:r>
              <w:t>281</w:t>
            </w:r>
          </w:p>
        </w:tc>
      </w:tr>
      <w:tr w:rsidR="008B240C" w:rsidRPr="00B92600" w:rsidTr="008B240C">
        <w:tc>
          <w:tcPr>
            <w:tcW w:w="4644" w:type="dxa"/>
          </w:tcPr>
          <w:p w:rsidR="008B240C" w:rsidRPr="00B92600" w:rsidRDefault="008B240C" w:rsidP="008B240C">
            <w:pPr>
              <w:spacing w:line="240" w:lineRule="auto"/>
            </w:pPr>
            <w:r w:rsidRPr="00B92600">
              <w:t>Uczniowie przypadający na 1 komputer z dostępem do Internetu przeznaczony do użytku uczniów w szkołach:</w:t>
            </w:r>
          </w:p>
        </w:tc>
        <w:tc>
          <w:tcPr>
            <w:tcW w:w="1559" w:type="dxa"/>
          </w:tcPr>
          <w:p w:rsidR="008B240C" w:rsidRPr="00B92600" w:rsidRDefault="008B240C" w:rsidP="008B240C">
            <w:pPr>
              <w:spacing w:line="240" w:lineRule="auto"/>
              <w:jc w:val="center"/>
            </w:pPr>
          </w:p>
        </w:tc>
        <w:tc>
          <w:tcPr>
            <w:tcW w:w="1560" w:type="dxa"/>
          </w:tcPr>
          <w:p w:rsidR="008B240C" w:rsidRPr="00B92600" w:rsidRDefault="008B240C" w:rsidP="008B240C">
            <w:pPr>
              <w:spacing w:line="240" w:lineRule="auto"/>
              <w:jc w:val="center"/>
            </w:pPr>
          </w:p>
        </w:tc>
        <w:tc>
          <w:tcPr>
            <w:tcW w:w="1701" w:type="dxa"/>
          </w:tcPr>
          <w:p w:rsidR="008B240C" w:rsidRPr="00B92600" w:rsidRDefault="008B240C" w:rsidP="008B240C">
            <w:pPr>
              <w:spacing w:line="240" w:lineRule="auto"/>
              <w:jc w:val="center"/>
            </w:pPr>
          </w:p>
        </w:tc>
      </w:tr>
      <w:tr w:rsidR="008B240C" w:rsidRPr="00B92600" w:rsidTr="008B240C">
        <w:tc>
          <w:tcPr>
            <w:tcW w:w="4644" w:type="dxa"/>
          </w:tcPr>
          <w:p w:rsidR="008B240C" w:rsidRPr="00B92600" w:rsidRDefault="008B240C" w:rsidP="008B240C">
            <w:pPr>
              <w:spacing w:line="240" w:lineRule="auto"/>
              <w:ind w:left="491"/>
            </w:pPr>
            <w:r w:rsidRPr="00B92600">
              <w:t>Podstawowych</w:t>
            </w:r>
          </w:p>
        </w:tc>
        <w:tc>
          <w:tcPr>
            <w:tcW w:w="1559" w:type="dxa"/>
          </w:tcPr>
          <w:p w:rsidR="008B240C" w:rsidRPr="00B92600" w:rsidRDefault="008B240C" w:rsidP="008B240C">
            <w:pPr>
              <w:spacing w:line="240" w:lineRule="auto"/>
              <w:jc w:val="center"/>
            </w:pPr>
            <w:r w:rsidRPr="00B92600">
              <w:t>6</w:t>
            </w:r>
          </w:p>
        </w:tc>
        <w:tc>
          <w:tcPr>
            <w:tcW w:w="1560" w:type="dxa"/>
          </w:tcPr>
          <w:p w:rsidR="008B240C" w:rsidRPr="00B92600" w:rsidRDefault="008B240C" w:rsidP="008B240C">
            <w:pPr>
              <w:spacing w:line="240" w:lineRule="auto"/>
              <w:jc w:val="center"/>
            </w:pPr>
            <w:r>
              <w:t>6</w:t>
            </w:r>
          </w:p>
        </w:tc>
        <w:tc>
          <w:tcPr>
            <w:tcW w:w="1701" w:type="dxa"/>
          </w:tcPr>
          <w:p w:rsidR="008B240C" w:rsidRPr="00B92600" w:rsidRDefault="008B240C" w:rsidP="008B240C">
            <w:pPr>
              <w:spacing w:line="240" w:lineRule="auto"/>
              <w:jc w:val="center"/>
            </w:pPr>
            <w:r>
              <w:t>6</w:t>
            </w:r>
          </w:p>
        </w:tc>
      </w:tr>
      <w:tr w:rsidR="008B240C" w:rsidRPr="00B92600" w:rsidTr="008B240C">
        <w:tc>
          <w:tcPr>
            <w:tcW w:w="4644" w:type="dxa"/>
          </w:tcPr>
          <w:p w:rsidR="008B240C" w:rsidRPr="00B92600" w:rsidRDefault="008B240C" w:rsidP="008B240C">
            <w:pPr>
              <w:spacing w:line="240" w:lineRule="auto"/>
              <w:ind w:left="491"/>
            </w:pPr>
            <w:r w:rsidRPr="00B92600">
              <w:t>Gimnazjalnych</w:t>
            </w:r>
          </w:p>
        </w:tc>
        <w:tc>
          <w:tcPr>
            <w:tcW w:w="1559" w:type="dxa"/>
          </w:tcPr>
          <w:p w:rsidR="008B240C" w:rsidRPr="00B92600" w:rsidRDefault="008B240C" w:rsidP="008B240C">
            <w:pPr>
              <w:spacing w:line="240" w:lineRule="auto"/>
              <w:jc w:val="center"/>
            </w:pPr>
            <w:r>
              <w:t>13</w:t>
            </w:r>
          </w:p>
        </w:tc>
        <w:tc>
          <w:tcPr>
            <w:tcW w:w="1560" w:type="dxa"/>
          </w:tcPr>
          <w:p w:rsidR="008B240C" w:rsidRPr="00B92600" w:rsidRDefault="008B240C" w:rsidP="008B240C">
            <w:pPr>
              <w:spacing w:line="240" w:lineRule="auto"/>
              <w:jc w:val="center"/>
            </w:pPr>
            <w:r>
              <w:t>12</w:t>
            </w:r>
          </w:p>
        </w:tc>
        <w:tc>
          <w:tcPr>
            <w:tcW w:w="1701" w:type="dxa"/>
          </w:tcPr>
          <w:p w:rsidR="008B240C" w:rsidRPr="00B92600" w:rsidRDefault="008B240C" w:rsidP="008B240C">
            <w:pPr>
              <w:spacing w:line="240" w:lineRule="auto"/>
              <w:jc w:val="center"/>
            </w:pPr>
            <w:r>
              <w:t>11</w:t>
            </w:r>
          </w:p>
        </w:tc>
      </w:tr>
      <w:tr w:rsidR="008B240C" w:rsidRPr="00B92600" w:rsidTr="008B240C">
        <w:tc>
          <w:tcPr>
            <w:tcW w:w="4644" w:type="dxa"/>
          </w:tcPr>
          <w:p w:rsidR="008B240C" w:rsidRPr="00B92600" w:rsidRDefault="008B240C" w:rsidP="008B240C">
            <w:pPr>
              <w:spacing w:line="240" w:lineRule="auto"/>
            </w:pPr>
            <w:r w:rsidRPr="00B92600">
              <w:t>Komputery z dostępem do Internetu przeznaczone do użytku uczniów w szkołach:</w:t>
            </w:r>
          </w:p>
        </w:tc>
        <w:tc>
          <w:tcPr>
            <w:tcW w:w="1559" w:type="dxa"/>
          </w:tcPr>
          <w:p w:rsidR="008B240C" w:rsidRPr="00B92600" w:rsidRDefault="008B240C" w:rsidP="008B240C">
            <w:pPr>
              <w:spacing w:line="240" w:lineRule="auto"/>
              <w:jc w:val="center"/>
            </w:pPr>
          </w:p>
        </w:tc>
        <w:tc>
          <w:tcPr>
            <w:tcW w:w="1560" w:type="dxa"/>
          </w:tcPr>
          <w:p w:rsidR="008B240C" w:rsidRPr="00B92600" w:rsidRDefault="008B240C" w:rsidP="008B240C">
            <w:pPr>
              <w:spacing w:line="240" w:lineRule="auto"/>
              <w:jc w:val="center"/>
            </w:pPr>
          </w:p>
        </w:tc>
        <w:tc>
          <w:tcPr>
            <w:tcW w:w="1701" w:type="dxa"/>
          </w:tcPr>
          <w:p w:rsidR="008B240C" w:rsidRPr="00B92600" w:rsidRDefault="008B240C" w:rsidP="008B240C">
            <w:pPr>
              <w:spacing w:line="240" w:lineRule="auto"/>
              <w:jc w:val="center"/>
            </w:pPr>
          </w:p>
        </w:tc>
      </w:tr>
      <w:tr w:rsidR="008B240C" w:rsidRPr="00B92600" w:rsidTr="008B240C">
        <w:tc>
          <w:tcPr>
            <w:tcW w:w="4644" w:type="dxa"/>
          </w:tcPr>
          <w:p w:rsidR="008B240C" w:rsidRPr="00B92600" w:rsidRDefault="008B240C" w:rsidP="008B240C">
            <w:pPr>
              <w:spacing w:line="240" w:lineRule="auto"/>
              <w:ind w:left="491"/>
            </w:pPr>
            <w:r w:rsidRPr="00B92600">
              <w:t>Podstawowych</w:t>
            </w:r>
          </w:p>
        </w:tc>
        <w:tc>
          <w:tcPr>
            <w:tcW w:w="1559" w:type="dxa"/>
          </w:tcPr>
          <w:p w:rsidR="008B240C" w:rsidRPr="00B92600" w:rsidRDefault="008B240C" w:rsidP="008B240C">
            <w:pPr>
              <w:spacing w:line="240" w:lineRule="auto"/>
              <w:jc w:val="center"/>
            </w:pPr>
            <w:r>
              <w:t>86</w:t>
            </w:r>
          </w:p>
        </w:tc>
        <w:tc>
          <w:tcPr>
            <w:tcW w:w="1560" w:type="dxa"/>
          </w:tcPr>
          <w:p w:rsidR="008B240C" w:rsidRPr="00B92600" w:rsidRDefault="008B240C" w:rsidP="008B240C">
            <w:pPr>
              <w:spacing w:line="240" w:lineRule="auto"/>
              <w:jc w:val="center"/>
            </w:pPr>
            <w:r>
              <w:t>88</w:t>
            </w:r>
          </w:p>
        </w:tc>
        <w:tc>
          <w:tcPr>
            <w:tcW w:w="1701" w:type="dxa"/>
          </w:tcPr>
          <w:p w:rsidR="008B240C" w:rsidRPr="00B92600" w:rsidRDefault="008B240C" w:rsidP="008B240C">
            <w:pPr>
              <w:spacing w:line="240" w:lineRule="auto"/>
              <w:jc w:val="center"/>
            </w:pPr>
            <w:r>
              <w:t>89</w:t>
            </w:r>
          </w:p>
        </w:tc>
      </w:tr>
      <w:tr w:rsidR="008B240C" w:rsidRPr="00B92600" w:rsidTr="008B240C">
        <w:tc>
          <w:tcPr>
            <w:tcW w:w="4644" w:type="dxa"/>
          </w:tcPr>
          <w:p w:rsidR="008B240C" w:rsidRPr="00B92600" w:rsidRDefault="008B240C" w:rsidP="008B240C">
            <w:pPr>
              <w:spacing w:line="240" w:lineRule="auto"/>
              <w:ind w:left="491"/>
            </w:pPr>
            <w:r w:rsidRPr="00B92600">
              <w:t>Gimnazjalnych</w:t>
            </w:r>
          </w:p>
        </w:tc>
        <w:tc>
          <w:tcPr>
            <w:tcW w:w="1559" w:type="dxa"/>
          </w:tcPr>
          <w:p w:rsidR="008B240C" w:rsidRPr="00B92600" w:rsidRDefault="008B240C" w:rsidP="008B240C">
            <w:pPr>
              <w:spacing w:line="240" w:lineRule="auto"/>
              <w:jc w:val="center"/>
            </w:pPr>
            <w:r>
              <w:t>25</w:t>
            </w:r>
          </w:p>
        </w:tc>
        <w:tc>
          <w:tcPr>
            <w:tcW w:w="1560" w:type="dxa"/>
          </w:tcPr>
          <w:p w:rsidR="008B240C" w:rsidRPr="00B92600" w:rsidRDefault="008B240C" w:rsidP="008B240C">
            <w:pPr>
              <w:spacing w:line="240" w:lineRule="auto"/>
              <w:jc w:val="center"/>
            </w:pPr>
            <w:r>
              <w:t>25</w:t>
            </w:r>
          </w:p>
        </w:tc>
        <w:tc>
          <w:tcPr>
            <w:tcW w:w="1701" w:type="dxa"/>
          </w:tcPr>
          <w:p w:rsidR="008B240C" w:rsidRPr="00B92600" w:rsidRDefault="008B240C" w:rsidP="008B240C">
            <w:pPr>
              <w:spacing w:line="240" w:lineRule="auto"/>
              <w:jc w:val="center"/>
            </w:pPr>
            <w:r>
              <w:t>25</w:t>
            </w:r>
          </w:p>
        </w:tc>
      </w:tr>
    </w:tbl>
    <w:p w:rsidR="008B240C" w:rsidRDefault="008B240C" w:rsidP="008B240C">
      <w:pPr>
        <w:spacing w:before="240"/>
        <w:jc w:val="both"/>
        <w:rPr>
          <w:i/>
          <w:sz w:val="20"/>
        </w:rPr>
      </w:pPr>
      <w:r>
        <w:rPr>
          <w:i/>
          <w:sz w:val="20"/>
        </w:rPr>
        <w:t>Źródło: Opracowanie własne na podstawie danych z Urząd Statystycznego w Kielcach</w:t>
      </w:r>
    </w:p>
    <w:p w:rsidR="008B240C" w:rsidRPr="00FA327D" w:rsidRDefault="008B240C" w:rsidP="008B240C">
      <w:pPr>
        <w:jc w:val="both"/>
      </w:pPr>
      <w:r>
        <w:tab/>
      </w:r>
      <w:r w:rsidRPr="00FA327D">
        <w:t>W 2011 roku subwencja oświatowa</w:t>
      </w:r>
      <w:r>
        <w:t xml:space="preserve"> w gminie wyniosła 6915 tys. zł, zaś wydatki na oświatę </w:t>
      </w:r>
      <w:r>
        <w:br/>
        <w:t>i wychowanie ukształtowały się na poziomie 11234 tys. zł.</w:t>
      </w:r>
    </w:p>
    <w:p w:rsidR="008B240C" w:rsidRDefault="008B240C" w:rsidP="008B240C">
      <w:pPr>
        <w:jc w:val="both"/>
      </w:pPr>
      <w:r>
        <w:tab/>
        <w:t>Na obszarze Gminy Mirzec funkcjonują 4 placówki biblioteczne, w tym Gminna Biblioteka Publiczna w Mircu i 3 filie biblioteczne we wsiach: Gadka, Małyszyn i Tychów Stary.</w:t>
      </w:r>
    </w:p>
    <w:p w:rsidR="00BB4784" w:rsidRDefault="00BB4784" w:rsidP="008B240C">
      <w:pPr>
        <w:jc w:val="both"/>
      </w:pPr>
    </w:p>
    <w:p w:rsidR="00B00A09" w:rsidRDefault="00B00A09" w:rsidP="008B240C">
      <w:pPr>
        <w:pStyle w:val="Legenda"/>
        <w:keepNext/>
        <w:spacing w:after="240"/>
        <w:rPr>
          <w:rFonts w:ascii="Garamond" w:hAnsi="Garamond"/>
          <w:sz w:val="22"/>
        </w:rPr>
      </w:pP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8</w:t>
      </w:r>
      <w:r w:rsidR="00A66B46" w:rsidRPr="009B5961">
        <w:rPr>
          <w:rFonts w:ascii="Garamond" w:hAnsi="Garamond"/>
          <w:sz w:val="22"/>
        </w:rPr>
        <w:fldChar w:fldCharType="end"/>
      </w:r>
      <w:r w:rsidRPr="009B5961">
        <w:rPr>
          <w:rFonts w:ascii="Garamond" w:hAnsi="Garamond"/>
          <w:sz w:val="22"/>
        </w:rPr>
        <w:t xml:space="preserve"> Biblioteki i czytelnictwo w Gminie Mirzec w roku 2011</w:t>
      </w:r>
    </w:p>
    <w:tbl>
      <w:tblPr>
        <w:tblW w:w="0" w:type="auto"/>
        <w:tblLook w:val="04A0"/>
      </w:tblPr>
      <w:tblGrid>
        <w:gridCol w:w="4605"/>
        <w:gridCol w:w="4605"/>
      </w:tblGrid>
      <w:tr w:rsidR="008B240C" w:rsidTr="008B240C">
        <w:tc>
          <w:tcPr>
            <w:tcW w:w="4605" w:type="dxa"/>
            <w:tcBorders>
              <w:top w:val="nil"/>
              <w:left w:val="nil"/>
              <w:bottom w:val="single" w:sz="8" w:space="0" w:color="F79646" w:themeColor="accent6"/>
              <w:right w:val="single" w:sz="8" w:space="0" w:color="4BACC6" w:themeColor="accent5"/>
            </w:tcBorders>
            <w:shd w:val="clear" w:color="auto" w:fill="auto"/>
          </w:tcPr>
          <w:p w:rsidR="008B240C" w:rsidRDefault="008B240C" w:rsidP="008B240C">
            <w:pPr>
              <w:spacing w:after="240" w:line="240" w:lineRule="auto"/>
            </w:pPr>
          </w:p>
        </w:tc>
        <w:tc>
          <w:tcPr>
            <w:tcW w:w="4605" w:type="dxa"/>
            <w:tcBorders>
              <w:top w:val="single" w:sz="8" w:space="0" w:color="4BACC6" w:themeColor="accent5"/>
              <w:left w:val="single" w:sz="8" w:space="0" w:color="4BACC6" w:themeColor="accent5"/>
              <w:bottom w:val="single" w:sz="8" w:space="0" w:color="F79646" w:themeColor="accent6"/>
            </w:tcBorders>
            <w:shd w:val="clear" w:color="auto" w:fill="F79646" w:themeFill="accent6"/>
          </w:tcPr>
          <w:p w:rsidR="008B240C" w:rsidRDefault="008B240C" w:rsidP="008B240C">
            <w:pPr>
              <w:tabs>
                <w:tab w:val="left" w:pos="1195"/>
              </w:tabs>
              <w:spacing w:line="240" w:lineRule="auto"/>
              <w:jc w:val="center"/>
            </w:pPr>
            <w:r>
              <w:t>2011</w:t>
            </w:r>
          </w:p>
        </w:tc>
      </w:tr>
      <w:tr w:rsidR="008B240C" w:rsidTr="008B240C">
        <w:tc>
          <w:tcPr>
            <w:tcW w:w="46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B240C" w:rsidRDefault="008B240C" w:rsidP="008B240C">
            <w:pPr>
              <w:spacing w:line="240" w:lineRule="auto"/>
            </w:pPr>
            <w:r>
              <w:t>Biblioteki i filie</w:t>
            </w:r>
          </w:p>
        </w:tc>
        <w:tc>
          <w:tcPr>
            <w:tcW w:w="46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B240C" w:rsidRDefault="008B240C" w:rsidP="008B240C">
            <w:pPr>
              <w:spacing w:line="240" w:lineRule="auto"/>
              <w:jc w:val="center"/>
            </w:pPr>
            <w:r>
              <w:t>4</w:t>
            </w:r>
          </w:p>
        </w:tc>
      </w:tr>
      <w:tr w:rsidR="008B240C" w:rsidTr="008B240C">
        <w:tc>
          <w:tcPr>
            <w:tcW w:w="46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B240C" w:rsidRDefault="008B240C" w:rsidP="008B240C">
            <w:pPr>
              <w:spacing w:line="240" w:lineRule="auto"/>
            </w:pPr>
            <w:r>
              <w:t>Czytelnicy w bibliotekach publicznych</w:t>
            </w:r>
          </w:p>
        </w:tc>
        <w:tc>
          <w:tcPr>
            <w:tcW w:w="46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B240C" w:rsidRDefault="008B240C" w:rsidP="008B240C">
            <w:pPr>
              <w:spacing w:line="240" w:lineRule="auto"/>
              <w:jc w:val="center"/>
            </w:pPr>
            <w:r>
              <w:t>829</w:t>
            </w:r>
          </w:p>
        </w:tc>
      </w:tr>
      <w:tr w:rsidR="008B240C" w:rsidTr="008B240C">
        <w:tc>
          <w:tcPr>
            <w:tcW w:w="46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B240C" w:rsidRDefault="008B240C" w:rsidP="008B240C">
            <w:pPr>
              <w:spacing w:line="240" w:lineRule="auto"/>
            </w:pPr>
            <w:r>
              <w:t>Wypożyczenia księgozbioru na 1 czytelnika w woluminach</w:t>
            </w:r>
          </w:p>
        </w:tc>
        <w:tc>
          <w:tcPr>
            <w:tcW w:w="46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8B240C" w:rsidRDefault="008B240C" w:rsidP="008B240C">
            <w:pPr>
              <w:spacing w:line="240" w:lineRule="auto"/>
              <w:jc w:val="center"/>
            </w:pPr>
            <w:r>
              <w:t>13,8</w:t>
            </w:r>
          </w:p>
        </w:tc>
      </w:tr>
    </w:tbl>
    <w:p w:rsidR="008B240C" w:rsidRDefault="008B240C" w:rsidP="008B240C">
      <w:pPr>
        <w:spacing w:before="240"/>
        <w:jc w:val="both"/>
        <w:rPr>
          <w:i/>
          <w:sz w:val="20"/>
        </w:rPr>
      </w:pPr>
      <w:r>
        <w:rPr>
          <w:i/>
          <w:sz w:val="20"/>
        </w:rPr>
        <w:t>Źródło: Opracowanie własne na podstawie danych z Urząd Statystycznego w Kielcach</w:t>
      </w:r>
    </w:p>
    <w:p w:rsidR="008B240C" w:rsidRPr="000479B0" w:rsidRDefault="008B240C" w:rsidP="008B240C">
      <w:pPr>
        <w:jc w:val="both"/>
        <w:rPr>
          <w:szCs w:val="26"/>
        </w:rPr>
      </w:pPr>
      <w:r>
        <w:rPr>
          <w:szCs w:val="26"/>
        </w:rPr>
        <w:tab/>
      </w:r>
      <w:r w:rsidRPr="000479B0">
        <w:rPr>
          <w:szCs w:val="26"/>
        </w:rPr>
        <w:t>Gmina</w:t>
      </w:r>
      <w:r>
        <w:rPr>
          <w:szCs w:val="26"/>
        </w:rPr>
        <w:t xml:space="preserve"> Mirzec</w:t>
      </w:r>
      <w:r w:rsidRPr="000479B0">
        <w:rPr>
          <w:szCs w:val="26"/>
        </w:rPr>
        <w:t xml:space="preserve"> ma bogate tradycje w działalności kulturalnej, podtrzymywane m.in. przez szkoły, biblioteki i Koła Gospodyń Wiejskich.</w:t>
      </w:r>
      <w:r>
        <w:rPr>
          <w:szCs w:val="26"/>
        </w:rPr>
        <w:t xml:space="preserve"> </w:t>
      </w:r>
      <w:r w:rsidRPr="000479B0">
        <w:rPr>
          <w:szCs w:val="26"/>
        </w:rPr>
        <w:t xml:space="preserve">W gminie funkcjonują: </w:t>
      </w:r>
      <w:r>
        <w:t xml:space="preserve">Gminny Dom Kultury i Integracji w Mircu w skład którego wchodzą: Centrum Twórczości Ludowej w Osinach i Klub Aktywności Wiejskiej </w:t>
      </w:r>
      <w:r>
        <w:br/>
        <w:t>w Tychowie Starym, Aktywny Klub Seniora działający przy Gminnej Bibliotece Publicznej w Mircu, zespoły folklorystyczne oraz szkolne zespoły muzyczne.</w:t>
      </w:r>
    </w:p>
    <w:p w:rsidR="008B240C" w:rsidRPr="000479B0" w:rsidRDefault="008B240C" w:rsidP="008B240C">
      <w:pPr>
        <w:jc w:val="both"/>
        <w:rPr>
          <w:szCs w:val="26"/>
        </w:rPr>
      </w:pPr>
      <w:r>
        <w:rPr>
          <w:szCs w:val="26"/>
        </w:rPr>
        <w:tab/>
        <w:t xml:space="preserve">Po kilkunastoletniej przerwie </w:t>
      </w:r>
      <w:r w:rsidRPr="000479B0">
        <w:rPr>
          <w:szCs w:val="26"/>
        </w:rPr>
        <w:t>odrodziła się działalność Kół Gospodyń Wiejskich oraz zespołów folklorystycznych</w:t>
      </w:r>
      <w:r>
        <w:rPr>
          <w:szCs w:val="26"/>
        </w:rPr>
        <w:t>. F</w:t>
      </w:r>
      <w:r w:rsidRPr="000479B0">
        <w:rPr>
          <w:szCs w:val="26"/>
        </w:rPr>
        <w:t>unkcjonują</w:t>
      </w:r>
      <w:r>
        <w:rPr>
          <w:szCs w:val="26"/>
        </w:rPr>
        <w:t>ce Zespoły Folklorystyczne to</w:t>
      </w:r>
      <w:r w:rsidRPr="000479B0">
        <w:rPr>
          <w:szCs w:val="26"/>
        </w:rPr>
        <w:t xml:space="preserve">.: "Jutrzenka" z Ostrożanki, "Kumosie" </w:t>
      </w:r>
      <w:r>
        <w:rPr>
          <w:szCs w:val="26"/>
        </w:rPr>
        <w:br/>
      </w:r>
      <w:r w:rsidRPr="000479B0">
        <w:rPr>
          <w:szCs w:val="26"/>
        </w:rPr>
        <w:t>z Gadki, "Osinianki" z Osin, "Tychowianie" z Tychowa Now</w:t>
      </w:r>
      <w:r>
        <w:rPr>
          <w:szCs w:val="26"/>
        </w:rPr>
        <w:t xml:space="preserve">ego i "Trębolanki" z Trębowca. </w:t>
      </w:r>
      <w:r w:rsidRPr="000479B0">
        <w:rPr>
          <w:szCs w:val="26"/>
        </w:rPr>
        <w:t>W Tychowie Starym istnieje zespół śpiewaczy "Groma</w:t>
      </w:r>
      <w:r>
        <w:rPr>
          <w:szCs w:val="26"/>
        </w:rPr>
        <w:t>da" oraz kapela "Sąsiedzi"</w:t>
      </w:r>
      <w:r w:rsidRPr="000479B0">
        <w:rPr>
          <w:szCs w:val="26"/>
        </w:rPr>
        <w:t>.</w:t>
      </w:r>
    </w:p>
    <w:p w:rsidR="008B240C" w:rsidRDefault="008B240C" w:rsidP="008B240C">
      <w:pPr>
        <w:pStyle w:val="Nagwek3"/>
        <w:numPr>
          <w:ilvl w:val="0"/>
          <w:numId w:val="27"/>
        </w:numPr>
        <w:spacing w:after="240"/>
        <w:jc w:val="both"/>
      </w:pPr>
      <w:bookmarkStart w:id="19" w:name="_Toc370897190"/>
      <w:r>
        <w:t>Budżet Gminy Mirzec</w:t>
      </w:r>
      <w:bookmarkEnd w:id="19"/>
    </w:p>
    <w:p w:rsidR="008B240C" w:rsidRDefault="008B240C" w:rsidP="008B240C">
      <w:pPr>
        <w:jc w:val="both"/>
      </w:pPr>
      <w:r>
        <w:tab/>
        <w:t xml:space="preserve">W 2011 roku wydatki budżetu Gminy Mirzec wynosiły 23,2 mln zł, zaś dochody 23,8 ml zł, co daje dodatnie roczne saldo budżetu. Największy procent wydatków ogółem stanowiły wydatki bieżące, zaś największy udział w dochodach ogółem miała subwencja ogólna. Zestawienie wydatków i dochodów </w:t>
      </w:r>
      <w:r>
        <w:br/>
        <w:t>z roku 2011 w Gminie Mirzec obrazuje rysunek poniżej.</w:t>
      </w:r>
    </w:p>
    <w:p w:rsidR="008B240C" w:rsidRPr="00B10C2D" w:rsidRDefault="008B240C" w:rsidP="008B240C">
      <w:pPr>
        <w:jc w:val="both"/>
        <w:rPr>
          <w:b/>
        </w:rPr>
      </w:pPr>
      <w:r w:rsidRPr="00B10C2D">
        <w:rPr>
          <w:b/>
        </w:rPr>
        <w:t>Wykres 7 Dochody i wydatki budżetu Gminy Mirzec w 2011r.</w:t>
      </w:r>
    </w:p>
    <w:p w:rsidR="008B240C" w:rsidRDefault="008B240C" w:rsidP="008B240C">
      <w:pPr>
        <w:jc w:val="center"/>
      </w:pPr>
      <w:r>
        <w:rPr>
          <w:noProof/>
          <w:lang w:eastAsia="pl-PL"/>
        </w:rPr>
        <w:drawing>
          <wp:inline distT="0" distB="0" distL="0" distR="0">
            <wp:extent cx="3514725" cy="1908415"/>
            <wp:effectExtent l="19050" t="0" r="9525" b="0"/>
            <wp:docPr id="33"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l="12279" t="25600" r="28901" b="17558"/>
                    <a:stretch>
                      <a:fillRect/>
                    </a:stretch>
                  </pic:blipFill>
                  <pic:spPr bwMode="auto">
                    <a:xfrm>
                      <a:off x="0" y="0"/>
                      <a:ext cx="3516880" cy="1909585"/>
                    </a:xfrm>
                    <a:prstGeom prst="rect">
                      <a:avLst/>
                    </a:prstGeom>
                    <a:noFill/>
                    <a:ln w="9525">
                      <a:noFill/>
                      <a:miter lim="800000"/>
                      <a:headEnd/>
                      <a:tailEnd/>
                    </a:ln>
                  </pic:spPr>
                </pic:pic>
              </a:graphicData>
            </a:graphic>
          </wp:inline>
        </w:drawing>
      </w:r>
    </w:p>
    <w:p w:rsidR="008B240C" w:rsidRDefault="008B240C" w:rsidP="008B240C">
      <w:pPr>
        <w:rPr>
          <w:i/>
          <w:sz w:val="20"/>
        </w:rPr>
      </w:pPr>
      <w:r>
        <w:rPr>
          <w:i/>
          <w:sz w:val="20"/>
        </w:rPr>
        <w:t>Źródło: Statystyczne Vademecum Samorządowca, Urząd Statystyczny w Kielcach</w:t>
      </w:r>
    </w:p>
    <w:p w:rsidR="008B240C" w:rsidRDefault="008B240C" w:rsidP="008B240C">
      <w:pPr>
        <w:jc w:val="both"/>
      </w:pPr>
      <w:r>
        <w:lastRenderedPageBreak/>
        <w:tab/>
        <w:t xml:space="preserve">W 2011 r. dochody gminy na 1 mieszkańca wyniosły </w:t>
      </w:r>
      <w:r>
        <w:rPr>
          <w:b/>
        </w:rPr>
        <w:t>2823</w:t>
      </w:r>
      <w:r w:rsidRPr="00D60870">
        <w:rPr>
          <w:b/>
        </w:rPr>
        <w:t xml:space="preserve"> zł</w:t>
      </w:r>
      <w:r>
        <w:t>. Dochody własne stanowiły w dochodach ogółem 22,8%, zaś udział wpływów z tytułu podatku dochodowego od osób fizycznych w dochodach własnych wyniósł 45,4%.</w:t>
      </w:r>
    </w:p>
    <w:p w:rsidR="008B240C" w:rsidRDefault="008B240C" w:rsidP="00B00A09">
      <w:pPr>
        <w:jc w:val="both"/>
      </w:pPr>
      <w:r>
        <w:tab/>
      </w:r>
      <w:r w:rsidRPr="00D60870">
        <w:t xml:space="preserve">Dochody </w:t>
      </w:r>
      <w:r>
        <w:t>z tzw. rozliczeń różnych stanowiły w 2011</w:t>
      </w:r>
      <w:r w:rsidRPr="00D60870">
        <w:t xml:space="preserve"> r</w:t>
      </w:r>
      <w:r>
        <w:t xml:space="preserve">. aż 52,3 % </w:t>
      </w:r>
      <w:r w:rsidRPr="00D60870">
        <w:t>ogółu dochodów budżetu gminy, natomiast</w:t>
      </w:r>
      <w:r>
        <w:t xml:space="preserve"> </w:t>
      </w:r>
      <w:r w:rsidRPr="00D60870">
        <w:t xml:space="preserve">dochody </w:t>
      </w:r>
      <w:r>
        <w:t xml:space="preserve">od osób prawnych i od osób fizycznych 17,7 % </w:t>
      </w:r>
      <w:r w:rsidRPr="00D60870">
        <w:t>ogółu dochodów budżetu gminy.</w:t>
      </w:r>
      <w:r>
        <w:t xml:space="preserve"> Kolejnym, mającym dość istotny wpływ na dochód gminy była pomoc społeczna i pozostałe zadania w zakresie polityki społecznej, która stanowiła 17,5 % dochodu ogółem.</w:t>
      </w:r>
    </w:p>
    <w:p w:rsidR="008B240C" w:rsidRDefault="008B240C" w:rsidP="008B240C">
      <w:pPr>
        <w:jc w:val="both"/>
      </w:pPr>
      <w:r>
        <w:tab/>
        <w:t>W latach 2009 - 2011 udział dochodów z poszczególnych działów względem dochodu ogółem ulegał zmianom. Największy wzrost dochodów nastąpił w dziale kultura i ochrona dziedzictwa narodowego, wzrost nastąpił o 4,7 % w porównaniu z rokiem 2009 i 2010, gdyż w poprzednich latach nie wnosił on wpływu na dochód gminy. Wzrost dochodu budżetu gminy wystąpił również w takich działach jak transport i łączność oraz dochody od osób prawnych i od osób fizycznych. Największy spadek dochodu miał miejsce w dziale oświata i wychowanie, gdzie w roku 2010 stanowił od 6,7 % dochodów, zaś w roku 2011 tylko 3,3%. Innymi działami w których zanotowano spadek dochodu były: pomoc społeczna i pozostałe zadania w zakresie polityk społecznych oraz w dziale różnych rozliczeń. Zestawienie dochodu budżetu gminy według działów prezentuje tabela poniżej.</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9</w:t>
      </w:r>
      <w:r w:rsidR="00A66B46" w:rsidRPr="009B5961">
        <w:rPr>
          <w:rFonts w:ascii="Garamond" w:hAnsi="Garamond"/>
          <w:sz w:val="22"/>
        </w:rPr>
        <w:fldChar w:fldCharType="end"/>
      </w:r>
      <w:r w:rsidRPr="009B5961">
        <w:rPr>
          <w:rFonts w:ascii="Garamond" w:hAnsi="Garamond"/>
          <w:sz w:val="22"/>
        </w:rPr>
        <w:t xml:space="preserve"> Dochody budżetowe Gminy Mirzec w latach 2009 - 2011</w:t>
      </w:r>
    </w:p>
    <w:tbl>
      <w:tblPr>
        <w:tblStyle w:val="Tabela-Siatka"/>
        <w:tblW w:w="9072" w:type="dxa"/>
        <w:tblLook w:val="04A0"/>
      </w:tblPr>
      <w:tblGrid>
        <w:gridCol w:w="3672"/>
        <w:gridCol w:w="2106"/>
        <w:gridCol w:w="1452"/>
        <w:gridCol w:w="1842"/>
      </w:tblGrid>
      <w:tr w:rsidR="008B240C" w:rsidRPr="00624D51" w:rsidTr="008B240C">
        <w:tc>
          <w:tcPr>
            <w:tcW w:w="9072" w:type="dxa"/>
            <w:gridSpan w:val="4"/>
            <w:shd w:val="clear" w:color="auto" w:fill="E36C0A" w:themeFill="accent6" w:themeFillShade="BF"/>
          </w:tcPr>
          <w:p w:rsidR="008B240C" w:rsidRPr="003A2E68" w:rsidRDefault="008B240C" w:rsidP="008B240C">
            <w:pPr>
              <w:spacing w:line="240" w:lineRule="auto"/>
              <w:jc w:val="center"/>
              <w:rPr>
                <w:b/>
                <w:color w:val="FFFFFF" w:themeColor="background1"/>
              </w:rPr>
            </w:pPr>
            <w:r w:rsidRPr="003A2E68">
              <w:rPr>
                <w:b/>
                <w:color w:val="FFFFFF" w:themeColor="background1"/>
              </w:rPr>
              <w:t>Dochody budżetu gminy według działów</w:t>
            </w:r>
          </w:p>
        </w:tc>
      </w:tr>
      <w:tr w:rsidR="008B240C" w:rsidRPr="00624D51" w:rsidTr="008B240C">
        <w:tc>
          <w:tcPr>
            <w:tcW w:w="3672" w:type="dxa"/>
            <w:shd w:val="clear" w:color="auto" w:fill="E36C0A" w:themeFill="accent6" w:themeFillShade="BF"/>
          </w:tcPr>
          <w:p w:rsidR="008B240C" w:rsidRPr="003A2E68" w:rsidRDefault="008B240C" w:rsidP="008B240C">
            <w:pPr>
              <w:spacing w:line="240" w:lineRule="auto"/>
              <w:jc w:val="both"/>
              <w:rPr>
                <w:b/>
                <w:color w:val="FFFFFF" w:themeColor="background1"/>
              </w:rPr>
            </w:pPr>
          </w:p>
        </w:tc>
        <w:tc>
          <w:tcPr>
            <w:tcW w:w="2106" w:type="dxa"/>
            <w:shd w:val="clear" w:color="auto" w:fill="E36C0A" w:themeFill="accent6" w:themeFillShade="BF"/>
          </w:tcPr>
          <w:p w:rsidR="008B240C" w:rsidRPr="003A2E68" w:rsidRDefault="008B240C" w:rsidP="008B240C">
            <w:pPr>
              <w:spacing w:line="240" w:lineRule="auto"/>
              <w:jc w:val="center"/>
              <w:rPr>
                <w:b/>
                <w:color w:val="FFFFFF" w:themeColor="background1"/>
              </w:rPr>
            </w:pPr>
            <w:r w:rsidRPr="003A2E68">
              <w:rPr>
                <w:b/>
                <w:color w:val="FFFFFF" w:themeColor="background1"/>
              </w:rPr>
              <w:t>2009</w:t>
            </w:r>
          </w:p>
        </w:tc>
        <w:tc>
          <w:tcPr>
            <w:tcW w:w="1452" w:type="dxa"/>
            <w:shd w:val="clear" w:color="auto" w:fill="E36C0A" w:themeFill="accent6" w:themeFillShade="BF"/>
          </w:tcPr>
          <w:p w:rsidR="008B240C" w:rsidRPr="003A2E68" w:rsidRDefault="008B240C" w:rsidP="008B240C">
            <w:pPr>
              <w:spacing w:line="240" w:lineRule="auto"/>
              <w:jc w:val="center"/>
              <w:rPr>
                <w:b/>
                <w:color w:val="FFFFFF" w:themeColor="background1"/>
              </w:rPr>
            </w:pPr>
            <w:r w:rsidRPr="003A2E68">
              <w:rPr>
                <w:b/>
                <w:color w:val="FFFFFF" w:themeColor="background1"/>
              </w:rPr>
              <w:t>2010</w:t>
            </w:r>
          </w:p>
        </w:tc>
        <w:tc>
          <w:tcPr>
            <w:tcW w:w="1842" w:type="dxa"/>
            <w:shd w:val="clear" w:color="auto" w:fill="E36C0A" w:themeFill="accent6" w:themeFillShade="BF"/>
          </w:tcPr>
          <w:p w:rsidR="008B240C" w:rsidRPr="003A2E68" w:rsidRDefault="008B240C" w:rsidP="008B240C">
            <w:pPr>
              <w:spacing w:line="240" w:lineRule="auto"/>
              <w:jc w:val="center"/>
              <w:rPr>
                <w:b/>
                <w:color w:val="FFFFFF" w:themeColor="background1"/>
              </w:rPr>
            </w:pPr>
            <w:r w:rsidRPr="003A2E68">
              <w:rPr>
                <w:b/>
                <w:color w:val="FFFFFF" w:themeColor="background1"/>
              </w:rPr>
              <w:t>2011</w:t>
            </w:r>
          </w:p>
        </w:tc>
      </w:tr>
      <w:tr w:rsidR="008B240C" w:rsidRPr="00624D51" w:rsidTr="008B240C">
        <w:tc>
          <w:tcPr>
            <w:tcW w:w="3672" w:type="dxa"/>
            <w:shd w:val="clear" w:color="auto" w:fill="F79646" w:themeFill="accent6"/>
          </w:tcPr>
          <w:p w:rsidR="008B240C" w:rsidRPr="00624D51" w:rsidRDefault="008B240C" w:rsidP="008B240C">
            <w:pPr>
              <w:spacing w:line="240" w:lineRule="auto"/>
              <w:jc w:val="both"/>
              <w:rPr>
                <w:b/>
              </w:rPr>
            </w:pPr>
          </w:p>
        </w:tc>
        <w:tc>
          <w:tcPr>
            <w:tcW w:w="5400" w:type="dxa"/>
            <w:gridSpan w:val="3"/>
            <w:shd w:val="clear" w:color="auto" w:fill="F79646" w:themeFill="accent6"/>
          </w:tcPr>
          <w:p w:rsidR="008B240C" w:rsidRPr="002B31BB" w:rsidRDefault="008B240C" w:rsidP="008B240C">
            <w:pPr>
              <w:spacing w:line="240" w:lineRule="auto"/>
              <w:jc w:val="center"/>
              <w:rPr>
                <w:b/>
                <w:color w:val="FFFFFF" w:themeColor="background1"/>
              </w:rPr>
            </w:pPr>
            <w:r>
              <w:rPr>
                <w:b/>
                <w:color w:val="FFFFFF" w:themeColor="background1"/>
              </w:rPr>
              <w:t>w %</w:t>
            </w:r>
          </w:p>
        </w:tc>
      </w:tr>
      <w:tr w:rsidR="008B240C" w:rsidTr="008B240C">
        <w:tc>
          <w:tcPr>
            <w:tcW w:w="3672" w:type="dxa"/>
            <w:shd w:val="clear" w:color="auto" w:fill="FBD4B4" w:themeFill="accent6" w:themeFillTint="66"/>
          </w:tcPr>
          <w:p w:rsidR="008B240C" w:rsidRDefault="008B240C" w:rsidP="008B240C">
            <w:pPr>
              <w:spacing w:line="240" w:lineRule="auto"/>
              <w:jc w:val="both"/>
            </w:pPr>
            <w:r>
              <w:t>Dochody ogółem</w:t>
            </w:r>
          </w:p>
        </w:tc>
        <w:tc>
          <w:tcPr>
            <w:tcW w:w="2106" w:type="dxa"/>
          </w:tcPr>
          <w:p w:rsidR="008B240C" w:rsidRDefault="008B240C" w:rsidP="008B240C">
            <w:pPr>
              <w:spacing w:line="240" w:lineRule="auto"/>
              <w:jc w:val="center"/>
            </w:pPr>
            <w:r>
              <w:t>100</w:t>
            </w:r>
          </w:p>
        </w:tc>
        <w:tc>
          <w:tcPr>
            <w:tcW w:w="1452" w:type="dxa"/>
          </w:tcPr>
          <w:p w:rsidR="008B240C" w:rsidRDefault="008B240C" w:rsidP="008B240C">
            <w:pPr>
              <w:spacing w:line="240" w:lineRule="auto"/>
              <w:jc w:val="center"/>
            </w:pPr>
            <w:r>
              <w:t>100</w:t>
            </w:r>
          </w:p>
        </w:tc>
        <w:tc>
          <w:tcPr>
            <w:tcW w:w="1842" w:type="dxa"/>
          </w:tcPr>
          <w:p w:rsidR="008B240C" w:rsidRDefault="008B240C" w:rsidP="008B240C">
            <w:pPr>
              <w:spacing w:line="240" w:lineRule="auto"/>
              <w:jc w:val="center"/>
            </w:pPr>
            <w:r>
              <w:t>100</w:t>
            </w:r>
          </w:p>
        </w:tc>
      </w:tr>
      <w:tr w:rsidR="008B240C" w:rsidTr="008B240C">
        <w:tc>
          <w:tcPr>
            <w:tcW w:w="3672" w:type="dxa"/>
            <w:shd w:val="clear" w:color="auto" w:fill="FBD4B4" w:themeFill="accent6" w:themeFillTint="66"/>
          </w:tcPr>
          <w:p w:rsidR="008B240C" w:rsidRDefault="008B240C" w:rsidP="008B240C">
            <w:pPr>
              <w:spacing w:line="240" w:lineRule="auto"/>
              <w:jc w:val="both"/>
            </w:pPr>
            <w:r>
              <w:t>Rolnictwo i łowiectwo</w:t>
            </w:r>
          </w:p>
        </w:tc>
        <w:tc>
          <w:tcPr>
            <w:tcW w:w="2106" w:type="dxa"/>
          </w:tcPr>
          <w:p w:rsidR="008B240C" w:rsidRDefault="008B240C" w:rsidP="008B240C">
            <w:pPr>
              <w:spacing w:line="240" w:lineRule="auto"/>
              <w:jc w:val="center"/>
            </w:pPr>
            <w:r>
              <w:t>0,6</w:t>
            </w:r>
          </w:p>
        </w:tc>
        <w:tc>
          <w:tcPr>
            <w:tcW w:w="1452" w:type="dxa"/>
          </w:tcPr>
          <w:p w:rsidR="008B240C" w:rsidRDefault="008B240C" w:rsidP="008B240C">
            <w:pPr>
              <w:spacing w:line="240" w:lineRule="auto"/>
              <w:jc w:val="center"/>
            </w:pPr>
            <w:r>
              <w:t>0,6</w:t>
            </w:r>
          </w:p>
        </w:tc>
        <w:tc>
          <w:tcPr>
            <w:tcW w:w="1842" w:type="dxa"/>
          </w:tcPr>
          <w:p w:rsidR="008B240C" w:rsidRDefault="008B240C" w:rsidP="008B240C">
            <w:pPr>
              <w:spacing w:line="240" w:lineRule="auto"/>
              <w:jc w:val="center"/>
            </w:pPr>
            <w:r>
              <w:t>0,6</w:t>
            </w:r>
          </w:p>
        </w:tc>
      </w:tr>
      <w:tr w:rsidR="008B240C" w:rsidTr="008B240C">
        <w:tc>
          <w:tcPr>
            <w:tcW w:w="3672" w:type="dxa"/>
            <w:shd w:val="clear" w:color="auto" w:fill="FBD4B4" w:themeFill="accent6" w:themeFillTint="66"/>
          </w:tcPr>
          <w:p w:rsidR="008B240C" w:rsidRDefault="008B240C" w:rsidP="008B240C">
            <w:pPr>
              <w:spacing w:line="240" w:lineRule="auto"/>
              <w:jc w:val="both"/>
            </w:pPr>
            <w:r>
              <w:t>Transport i łączność</w:t>
            </w:r>
          </w:p>
        </w:tc>
        <w:tc>
          <w:tcPr>
            <w:tcW w:w="2106" w:type="dxa"/>
          </w:tcPr>
          <w:p w:rsidR="008B240C" w:rsidRDefault="008B240C" w:rsidP="008B240C">
            <w:pPr>
              <w:spacing w:line="240" w:lineRule="auto"/>
              <w:jc w:val="center"/>
            </w:pPr>
            <w:r>
              <w:t>0,0</w:t>
            </w:r>
          </w:p>
        </w:tc>
        <w:tc>
          <w:tcPr>
            <w:tcW w:w="1452" w:type="dxa"/>
          </w:tcPr>
          <w:p w:rsidR="008B240C" w:rsidRDefault="008B240C" w:rsidP="008B240C">
            <w:pPr>
              <w:spacing w:line="240" w:lineRule="auto"/>
              <w:jc w:val="center"/>
            </w:pPr>
            <w:r>
              <w:t>-</w:t>
            </w:r>
          </w:p>
        </w:tc>
        <w:tc>
          <w:tcPr>
            <w:tcW w:w="1842" w:type="dxa"/>
          </w:tcPr>
          <w:p w:rsidR="008B240C" w:rsidRDefault="008B240C" w:rsidP="008B240C">
            <w:pPr>
              <w:spacing w:line="240" w:lineRule="auto"/>
              <w:jc w:val="center"/>
            </w:pPr>
            <w:r>
              <w:t>2,5</w:t>
            </w:r>
          </w:p>
        </w:tc>
      </w:tr>
      <w:tr w:rsidR="008B240C" w:rsidTr="008B240C">
        <w:tc>
          <w:tcPr>
            <w:tcW w:w="3672" w:type="dxa"/>
            <w:shd w:val="clear" w:color="auto" w:fill="FBD4B4" w:themeFill="accent6" w:themeFillTint="66"/>
          </w:tcPr>
          <w:p w:rsidR="008B240C" w:rsidRDefault="008B240C" w:rsidP="008B240C">
            <w:pPr>
              <w:spacing w:line="240" w:lineRule="auto"/>
              <w:jc w:val="both"/>
            </w:pPr>
            <w:r>
              <w:t>Gospodarka mieszkaniowa</w:t>
            </w:r>
          </w:p>
        </w:tc>
        <w:tc>
          <w:tcPr>
            <w:tcW w:w="2106" w:type="dxa"/>
          </w:tcPr>
          <w:p w:rsidR="008B240C" w:rsidRDefault="008B240C" w:rsidP="008B240C">
            <w:pPr>
              <w:spacing w:line="240" w:lineRule="auto"/>
              <w:jc w:val="center"/>
            </w:pPr>
            <w:r>
              <w:t>0,1</w:t>
            </w:r>
          </w:p>
        </w:tc>
        <w:tc>
          <w:tcPr>
            <w:tcW w:w="1452" w:type="dxa"/>
          </w:tcPr>
          <w:p w:rsidR="008B240C" w:rsidRDefault="008B240C" w:rsidP="008B240C">
            <w:pPr>
              <w:spacing w:line="240" w:lineRule="auto"/>
              <w:jc w:val="center"/>
            </w:pPr>
            <w:r>
              <w:t>0,1</w:t>
            </w:r>
          </w:p>
        </w:tc>
        <w:tc>
          <w:tcPr>
            <w:tcW w:w="1842" w:type="dxa"/>
          </w:tcPr>
          <w:p w:rsidR="008B240C" w:rsidRDefault="008B240C" w:rsidP="008B240C">
            <w:pPr>
              <w:spacing w:line="240" w:lineRule="auto"/>
              <w:jc w:val="center"/>
            </w:pPr>
            <w:r>
              <w:t>0,1</w:t>
            </w:r>
          </w:p>
        </w:tc>
      </w:tr>
      <w:tr w:rsidR="008B240C" w:rsidTr="008B240C">
        <w:tc>
          <w:tcPr>
            <w:tcW w:w="3672" w:type="dxa"/>
            <w:shd w:val="clear" w:color="auto" w:fill="FBD4B4" w:themeFill="accent6" w:themeFillTint="66"/>
          </w:tcPr>
          <w:p w:rsidR="008B240C" w:rsidRDefault="008B240C" w:rsidP="008B240C">
            <w:pPr>
              <w:spacing w:line="240" w:lineRule="auto"/>
              <w:jc w:val="both"/>
            </w:pPr>
            <w:r>
              <w:t>Administracja publiczna</w:t>
            </w:r>
          </w:p>
        </w:tc>
        <w:tc>
          <w:tcPr>
            <w:tcW w:w="2106" w:type="dxa"/>
          </w:tcPr>
          <w:p w:rsidR="008B240C" w:rsidRDefault="008B240C" w:rsidP="008B240C">
            <w:pPr>
              <w:spacing w:line="240" w:lineRule="auto"/>
              <w:jc w:val="center"/>
            </w:pPr>
            <w:r>
              <w:t>0,3</w:t>
            </w:r>
          </w:p>
        </w:tc>
        <w:tc>
          <w:tcPr>
            <w:tcW w:w="1452" w:type="dxa"/>
          </w:tcPr>
          <w:p w:rsidR="008B240C" w:rsidRDefault="008B240C" w:rsidP="008B240C">
            <w:pPr>
              <w:spacing w:line="240" w:lineRule="auto"/>
              <w:jc w:val="center"/>
            </w:pPr>
            <w:r>
              <w:t>0,5</w:t>
            </w:r>
          </w:p>
        </w:tc>
        <w:tc>
          <w:tcPr>
            <w:tcW w:w="1842" w:type="dxa"/>
          </w:tcPr>
          <w:p w:rsidR="008B240C" w:rsidRDefault="008B240C" w:rsidP="008B240C">
            <w:pPr>
              <w:spacing w:line="240" w:lineRule="auto"/>
              <w:jc w:val="center"/>
            </w:pPr>
            <w:r>
              <w:t>0,4</w:t>
            </w:r>
          </w:p>
        </w:tc>
      </w:tr>
      <w:tr w:rsidR="008B240C" w:rsidTr="008B240C">
        <w:tc>
          <w:tcPr>
            <w:tcW w:w="3672" w:type="dxa"/>
            <w:shd w:val="clear" w:color="auto" w:fill="FBD4B4" w:themeFill="accent6" w:themeFillTint="66"/>
          </w:tcPr>
          <w:p w:rsidR="008B240C" w:rsidRDefault="008B240C" w:rsidP="008B240C">
            <w:pPr>
              <w:spacing w:line="240" w:lineRule="auto"/>
            </w:pPr>
            <w:r>
              <w:t>Bezpieczeństwo publiczne i ochrona przeciwpożarowa</w:t>
            </w:r>
          </w:p>
        </w:tc>
        <w:tc>
          <w:tcPr>
            <w:tcW w:w="2106" w:type="dxa"/>
          </w:tcPr>
          <w:p w:rsidR="008B240C" w:rsidRDefault="008B240C" w:rsidP="008B240C">
            <w:pPr>
              <w:spacing w:line="240" w:lineRule="auto"/>
              <w:jc w:val="center"/>
            </w:pPr>
            <w:r>
              <w:t>-</w:t>
            </w:r>
          </w:p>
        </w:tc>
        <w:tc>
          <w:tcPr>
            <w:tcW w:w="1452" w:type="dxa"/>
          </w:tcPr>
          <w:p w:rsidR="008B240C" w:rsidRDefault="008B240C" w:rsidP="008B240C">
            <w:pPr>
              <w:spacing w:line="240" w:lineRule="auto"/>
              <w:jc w:val="center"/>
            </w:pPr>
            <w:r>
              <w:t>0,2</w:t>
            </w:r>
          </w:p>
        </w:tc>
        <w:tc>
          <w:tcPr>
            <w:tcW w:w="1842" w:type="dxa"/>
          </w:tcPr>
          <w:p w:rsidR="008B240C" w:rsidRDefault="008B240C" w:rsidP="008B240C">
            <w:pPr>
              <w:spacing w:line="240" w:lineRule="auto"/>
              <w:jc w:val="center"/>
            </w:pPr>
            <w:r>
              <w:t>0,0</w:t>
            </w:r>
          </w:p>
        </w:tc>
      </w:tr>
      <w:tr w:rsidR="008B240C" w:rsidTr="008B240C">
        <w:tc>
          <w:tcPr>
            <w:tcW w:w="3672" w:type="dxa"/>
            <w:shd w:val="clear" w:color="auto" w:fill="FBD4B4" w:themeFill="accent6" w:themeFillTint="66"/>
          </w:tcPr>
          <w:p w:rsidR="008B240C" w:rsidRDefault="008B240C" w:rsidP="008B240C">
            <w:pPr>
              <w:spacing w:line="240" w:lineRule="auto"/>
              <w:jc w:val="both"/>
            </w:pPr>
            <w:r>
              <w:t>Różne rozliczenia</w:t>
            </w:r>
          </w:p>
        </w:tc>
        <w:tc>
          <w:tcPr>
            <w:tcW w:w="2106" w:type="dxa"/>
          </w:tcPr>
          <w:p w:rsidR="008B240C" w:rsidRDefault="008B240C" w:rsidP="008B240C">
            <w:pPr>
              <w:spacing w:line="240" w:lineRule="auto"/>
              <w:jc w:val="center"/>
            </w:pPr>
            <w:r>
              <w:t>58,4</w:t>
            </w:r>
          </w:p>
        </w:tc>
        <w:tc>
          <w:tcPr>
            <w:tcW w:w="1452" w:type="dxa"/>
          </w:tcPr>
          <w:p w:rsidR="008B240C" w:rsidRDefault="008B240C" w:rsidP="008B240C">
            <w:pPr>
              <w:spacing w:line="240" w:lineRule="auto"/>
              <w:jc w:val="center"/>
            </w:pPr>
            <w:r>
              <w:t>55,0</w:t>
            </w:r>
          </w:p>
        </w:tc>
        <w:tc>
          <w:tcPr>
            <w:tcW w:w="1842" w:type="dxa"/>
          </w:tcPr>
          <w:p w:rsidR="008B240C" w:rsidRDefault="008B240C" w:rsidP="008B240C">
            <w:pPr>
              <w:spacing w:line="240" w:lineRule="auto"/>
              <w:jc w:val="center"/>
            </w:pPr>
            <w:r>
              <w:t>52,3</w:t>
            </w:r>
          </w:p>
        </w:tc>
      </w:tr>
      <w:tr w:rsidR="008B240C" w:rsidTr="008B240C">
        <w:tc>
          <w:tcPr>
            <w:tcW w:w="3672" w:type="dxa"/>
            <w:shd w:val="clear" w:color="auto" w:fill="FBD4B4" w:themeFill="accent6" w:themeFillTint="66"/>
          </w:tcPr>
          <w:p w:rsidR="008B240C" w:rsidRDefault="008B240C" w:rsidP="008B240C">
            <w:pPr>
              <w:spacing w:line="240" w:lineRule="auto"/>
              <w:jc w:val="both"/>
            </w:pPr>
            <w:r>
              <w:t>Oświata i wychowanie</w:t>
            </w:r>
          </w:p>
        </w:tc>
        <w:tc>
          <w:tcPr>
            <w:tcW w:w="2106" w:type="dxa"/>
          </w:tcPr>
          <w:p w:rsidR="008B240C" w:rsidRDefault="008B240C" w:rsidP="008B240C">
            <w:pPr>
              <w:spacing w:line="240" w:lineRule="auto"/>
              <w:jc w:val="center"/>
            </w:pPr>
            <w:r>
              <w:t>4,3</w:t>
            </w:r>
          </w:p>
        </w:tc>
        <w:tc>
          <w:tcPr>
            <w:tcW w:w="1452" w:type="dxa"/>
          </w:tcPr>
          <w:p w:rsidR="008B240C" w:rsidRDefault="008B240C" w:rsidP="008B240C">
            <w:pPr>
              <w:spacing w:line="240" w:lineRule="auto"/>
              <w:jc w:val="center"/>
            </w:pPr>
            <w:r>
              <w:t>6,7</w:t>
            </w:r>
          </w:p>
        </w:tc>
        <w:tc>
          <w:tcPr>
            <w:tcW w:w="1842" w:type="dxa"/>
          </w:tcPr>
          <w:p w:rsidR="008B240C" w:rsidRDefault="008B240C" w:rsidP="008B240C">
            <w:pPr>
              <w:spacing w:line="240" w:lineRule="auto"/>
              <w:jc w:val="center"/>
            </w:pPr>
            <w:r>
              <w:t>3,3</w:t>
            </w:r>
          </w:p>
        </w:tc>
      </w:tr>
      <w:tr w:rsidR="008B240C" w:rsidTr="008B240C">
        <w:tc>
          <w:tcPr>
            <w:tcW w:w="3672" w:type="dxa"/>
            <w:shd w:val="clear" w:color="auto" w:fill="FBD4B4" w:themeFill="accent6" w:themeFillTint="66"/>
          </w:tcPr>
          <w:p w:rsidR="008B240C" w:rsidRDefault="008B240C" w:rsidP="008B240C">
            <w:pPr>
              <w:spacing w:line="240" w:lineRule="auto"/>
            </w:pPr>
            <w:r>
              <w:t>Pomoc społeczna i pozostałe zadania z zakresu polityki społ.</w:t>
            </w:r>
          </w:p>
        </w:tc>
        <w:tc>
          <w:tcPr>
            <w:tcW w:w="2106" w:type="dxa"/>
          </w:tcPr>
          <w:p w:rsidR="008B240C" w:rsidRDefault="008B240C" w:rsidP="008B240C">
            <w:pPr>
              <w:spacing w:line="240" w:lineRule="auto"/>
              <w:jc w:val="center"/>
            </w:pPr>
            <w:r>
              <w:t>19,3</w:t>
            </w:r>
          </w:p>
        </w:tc>
        <w:tc>
          <w:tcPr>
            <w:tcW w:w="1452" w:type="dxa"/>
          </w:tcPr>
          <w:p w:rsidR="008B240C" w:rsidRDefault="008B240C" w:rsidP="008B240C">
            <w:pPr>
              <w:spacing w:line="240" w:lineRule="auto"/>
              <w:jc w:val="center"/>
            </w:pPr>
            <w:r>
              <w:t>20,1</w:t>
            </w:r>
          </w:p>
        </w:tc>
        <w:tc>
          <w:tcPr>
            <w:tcW w:w="1842" w:type="dxa"/>
          </w:tcPr>
          <w:p w:rsidR="008B240C" w:rsidRDefault="008B240C" w:rsidP="008B240C">
            <w:pPr>
              <w:spacing w:line="240" w:lineRule="auto"/>
              <w:jc w:val="center"/>
            </w:pPr>
            <w:r>
              <w:t>17,5</w:t>
            </w:r>
          </w:p>
        </w:tc>
      </w:tr>
      <w:tr w:rsidR="008B240C" w:rsidTr="008B240C">
        <w:tc>
          <w:tcPr>
            <w:tcW w:w="3672" w:type="dxa"/>
            <w:shd w:val="clear" w:color="auto" w:fill="FBD4B4" w:themeFill="accent6" w:themeFillTint="66"/>
          </w:tcPr>
          <w:p w:rsidR="008B240C" w:rsidRDefault="008B240C" w:rsidP="008B240C">
            <w:pPr>
              <w:spacing w:line="240" w:lineRule="auto"/>
              <w:jc w:val="both"/>
            </w:pPr>
            <w:r>
              <w:t>Edukacyjna opieka wychowawcza</w:t>
            </w:r>
          </w:p>
        </w:tc>
        <w:tc>
          <w:tcPr>
            <w:tcW w:w="2106" w:type="dxa"/>
          </w:tcPr>
          <w:p w:rsidR="008B240C" w:rsidRDefault="008B240C" w:rsidP="008B240C">
            <w:pPr>
              <w:spacing w:line="240" w:lineRule="auto"/>
              <w:jc w:val="center"/>
            </w:pPr>
            <w:r>
              <w:t>1,0</w:t>
            </w:r>
          </w:p>
        </w:tc>
        <w:tc>
          <w:tcPr>
            <w:tcW w:w="1452" w:type="dxa"/>
          </w:tcPr>
          <w:p w:rsidR="008B240C" w:rsidRDefault="008B240C" w:rsidP="008B240C">
            <w:pPr>
              <w:spacing w:line="240" w:lineRule="auto"/>
              <w:jc w:val="center"/>
            </w:pPr>
            <w:r>
              <w:t>0,8</w:t>
            </w:r>
          </w:p>
        </w:tc>
        <w:tc>
          <w:tcPr>
            <w:tcW w:w="1842" w:type="dxa"/>
          </w:tcPr>
          <w:p w:rsidR="008B240C" w:rsidRDefault="008B240C" w:rsidP="008B240C">
            <w:pPr>
              <w:spacing w:line="240" w:lineRule="auto"/>
              <w:jc w:val="center"/>
            </w:pPr>
            <w:r>
              <w:t>0,6</w:t>
            </w:r>
          </w:p>
        </w:tc>
      </w:tr>
      <w:tr w:rsidR="008B240C" w:rsidTr="008B240C">
        <w:tc>
          <w:tcPr>
            <w:tcW w:w="3672" w:type="dxa"/>
            <w:shd w:val="clear" w:color="auto" w:fill="FBD4B4" w:themeFill="accent6" w:themeFillTint="66"/>
          </w:tcPr>
          <w:p w:rsidR="008B240C" w:rsidRDefault="008B240C" w:rsidP="008B240C">
            <w:pPr>
              <w:spacing w:line="240" w:lineRule="auto"/>
              <w:jc w:val="both"/>
            </w:pPr>
            <w:r>
              <w:t>Gospodarka komunalna i ochrona środowiska</w:t>
            </w:r>
          </w:p>
        </w:tc>
        <w:tc>
          <w:tcPr>
            <w:tcW w:w="2106" w:type="dxa"/>
          </w:tcPr>
          <w:p w:rsidR="008B240C" w:rsidRDefault="008B240C" w:rsidP="008B240C">
            <w:pPr>
              <w:spacing w:line="240" w:lineRule="auto"/>
              <w:jc w:val="center"/>
            </w:pPr>
            <w:r>
              <w:t>-</w:t>
            </w:r>
          </w:p>
        </w:tc>
        <w:tc>
          <w:tcPr>
            <w:tcW w:w="1452" w:type="dxa"/>
          </w:tcPr>
          <w:p w:rsidR="008B240C" w:rsidRDefault="008B240C" w:rsidP="008B240C">
            <w:pPr>
              <w:spacing w:line="240" w:lineRule="auto"/>
              <w:jc w:val="center"/>
            </w:pPr>
            <w:r>
              <w:t>0,2</w:t>
            </w:r>
          </w:p>
        </w:tc>
        <w:tc>
          <w:tcPr>
            <w:tcW w:w="1842" w:type="dxa"/>
          </w:tcPr>
          <w:p w:rsidR="008B240C" w:rsidRDefault="008B240C" w:rsidP="008B240C">
            <w:pPr>
              <w:spacing w:line="240" w:lineRule="auto"/>
              <w:jc w:val="center"/>
            </w:pPr>
            <w:r>
              <w:t>0,1</w:t>
            </w:r>
          </w:p>
        </w:tc>
      </w:tr>
      <w:tr w:rsidR="008B240C" w:rsidTr="008B240C">
        <w:tc>
          <w:tcPr>
            <w:tcW w:w="3672" w:type="dxa"/>
            <w:shd w:val="clear" w:color="auto" w:fill="FBD4B4" w:themeFill="accent6" w:themeFillTint="66"/>
          </w:tcPr>
          <w:p w:rsidR="008B240C" w:rsidRDefault="008B240C" w:rsidP="008B240C">
            <w:pPr>
              <w:spacing w:line="240" w:lineRule="auto"/>
              <w:jc w:val="both"/>
            </w:pPr>
            <w:r>
              <w:t>Kultura i ochrona dziedzictwa narodowego</w:t>
            </w:r>
          </w:p>
        </w:tc>
        <w:tc>
          <w:tcPr>
            <w:tcW w:w="2106" w:type="dxa"/>
          </w:tcPr>
          <w:p w:rsidR="008B240C" w:rsidRDefault="008B240C" w:rsidP="008B240C">
            <w:pPr>
              <w:spacing w:line="240" w:lineRule="auto"/>
              <w:jc w:val="center"/>
            </w:pPr>
            <w:r>
              <w:t>-</w:t>
            </w:r>
          </w:p>
        </w:tc>
        <w:tc>
          <w:tcPr>
            <w:tcW w:w="1452" w:type="dxa"/>
          </w:tcPr>
          <w:p w:rsidR="008B240C" w:rsidRDefault="008B240C" w:rsidP="008B240C">
            <w:pPr>
              <w:spacing w:line="240" w:lineRule="auto"/>
              <w:jc w:val="center"/>
            </w:pPr>
            <w:r>
              <w:t>-</w:t>
            </w:r>
          </w:p>
        </w:tc>
        <w:tc>
          <w:tcPr>
            <w:tcW w:w="1842" w:type="dxa"/>
          </w:tcPr>
          <w:p w:rsidR="008B240C" w:rsidRDefault="008B240C" w:rsidP="008B240C">
            <w:pPr>
              <w:spacing w:line="240" w:lineRule="auto"/>
              <w:jc w:val="center"/>
            </w:pPr>
            <w:r>
              <w:t>4,7</w:t>
            </w:r>
          </w:p>
        </w:tc>
      </w:tr>
      <w:tr w:rsidR="008B240C" w:rsidTr="008B240C">
        <w:tc>
          <w:tcPr>
            <w:tcW w:w="3672" w:type="dxa"/>
            <w:shd w:val="clear" w:color="auto" w:fill="FBD4B4" w:themeFill="accent6" w:themeFillTint="66"/>
          </w:tcPr>
          <w:p w:rsidR="008B240C" w:rsidRDefault="008B240C" w:rsidP="008B240C">
            <w:pPr>
              <w:spacing w:line="240" w:lineRule="auto"/>
              <w:jc w:val="both"/>
            </w:pPr>
            <w:r>
              <w:t>Kultura fizyczna</w:t>
            </w:r>
          </w:p>
        </w:tc>
        <w:tc>
          <w:tcPr>
            <w:tcW w:w="2106" w:type="dxa"/>
          </w:tcPr>
          <w:p w:rsidR="008B240C" w:rsidRDefault="008B240C" w:rsidP="008B240C">
            <w:pPr>
              <w:spacing w:line="240" w:lineRule="auto"/>
              <w:jc w:val="center"/>
            </w:pPr>
            <w:r>
              <w:t>-</w:t>
            </w:r>
          </w:p>
        </w:tc>
        <w:tc>
          <w:tcPr>
            <w:tcW w:w="1452" w:type="dxa"/>
          </w:tcPr>
          <w:p w:rsidR="008B240C" w:rsidRDefault="008B240C" w:rsidP="008B240C">
            <w:pPr>
              <w:spacing w:line="240" w:lineRule="auto"/>
              <w:jc w:val="center"/>
            </w:pPr>
            <w:r>
              <w:t>-</w:t>
            </w:r>
          </w:p>
        </w:tc>
        <w:tc>
          <w:tcPr>
            <w:tcW w:w="1842" w:type="dxa"/>
          </w:tcPr>
          <w:p w:rsidR="008B240C" w:rsidRDefault="008B240C" w:rsidP="008B240C">
            <w:pPr>
              <w:spacing w:line="240" w:lineRule="auto"/>
              <w:jc w:val="center"/>
            </w:pPr>
            <w:r>
              <w:t>-</w:t>
            </w:r>
          </w:p>
        </w:tc>
      </w:tr>
      <w:tr w:rsidR="008B240C" w:rsidTr="008B240C">
        <w:tc>
          <w:tcPr>
            <w:tcW w:w="3672" w:type="dxa"/>
            <w:shd w:val="clear" w:color="auto" w:fill="FBD4B4" w:themeFill="accent6" w:themeFillTint="66"/>
          </w:tcPr>
          <w:p w:rsidR="008B240C" w:rsidRDefault="008B240C" w:rsidP="008B240C">
            <w:pPr>
              <w:spacing w:line="240" w:lineRule="auto"/>
              <w:jc w:val="both"/>
            </w:pPr>
            <w:r>
              <w:t>Dochody od osób prawnych i od osób fizycznych</w:t>
            </w:r>
          </w:p>
        </w:tc>
        <w:tc>
          <w:tcPr>
            <w:tcW w:w="2106" w:type="dxa"/>
          </w:tcPr>
          <w:p w:rsidR="008B240C" w:rsidRDefault="008B240C" w:rsidP="008B240C">
            <w:pPr>
              <w:spacing w:line="240" w:lineRule="auto"/>
              <w:jc w:val="center"/>
            </w:pPr>
            <w:r>
              <w:t>15,9</w:t>
            </w:r>
          </w:p>
        </w:tc>
        <w:tc>
          <w:tcPr>
            <w:tcW w:w="1452" w:type="dxa"/>
          </w:tcPr>
          <w:p w:rsidR="008B240C" w:rsidRDefault="008B240C" w:rsidP="008B240C">
            <w:pPr>
              <w:spacing w:line="240" w:lineRule="auto"/>
              <w:jc w:val="center"/>
            </w:pPr>
            <w:r>
              <w:t>15,5</w:t>
            </w:r>
          </w:p>
        </w:tc>
        <w:tc>
          <w:tcPr>
            <w:tcW w:w="1842" w:type="dxa"/>
          </w:tcPr>
          <w:p w:rsidR="008B240C" w:rsidRDefault="008B240C" w:rsidP="008B240C">
            <w:pPr>
              <w:spacing w:line="240" w:lineRule="auto"/>
              <w:jc w:val="center"/>
            </w:pPr>
            <w:r>
              <w:t>17,7</w:t>
            </w:r>
          </w:p>
        </w:tc>
      </w:tr>
      <w:tr w:rsidR="008B240C" w:rsidTr="008B240C">
        <w:tc>
          <w:tcPr>
            <w:tcW w:w="3672" w:type="dxa"/>
            <w:shd w:val="clear" w:color="auto" w:fill="FBD4B4" w:themeFill="accent6" w:themeFillTint="66"/>
          </w:tcPr>
          <w:p w:rsidR="008B240C" w:rsidRDefault="008B240C" w:rsidP="008B240C">
            <w:pPr>
              <w:spacing w:line="240" w:lineRule="auto"/>
              <w:jc w:val="both"/>
            </w:pPr>
            <w:r>
              <w:t>Pozostałe</w:t>
            </w:r>
          </w:p>
        </w:tc>
        <w:tc>
          <w:tcPr>
            <w:tcW w:w="2106" w:type="dxa"/>
          </w:tcPr>
          <w:p w:rsidR="008B240C" w:rsidRDefault="008B240C" w:rsidP="008B240C">
            <w:pPr>
              <w:spacing w:line="240" w:lineRule="auto"/>
              <w:jc w:val="center"/>
            </w:pPr>
            <w:r>
              <w:t>0,1</w:t>
            </w:r>
          </w:p>
        </w:tc>
        <w:tc>
          <w:tcPr>
            <w:tcW w:w="1452" w:type="dxa"/>
          </w:tcPr>
          <w:p w:rsidR="008B240C" w:rsidRDefault="008B240C" w:rsidP="008B240C">
            <w:pPr>
              <w:spacing w:line="240" w:lineRule="auto"/>
              <w:jc w:val="center"/>
            </w:pPr>
            <w:r>
              <w:t>0,3</w:t>
            </w:r>
          </w:p>
        </w:tc>
        <w:tc>
          <w:tcPr>
            <w:tcW w:w="1842" w:type="dxa"/>
          </w:tcPr>
          <w:p w:rsidR="008B240C" w:rsidRDefault="008B240C" w:rsidP="008B240C">
            <w:pPr>
              <w:spacing w:line="240" w:lineRule="auto"/>
              <w:jc w:val="center"/>
            </w:pPr>
            <w:r>
              <w:t>0,1</w:t>
            </w:r>
          </w:p>
        </w:tc>
      </w:tr>
    </w:tbl>
    <w:p w:rsidR="008B240C" w:rsidRDefault="008B240C" w:rsidP="008B240C">
      <w:pPr>
        <w:spacing w:before="240" w:after="0"/>
        <w:rPr>
          <w:i/>
          <w:sz w:val="20"/>
        </w:rPr>
      </w:pPr>
      <w:r>
        <w:rPr>
          <w:i/>
          <w:sz w:val="20"/>
        </w:rPr>
        <w:t>Źródło: Statystyczne Opracowanie własne na podstawie danych z Vademecum Samorządowca, Urząd Statystyczny w Kielcach</w:t>
      </w:r>
    </w:p>
    <w:p w:rsidR="00BB4784" w:rsidRDefault="00BB4784" w:rsidP="008B240C">
      <w:pPr>
        <w:spacing w:before="240" w:after="0"/>
        <w:rPr>
          <w:i/>
          <w:sz w:val="20"/>
        </w:rPr>
      </w:pPr>
    </w:p>
    <w:p w:rsidR="008B240C" w:rsidRPr="00B10C2D" w:rsidRDefault="008B240C" w:rsidP="008B240C">
      <w:pPr>
        <w:spacing w:before="240"/>
        <w:rPr>
          <w:b/>
        </w:rPr>
      </w:pPr>
      <w:r w:rsidRPr="00B10C2D">
        <w:rPr>
          <w:b/>
        </w:rPr>
        <w:lastRenderedPageBreak/>
        <w:t>Rysunek 3 Środki w dochodach budżetu Gminy Mirzec na finansowanie i współfinansowanie programów i projektów unijnych w 2011r.</w:t>
      </w:r>
    </w:p>
    <w:p w:rsidR="008B240C" w:rsidRDefault="008B240C" w:rsidP="008B240C">
      <w:pPr>
        <w:jc w:val="center"/>
      </w:pPr>
      <w:r>
        <w:rPr>
          <w:noProof/>
          <w:lang w:eastAsia="pl-PL"/>
        </w:rPr>
        <w:drawing>
          <wp:inline distT="0" distB="0" distL="0" distR="0">
            <wp:extent cx="2533650" cy="1122975"/>
            <wp:effectExtent l="19050" t="0" r="0" b="0"/>
            <wp:docPr id="42"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l="32893" t="27059" r="21983" b="37353"/>
                    <a:stretch>
                      <a:fillRect/>
                    </a:stretch>
                  </pic:blipFill>
                  <pic:spPr bwMode="auto">
                    <a:xfrm>
                      <a:off x="0" y="0"/>
                      <a:ext cx="2549389" cy="1129951"/>
                    </a:xfrm>
                    <a:prstGeom prst="rect">
                      <a:avLst/>
                    </a:prstGeom>
                    <a:noFill/>
                    <a:ln w="9525">
                      <a:noFill/>
                      <a:miter lim="800000"/>
                      <a:headEnd/>
                      <a:tailEnd/>
                    </a:ln>
                  </pic:spPr>
                </pic:pic>
              </a:graphicData>
            </a:graphic>
          </wp:inline>
        </w:drawing>
      </w:r>
    </w:p>
    <w:p w:rsidR="008B240C" w:rsidRPr="006C5B26" w:rsidRDefault="008B240C" w:rsidP="008B240C">
      <w:pPr>
        <w:rPr>
          <w:i/>
          <w:sz w:val="20"/>
        </w:rPr>
      </w:pPr>
      <w:r>
        <w:rPr>
          <w:i/>
          <w:sz w:val="20"/>
        </w:rPr>
        <w:t>Źródło: Statystyczne Vademecum Samorządowca, Urząd Statystyczny w Katowicach</w:t>
      </w:r>
    </w:p>
    <w:p w:rsidR="008B240C" w:rsidRPr="00E166BA" w:rsidRDefault="008B240C" w:rsidP="008B240C">
      <w:pPr>
        <w:jc w:val="both"/>
        <w:rPr>
          <w:b/>
        </w:rPr>
      </w:pPr>
      <w:r>
        <w:tab/>
        <w:t xml:space="preserve">W 2011 r. wydatki gminy na 1 mieszkańca wyniosły </w:t>
      </w:r>
      <w:r>
        <w:rPr>
          <w:b/>
        </w:rPr>
        <w:t>2750</w:t>
      </w:r>
      <w:r w:rsidRPr="00A426AD">
        <w:rPr>
          <w:b/>
        </w:rPr>
        <w:t xml:space="preserve"> zł</w:t>
      </w:r>
      <w:r>
        <w:t>.</w:t>
      </w:r>
      <w:r>
        <w:rPr>
          <w:b/>
        </w:rPr>
        <w:t xml:space="preserve"> </w:t>
      </w:r>
      <w:r>
        <w:t>W gminie w 2011 r. 100% wydatków majątkowych przeznaczono na cele inwestycyjne. Wydatki majątkowe inwestycyjne stanowiły 11,7% wydatków budżetu gminy.</w:t>
      </w:r>
    </w:p>
    <w:p w:rsidR="008B240C" w:rsidRDefault="008B240C" w:rsidP="008B240C">
      <w:pPr>
        <w:jc w:val="both"/>
      </w:pPr>
      <w:r>
        <w:tab/>
        <w:t xml:space="preserve">W latach 2009 - 2011 udział wydatków z poszczególnych działów względem wydatków ogółem ulegał zmianom. Największy procent wydatków ogółem stanowią wydatki na oświatę i wychowanie, które w 2011 stanowiły 48,4 % wydatków. Największy wzrost wydatków nastąpił w dziale oświata </w:t>
      </w:r>
      <w:r>
        <w:br/>
        <w:t>i wychowanie, był to wzrost rzędu 3,8 % w porównaniu z rokiem 2010. Największy spadek wydatków miał miejsce w dziale kultury i ochrony dziedzictwa narodowego oraz w dziale rolnictwo i łowiectwo. Zestawienie dochodu budżetu gminy według działów prezentuje tabela poniżej.</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10</w:t>
      </w:r>
      <w:r w:rsidR="00A66B46" w:rsidRPr="009B5961">
        <w:rPr>
          <w:rFonts w:ascii="Garamond" w:hAnsi="Garamond"/>
          <w:sz w:val="22"/>
        </w:rPr>
        <w:fldChar w:fldCharType="end"/>
      </w:r>
      <w:r w:rsidRPr="009B5961">
        <w:rPr>
          <w:rFonts w:ascii="Garamond" w:hAnsi="Garamond"/>
          <w:sz w:val="22"/>
        </w:rPr>
        <w:t xml:space="preserve"> Wydatki budżetowe Gminy Mirzec w latach 2009 - 2011</w:t>
      </w:r>
    </w:p>
    <w:tbl>
      <w:tblPr>
        <w:tblStyle w:val="Tabela-Siatka"/>
        <w:tblW w:w="0" w:type="auto"/>
        <w:tblLook w:val="04A0"/>
      </w:tblPr>
      <w:tblGrid>
        <w:gridCol w:w="4219"/>
        <w:gridCol w:w="1559"/>
        <w:gridCol w:w="1560"/>
        <w:gridCol w:w="1842"/>
      </w:tblGrid>
      <w:tr w:rsidR="008B240C" w:rsidRPr="00624D51" w:rsidTr="008B240C">
        <w:tc>
          <w:tcPr>
            <w:tcW w:w="9180" w:type="dxa"/>
            <w:gridSpan w:val="4"/>
            <w:shd w:val="clear" w:color="auto" w:fill="E36C0A" w:themeFill="accent6" w:themeFillShade="BF"/>
          </w:tcPr>
          <w:p w:rsidR="008B240C" w:rsidRPr="003A2E68" w:rsidRDefault="008B240C" w:rsidP="008B240C">
            <w:pPr>
              <w:spacing w:line="240" w:lineRule="auto"/>
              <w:jc w:val="center"/>
              <w:rPr>
                <w:b/>
                <w:color w:val="FFFFFF" w:themeColor="background1"/>
              </w:rPr>
            </w:pPr>
            <w:r w:rsidRPr="003A2E68">
              <w:rPr>
                <w:b/>
                <w:color w:val="FFFFFF" w:themeColor="background1"/>
              </w:rPr>
              <w:t>Wydatki budżetu gminy według działów</w:t>
            </w:r>
          </w:p>
        </w:tc>
      </w:tr>
      <w:tr w:rsidR="008B240C" w:rsidRPr="00624D51" w:rsidTr="008B240C">
        <w:tc>
          <w:tcPr>
            <w:tcW w:w="4219" w:type="dxa"/>
            <w:shd w:val="clear" w:color="auto" w:fill="E36C0A" w:themeFill="accent6" w:themeFillShade="BF"/>
          </w:tcPr>
          <w:p w:rsidR="008B240C" w:rsidRPr="003A2E68" w:rsidRDefault="008B240C" w:rsidP="008B240C">
            <w:pPr>
              <w:spacing w:line="240" w:lineRule="auto"/>
              <w:jc w:val="both"/>
              <w:rPr>
                <w:b/>
                <w:color w:val="FFFFFF" w:themeColor="background1"/>
              </w:rPr>
            </w:pPr>
          </w:p>
        </w:tc>
        <w:tc>
          <w:tcPr>
            <w:tcW w:w="1559" w:type="dxa"/>
            <w:shd w:val="clear" w:color="auto" w:fill="E36C0A" w:themeFill="accent6" w:themeFillShade="BF"/>
          </w:tcPr>
          <w:p w:rsidR="008B240C" w:rsidRPr="003A2E68" w:rsidRDefault="008B240C" w:rsidP="008B240C">
            <w:pPr>
              <w:spacing w:line="240" w:lineRule="auto"/>
              <w:jc w:val="center"/>
              <w:rPr>
                <w:b/>
                <w:color w:val="FFFFFF" w:themeColor="background1"/>
              </w:rPr>
            </w:pPr>
            <w:r w:rsidRPr="003A2E68">
              <w:rPr>
                <w:b/>
                <w:color w:val="FFFFFF" w:themeColor="background1"/>
              </w:rPr>
              <w:t>2009</w:t>
            </w:r>
          </w:p>
        </w:tc>
        <w:tc>
          <w:tcPr>
            <w:tcW w:w="1560" w:type="dxa"/>
            <w:shd w:val="clear" w:color="auto" w:fill="E36C0A" w:themeFill="accent6" w:themeFillShade="BF"/>
          </w:tcPr>
          <w:p w:rsidR="008B240C" w:rsidRPr="003A2E68" w:rsidRDefault="008B240C" w:rsidP="008B240C">
            <w:pPr>
              <w:spacing w:line="240" w:lineRule="auto"/>
              <w:jc w:val="center"/>
              <w:rPr>
                <w:b/>
                <w:color w:val="FFFFFF" w:themeColor="background1"/>
              </w:rPr>
            </w:pPr>
            <w:r w:rsidRPr="003A2E68">
              <w:rPr>
                <w:b/>
                <w:color w:val="FFFFFF" w:themeColor="background1"/>
              </w:rPr>
              <w:t>2010</w:t>
            </w:r>
          </w:p>
        </w:tc>
        <w:tc>
          <w:tcPr>
            <w:tcW w:w="1842" w:type="dxa"/>
            <w:shd w:val="clear" w:color="auto" w:fill="E36C0A" w:themeFill="accent6" w:themeFillShade="BF"/>
          </w:tcPr>
          <w:p w:rsidR="008B240C" w:rsidRPr="003A2E68" w:rsidRDefault="008B240C" w:rsidP="008B240C">
            <w:pPr>
              <w:spacing w:line="240" w:lineRule="auto"/>
              <w:jc w:val="center"/>
              <w:rPr>
                <w:b/>
                <w:color w:val="FFFFFF" w:themeColor="background1"/>
              </w:rPr>
            </w:pPr>
            <w:r w:rsidRPr="003A2E68">
              <w:rPr>
                <w:b/>
                <w:color w:val="FFFFFF" w:themeColor="background1"/>
              </w:rPr>
              <w:t>2011</w:t>
            </w:r>
          </w:p>
        </w:tc>
      </w:tr>
      <w:tr w:rsidR="008B240C" w:rsidRPr="00624D51" w:rsidTr="008B240C">
        <w:tc>
          <w:tcPr>
            <w:tcW w:w="4219" w:type="dxa"/>
            <w:shd w:val="clear" w:color="auto" w:fill="F79646" w:themeFill="accent6"/>
          </w:tcPr>
          <w:p w:rsidR="008B240C" w:rsidRPr="00624D51" w:rsidRDefault="008B240C" w:rsidP="008B240C">
            <w:pPr>
              <w:spacing w:line="240" w:lineRule="auto"/>
              <w:jc w:val="both"/>
              <w:rPr>
                <w:b/>
              </w:rPr>
            </w:pPr>
          </w:p>
        </w:tc>
        <w:tc>
          <w:tcPr>
            <w:tcW w:w="4961" w:type="dxa"/>
            <w:gridSpan w:val="3"/>
            <w:shd w:val="clear" w:color="auto" w:fill="F79646" w:themeFill="accent6"/>
          </w:tcPr>
          <w:p w:rsidR="008B240C" w:rsidRPr="003A2E68" w:rsidRDefault="008B240C" w:rsidP="008B240C">
            <w:pPr>
              <w:spacing w:line="240" w:lineRule="auto"/>
              <w:jc w:val="center"/>
              <w:rPr>
                <w:b/>
                <w:color w:val="FFFFFF" w:themeColor="background1"/>
              </w:rPr>
            </w:pPr>
            <w:r w:rsidRPr="003A2E68">
              <w:rPr>
                <w:b/>
                <w:color w:val="FFFFFF" w:themeColor="background1"/>
              </w:rPr>
              <w:t>w %</w:t>
            </w:r>
          </w:p>
        </w:tc>
      </w:tr>
      <w:tr w:rsidR="008B240C" w:rsidTr="008B240C">
        <w:tc>
          <w:tcPr>
            <w:tcW w:w="4219" w:type="dxa"/>
            <w:shd w:val="clear" w:color="auto" w:fill="FBD4B4" w:themeFill="accent6" w:themeFillTint="66"/>
          </w:tcPr>
          <w:p w:rsidR="008B240C" w:rsidRDefault="008B240C" w:rsidP="008B240C">
            <w:pPr>
              <w:spacing w:line="240" w:lineRule="auto"/>
              <w:jc w:val="both"/>
            </w:pPr>
            <w:r>
              <w:t>Wydatki ogółem</w:t>
            </w:r>
          </w:p>
        </w:tc>
        <w:tc>
          <w:tcPr>
            <w:tcW w:w="1559" w:type="dxa"/>
            <w:vAlign w:val="center"/>
          </w:tcPr>
          <w:p w:rsidR="008B240C" w:rsidRDefault="008B240C" w:rsidP="008B240C">
            <w:pPr>
              <w:spacing w:line="240" w:lineRule="auto"/>
              <w:jc w:val="center"/>
            </w:pPr>
            <w:r>
              <w:t>100</w:t>
            </w:r>
          </w:p>
        </w:tc>
        <w:tc>
          <w:tcPr>
            <w:tcW w:w="1560" w:type="dxa"/>
            <w:vAlign w:val="center"/>
          </w:tcPr>
          <w:p w:rsidR="008B240C" w:rsidRDefault="008B240C" w:rsidP="008B240C">
            <w:pPr>
              <w:spacing w:line="240" w:lineRule="auto"/>
              <w:jc w:val="center"/>
            </w:pPr>
            <w:r>
              <w:t>100</w:t>
            </w:r>
          </w:p>
        </w:tc>
        <w:tc>
          <w:tcPr>
            <w:tcW w:w="1842" w:type="dxa"/>
            <w:vAlign w:val="center"/>
          </w:tcPr>
          <w:p w:rsidR="008B240C" w:rsidRDefault="008B240C" w:rsidP="008B240C">
            <w:pPr>
              <w:spacing w:line="240" w:lineRule="auto"/>
              <w:jc w:val="center"/>
            </w:pPr>
            <w:r>
              <w:t>100</w:t>
            </w:r>
          </w:p>
        </w:tc>
      </w:tr>
      <w:tr w:rsidR="008B240C" w:rsidTr="008B240C">
        <w:tc>
          <w:tcPr>
            <w:tcW w:w="4219" w:type="dxa"/>
            <w:shd w:val="clear" w:color="auto" w:fill="FBD4B4" w:themeFill="accent6" w:themeFillTint="66"/>
          </w:tcPr>
          <w:p w:rsidR="008B240C" w:rsidRDefault="008B240C" w:rsidP="008B240C">
            <w:pPr>
              <w:spacing w:line="240" w:lineRule="auto"/>
              <w:jc w:val="both"/>
            </w:pPr>
            <w:r>
              <w:t>Rolnictwo i łowiectwo</w:t>
            </w:r>
          </w:p>
        </w:tc>
        <w:tc>
          <w:tcPr>
            <w:tcW w:w="1559" w:type="dxa"/>
            <w:vAlign w:val="center"/>
          </w:tcPr>
          <w:p w:rsidR="008B240C" w:rsidRDefault="008B240C" w:rsidP="008B240C">
            <w:pPr>
              <w:spacing w:line="240" w:lineRule="auto"/>
              <w:jc w:val="center"/>
            </w:pPr>
            <w:r>
              <w:t>1,3</w:t>
            </w:r>
          </w:p>
        </w:tc>
        <w:tc>
          <w:tcPr>
            <w:tcW w:w="1560" w:type="dxa"/>
            <w:vAlign w:val="center"/>
          </w:tcPr>
          <w:p w:rsidR="008B240C" w:rsidRDefault="008B240C" w:rsidP="008B240C">
            <w:pPr>
              <w:spacing w:line="240" w:lineRule="auto"/>
              <w:jc w:val="center"/>
            </w:pPr>
            <w:r>
              <w:t>1,9</w:t>
            </w:r>
          </w:p>
        </w:tc>
        <w:tc>
          <w:tcPr>
            <w:tcW w:w="1842" w:type="dxa"/>
            <w:vAlign w:val="center"/>
          </w:tcPr>
          <w:p w:rsidR="008B240C" w:rsidRDefault="008B240C" w:rsidP="008B240C">
            <w:pPr>
              <w:spacing w:line="240" w:lineRule="auto"/>
              <w:jc w:val="center"/>
            </w:pPr>
            <w:r>
              <w:t>0,7</w:t>
            </w:r>
          </w:p>
        </w:tc>
      </w:tr>
      <w:tr w:rsidR="008B240C" w:rsidTr="008B240C">
        <w:tc>
          <w:tcPr>
            <w:tcW w:w="4219" w:type="dxa"/>
            <w:shd w:val="clear" w:color="auto" w:fill="FBD4B4" w:themeFill="accent6" w:themeFillTint="66"/>
          </w:tcPr>
          <w:p w:rsidR="008B240C" w:rsidRDefault="008B240C" w:rsidP="008B240C">
            <w:pPr>
              <w:spacing w:line="240" w:lineRule="auto"/>
              <w:jc w:val="both"/>
            </w:pPr>
            <w:r>
              <w:t>Transport i łączność</w:t>
            </w:r>
          </w:p>
        </w:tc>
        <w:tc>
          <w:tcPr>
            <w:tcW w:w="1559" w:type="dxa"/>
            <w:vAlign w:val="center"/>
          </w:tcPr>
          <w:p w:rsidR="008B240C" w:rsidRDefault="008B240C" w:rsidP="008B240C">
            <w:pPr>
              <w:spacing w:line="240" w:lineRule="auto"/>
              <w:jc w:val="center"/>
            </w:pPr>
            <w:r>
              <w:t>4,9</w:t>
            </w:r>
          </w:p>
        </w:tc>
        <w:tc>
          <w:tcPr>
            <w:tcW w:w="1560" w:type="dxa"/>
            <w:vAlign w:val="center"/>
          </w:tcPr>
          <w:p w:rsidR="008B240C" w:rsidRDefault="008B240C" w:rsidP="008B240C">
            <w:pPr>
              <w:spacing w:line="240" w:lineRule="auto"/>
              <w:jc w:val="center"/>
            </w:pPr>
            <w:r>
              <w:t>7,2</w:t>
            </w:r>
          </w:p>
        </w:tc>
        <w:tc>
          <w:tcPr>
            <w:tcW w:w="1842" w:type="dxa"/>
            <w:vAlign w:val="center"/>
          </w:tcPr>
          <w:p w:rsidR="008B240C" w:rsidRDefault="008B240C" w:rsidP="008B240C">
            <w:pPr>
              <w:spacing w:line="240" w:lineRule="auto"/>
              <w:jc w:val="center"/>
            </w:pPr>
            <w:r>
              <w:t>6,1</w:t>
            </w:r>
          </w:p>
        </w:tc>
      </w:tr>
      <w:tr w:rsidR="008B240C" w:rsidTr="008B240C">
        <w:tc>
          <w:tcPr>
            <w:tcW w:w="4219" w:type="dxa"/>
            <w:shd w:val="clear" w:color="auto" w:fill="FBD4B4" w:themeFill="accent6" w:themeFillTint="66"/>
          </w:tcPr>
          <w:p w:rsidR="008B240C" w:rsidRDefault="008B240C" w:rsidP="008B240C">
            <w:pPr>
              <w:spacing w:line="240" w:lineRule="auto"/>
              <w:jc w:val="both"/>
            </w:pPr>
            <w:r>
              <w:t>Gospodarka mieszkaniowa</w:t>
            </w:r>
          </w:p>
        </w:tc>
        <w:tc>
          <w:tcPr>
            <w:tcW w:w="1559" w:type="dxa"/>
            <w:vAlign w:val="center"/>
          </w:tcPr>
          <w:p w:rsidR="008B240C" w:rsidRDefault="008B240C" w:rsidP="008B240C">
            <w:pPr>
              <w:spacing w:line="240" w:lineRule="auto"/>
              <w:jc w:val="center"/>
            </w:pPr>
            <w:r>
              <w:t>0,1</w:t>
            </w:r>
          </w:p>
        </w:tc>
        <w:tc>
          <w:tcPr>
            <w:tcW w:w="1560" w:type="dxa"/>
            <w:vAlign w:val="center"/>
          </w:tcPr>
          <w:p w:rsidR="008B240C" w:rsidRDefault="008B240C" w:rsidP="008B240C">
            <w:pPr>
              <w:spacing w:line="240" w:lineRule="auto"/>
              <w:jc w:val="center"/>
            </w:pPr>
            <w:r>
              <w:t>0,0</w:t>
            </w:r>
          </w:p>
        </w:tc>
        <w:tc>
          <w:tcPr>
            <w:tcW w:w="1842" w:type="dxa"/>
            <w:vAlign w:val="center"/>
          </w:tcPr>
          <w:p w:rsidR="008B240C" w:rsidRDefault="008B240C" w:rsidP="008B240C">
            <w:pPr>
              <w:spacing w:line="240" w:lineRule="auto"/>
              <w:jc w:val="center"/>
            </w:pPr>
            <w:r>
              <w:t>0,0</w:t>
            </w:r>
          </w:p>
        </w:tc>
      </w:tr>
      <w:tr w:rsidR="008B240C" w:rsidTr="008B240C">
        <w:tc>
          <w:tcPr>
            <w:tcW w:w="4219" w:type="dxa"/>
            <w:shd w:val="clear" w:color="auto" w:fill="FBD4B4" w:themeFill="accent6" w:themeFillTint="66"/>
          </w:tcPr>
          <w:p w:rsidR="008B240C" w:rsidRDefault="008B240C" w:rsidP="008B240C">
            <w:pPr>
              <w:spacing w:line="240" w:lineRule="auto"/>
              <w:jc w:val="both"/>
            </w:pPr>
            <w:r>
              <w:t>Administracja publiczna</w:t>
            </w:r>
          </w:p>
        </w:tc>
        <w:tc>
          <w:tcPr>
            <w:tcW w:w="1559" w:type="dxa"/>
            <w:vAlign w:val="center"/>
          </w:tcPr>
          <w:p w:rsidR="008B240C" w:rsidRDefault="008B240C" w:rsidP="008B240C">
            <w:pPr>
              <w:spacing w:line="240" w:lineRule="auto"/>
              <w:jc w:val="center"/>
            </w:pPr>
            <w:r>
              <w:t>11,4</w:t>
            </w:r>
          </w:p>
        </w:tc>
        <w:tc>
          <w:tcPr>
            <w:tcW w:w="1560" w:type="dxa"/>
            <w:vAlign w:val="center"/>
          </w:tcPr>
          <w:p w:rsidR="008B240C" w:rsidRDefault="008B240C" w:rsidP="008B240C">
            <w:pPr>
              <w:spacing w:line="240" w:lineRule="auto"/>
              <w:jc w:val="center"/>
            </w:pPr>
            <w:r>
              <w:t>11,3</w:t>
            </w:r>
          </w:p>
        </w:tc>
        <w:tc>
          <w:tcPr>
            <w:tcW w:w="1842" w:type="dxa"/>
            <w:vAlign w:val="center"/>
          </w:tcPr>
          <w:p w:rsidR="008B240C" w:rsidRDefault="008B240C" w:rsidP="008B240C">
            <w:pPr>
              <w:spacing w:line="240" w:lineRule="auto"/>
              <w:jc w:val="center"/>
            </w:pPr>
            <w:r>
              <w:t>11,9</w:t>
            </w:r>
          </w:p>
        </w:tc>
      </w:tr>
      <w:tr w:rsidR="008B240C" w:rsidTr="008B240C">
        <w:tc>
          <w:tcPr>
            <w:tcW w:w="4219" w:type="dxa"/>
            <w:shd w:val="clear" w:color="auto" w:fill="FBD4B4" w:themeFill="accent6" w:themeFillTint="66"/>
          </w:tcPr>
          <w:p w:rsidR="008B240C" w:rsidRDefault="008B240C" w:rsidP="008B240C">
            <w:pPr>
              <w:spacing w:line="240" w:lineRule="auto"/>
            </w:pPr>
            <w:r>
              <w:t>Bezpieczeństwo publiczne i ochrona przeciwpożarowa</w:t>
            </w:r>
          </w:p>
        </w:tc>
        <w:tc>
          <w:tcPr>
            <w:tcW w:w="1559" w:type="dxa"/>
            <w:vAlign w:val="center"/>
          </w:tcPr>
          <w:p w:rsidR="008B240C" w:rsidRDefault="008B240C" w:rsidP="008B240C">
            <w:pPr>
              <w:spacing w:line="240" w:lineRule="auto"/>
              <w:jc w:val="center"/>
            </w:pPr>
            <w:r>
              <w:t>0,8</w:t>
            </w:r>
          </w:p>
        </w:tc>
        <w:tc>
          <w:tcPr>
            <w:tcW w:w="1560" w:type="dxa"/>
            <w:vAlign w:val="center"/>
          </w:tcPr>
          <w:p w:rsidR="008B240C" w:rsidRDefault="008B240C" w:rsidP="008B240C">
            <w:pPr>
              <w:spacing w:line="240" w:lineRule="auto"/>
              <w:jc w:val="center"/>
            </w:pPr>
            <w:r>
              <w:t>1,3</w:t>
            </w:r>
          </w:p>
        </w:tc>
        <w:tc>
          <w:tcPr>
            <w:tcW w:w="1842" w:type="dxa"/>
            <w:vAlign w:val="center"/>
          </w:tcPr>
          <w:p w:rsidR="008B240C" w:rsidRDefault="008B240C" w:rsidP="008B240C">
            <w:pPr>
              <w:spacing w:line="240" w:lineRule="auto"/>
              <w:jc w:val="center"/>
            </w:pPr>
            <w:r>
              <w:t>1,8</w:t>
            </w:r>
          </w:p>
        </w:tc>
      </w:tr>
      <w:tr w:rsidR="008B240C" w:rsidTr="008B240C">
        <w:tc>
          <w:tcPr>
            <w:tcW w:w="4219" w:type="dxa"/>
            <w:shd w:val="clear" w:color="auto" w:fill="FBD4B4" w:themeFill="accent6" w:themeFillTint="66"/>
          </w:tcPr>
          <w:p w:rsidR="008B240C" w:rsidRDefault="008B240C" w:rsidP="008B240C">
            <w:pPr>
              <w:spacing w:line="240" w:lineRule="auto"/>
              <w:jc w:val="both"/>
            </w:pPr>
            <w:r>
              <w:t>Różne rozliczenia</w:t>
            </w:r>
          </w:p>
        </w:tc>
        <w:tc>
          <w:tcPr>
            <w:tcW w:w="1559" w:type="dxa"/>
            <w:vAlign w:val="center"/>
          </w:tcPr>
          <w:p w:rsidR="008B240C" w:rsidRDefault="008B240C" w:rsidP="008B240C">
            <w:pPr>
              <w:spacing w:line="240" w:lineRule="auto"/>
              <w:jc w:val="center"/>
            </w:pPr>
            <w:r>
              <w:t>-</w:t>
            </w:r>
          </w:p>
        </w:tc>
        <w:tc>
          <w:tcPr>
            <w:tcW w:w="1560" w:type="dxa"/>
            <w:vAlign w:val="center"/>
          </w:tcPr>
          <w:p w:rsidR="008B240C" w:rsidRDefault="008B240C" w:rsidP="008B240C">
            <w:pPr>
              <w:spacing w:line="240" w:lineRule="auto"/>
              <w:jc w:val="center"/>
            </w:pPr>
            <w:r>
              <w:t>-</w:t>
            </w:r>
          </w:p>
        </w:tc>
        <w:tc>
          <w:tcPr>
            <w:tcW w:w="1842" w:type="dxa"/>
            <w:vAlign w:val="center"/>
          </w:tcPr>
          <w:p w:rsidR="008B240C" w:rsidRDefault="008B240C" w:rsidP="008B240C">
            <w:pPr>
              <w:spacing w:line="240" w:lineRule="auto"/>
              <w:jc w:val="center"/>
            </w:pPr>
            <w:r>
              <w:t>-</w:t>
            </w:r>
          </w:p>
        </w:tc>
      </w:tr>
      <w:tr w:rsidR="008B240C" w:rsidTr="008B240C">
        <w:tc>
          <w:tcPr>
            <w:tcW w:w="4219" w:type="dxa"/>
            <w:shd w:val="clear" w:color="auto" w:fill="FBD4B4" w:themeFill="accent6" w:themeFillTint="66"/>
          </w:tcPr>
          <w:p w:rsidR="008B240C" w:rsidRDefault="008B240C" w:rsidP="008B240C">
            <w:pPr>
              <w:spacing w:line="240" w:lineRule="auto"/>
              <w:jc w:val="both"/>
            </w:pPr>
            <w:r>
              <w:t>Oświata i wychowanie</w:t>
            </w:r>
          </w:p>
        </w:tc>
        <w:tc>
          <w:tcPr>
            <w:tcW w:w="1559" w:type="dxa"/>
            <w:vAlign w:val="center"/>
          </w:tcPr>
          <w:p w:rsidR="008B240C" w:rsidRDefault="008B240C" w:rsidP="008B240C">
            <w:pPr>
              <w:spacing w:line="240" w:lineRule="auto"/>
              <w:jc w:val="center"/>
            </w:pPr>
            <w:r>
              <w:t>55,2</w:t>
            </w:r>
          </w:p>
        </w:tc>
        <w:tc>
          <w:tcPr>
            <w:tcW w:w="1560" w:type="dxa"/>
            <w:vAlign w:val="center"/>
          </w:tcPr>
          <w:p w:rsidR="008B240C" w:rsidRDefault="008B240C" w:rsidP="008B240C">
            <w:pPr>
              <w:spacing w:line="240" w:lineRule="auto"/>
              <w:jc w:val="center"/>
            </w:pPr>
            <w:r>
              <w:t>44,6</w:t>
            </w:r>
          </w:p>
        </w:tc>
        <w:tc>
          <w:tcPr>
            <w:tcW w:w="1842" w:type="dxa"/>
            <w:vAlign w:val="center"/>
          </w:tcPr>
          <w:p w:rsidR="008B240C" w:rsidRDefault="008B240C" w:rsidP="008B240C">
            <w:pPr>
              <w:spacing w:line="240" w:lineRule="auto"/>
              <w:jc w:val="center"/>
            </w:pPr>
            <w:r>
              <w:t>48,4</w:t>
            </w:r>
          </w:p>
        </w:tc>
      </w:tr>
      <w:tr w:rsidR="008B240C" w:rsidTr="008B240C">
        <w:tc>
          <w:tcPr>
            <w:tcW w:w="4219" w:type="dxa"/>
            <w:shd w:val="clear" w:color="auto" w:fill="FBD4B4" w:themeFill="accent6" w:themeFillTint="66"/>
          </w:tcPr>
          <w:p w:rsidR="008B240C" w:rsidRDefault="008B240C" w:rsidP="008B240C">
            <w:pPr>
              <w:spacing w:line="240" w:lineRule="auto"/>
            </w:pPr>
            <w:r>
              <w:t>Pomoc społeczna i pozostałe zadania z zakresu polityki społ.</w:t>
            </w:r>
          </w:p>
        </w:tc>
        <w:tc>
          <w:tcPr>
            <w:tcW w:w="1559" w:type="dxa"/>
            <w:vAlign w:val="center"/>
          </w:tcPr>
          <w:p w:rsidR="008B240C" w:rsidRDefault="008B240C" w:rsidP="008B240C">
            <w:pPr>
              <w:spacing w:line="240" w:lineRule="auto"/>
              <w:jc w:val="center"/>
            </w:pPr>
            <w:r>
              <w:t>19,6</w:t>
            </w:r>
          </w:p>
        </w:tc>
        <w:tc>
          <w:tcPr>
            <w:tcW w:w="1560" w:type="dxa"/>
            <w:vAlign w:val="center"/>
          </w:tcPr>
          <w:p w:rsidR="008B240C" w:rsidRDefault="008B240C" w:rsidP="008B240C">
            <w:pPr>
              <w:spacing w:line="240" w:lineRule="auto"/>
              <w:jc w:val="center"/>
            </w:pPr>
            <w:r>
              <w:t>21,2</w:t>
            </w:r>
          </w:p>
        </w:tc>
        <w:tc>
          <w:tcPr>
            <w:tcW w:w="1842" w:type="dxa"/>
            <w:vAlign w:val="center"/>
          </w:tcPr>
          <w:p w:rsidR="008B240C" w:rsidRDefault="008B240C" w:rsidP="008B240C">
            <w:pPr>
              <w:spacing w:line="240" w:lineRule="auto"/>
              <w:jc w:val="center"/>
            </w:pPr>
            <w:r>
              <w:t>20,3</w:t>
            </w:r>
          </w:p>
        </w:tc>
      </w:tr>
      <w:tr w:rsidR="008B240C" w:rsidTr="008B240C">
        <w:tc>
          <w:tcPr>
            <w:tcW w:w="4219" w:type="dxa"/>
            <w:shd w:val="clear" w:color="auto" w:fill="FBD4B4" w:themeFill="accent6" w:themeFillTint="66"/>
          </w:tcPr>
          <w:p w:rsidR="008B240C" w:rsidRDefault="008B240C" w:rsidP="008B240C">
            <w:pPr>
              <w:spacing w:line="240" w:lineRule="auto"/>
              <w:jc w:val="both"/>
            </w:pPr>
            <w:r>
              <w:t>Edukacyjna opieka wychowawcza</w:t>
            </w:r>
          </w:p>
        </w:tc>
        <w:tc>
          <w:tcPr>
            <w:tcW w:w="1559" w:type="dxa"/>
            <w:vAlign w:val="center"/>
          </w:tcPr>
          <w:p w:rsidR="008B240C" w:rsidRDefault="008B240C" w:rsidP="008B240C">
            <w:pPr>
              <w:spacing w:line="240" w:lineRule="auto"/>
              <w:jc w:val="center"/>
            </w:pPr>
            <w:r>
              <w:t>1,2</w:t>
            </w:r>
          </w:p>
        </w:tc>
        <w:tc>
          <w:tcPr>
            <w:tcW w:w="1560" w:type="dxa"/>
            <w:vAlign w:val="center"/>
          </w:tcPr>
          <w:p w:rsidR="008B240C" w:rsidRDefault="008B240C" w:rsidP="008B240C">
            <w:pPr>
              <w:spacing w:line="240" w:lineRule="auto"/>
              <w:jc w:val="center"/>
            </w:pPr>
            <w:r>
              <w:t>1,2</w:t>
            </w:r>
          </w:p>
        </w:tc>
        <w:tc>
          <w:tcPr>
            <w:tcW w:w="1842" w:type="dxa"/>
            <w:vAlign w:val="center"/>
          </w:tcPr>
          <w:p w:rsidR="008B240C" w:rsidRDefault="008B240C" w:rsidP="008B240C">
            <w:pPr>
              <w:spacing w:line="240" w:lineRule="auto"/>
              <w:jc w:val="center"/>
            </w:pPr>
            <w:r>
              <w:t>1,1</w:t>
            </w:r>
          </w:p>
        </w:tc>
      </w:tr>
      <w:tr w:rsidR="008B240C" w:rsidTr="008B240C">
        <w:tc>
          <w:tcPr>
            <w:tcW w:w="4219" w:type="dxa"/>
            <w:shd w:val="clear" w:color="auto" w:fill="FBD4B4" w:themeFill="accent6" w:themeFillTint="66"/>
          </w:tcPr>
          <w:p w:rsidR="008B240C" w:rsidRDefault="008B240C" w:rsidP="008B240C">
            <w:pPr>
              <w:spacing w:line="240" w:lineRule="auto"/>
              <w:jc w:val="both"/>
            </w:pPr>
            <w:r>
              <w:t>Gospodarka komunalna i ochrona środowiska</w:t>
            </w:r>
          </w:p>
        </w:tc>
        <w:tc>
          <w:tcPr>
            <w:tcW w:w="1559" w:type="dxa"/>
            <w:vAlign w:val="center"/>
          </w:tcPr>
          <w:p w:rsidR="008B240C" w:rsidRDefault="008B240C" w:rsidP="008B240C">
            <w:pPr>
              <w:spacing w:line="240" w:lineRule="auto"/>
              <w:jc w:val="center"/>
            </w:pPr>
            <w:r>
              <w:t>2,4</w:t>
            </w:r>
          </w:p>
        </w:tc>
        <w:tc>
          <w:tcPr>
            <w:tcW w:w="1560" w:type="dxa"/>
            <w:vAlign w:val="center"/>
          </w:tcPr>
          <w:p w:rsidR="008B240C" w:rsidRDefault="008B240C" w:rsidP="008B240C">
            <w:pPr>
              <w:spacing w:line="240" w:lineRule="auto"/>
              <w:jc w:val="center"/>
            </w:pPr>
            <w:r>
              <w:t>1,7</w:t>
            </w:r>
          </w:p>
        </w:tc>
        <w:tc>
          <w:tcPr>
            <w:tcW w:w="1842" w:type="dxa"/>
            <w:vAlign w:val="center"/>
          </w:tcPr>
          <w:p w:rsidR="008B240C" w:rsidRDefault="008B240C" w:rsidP="008B240C">
            <w:pPr>
              <w:spacing w:line="240" w:lineRule="auto"/>
              <w:jc w:val="center"/>
            </w:pPr>
            <w:r>
              <w:t>1,5</w:t>
            </w:r>
          </w:p>
        </w:tc>
      </w:tr>
      <w:tr w:rsidR="008B240C" w:rsidTr="008B240C">
        <w:tc>
          <w:tcPr>
            <w:tcW w:w="4219" w:type="dxa"/>
            <w:shd w:val="clear" w:color="auto" w:fill="FBD4B4" w:themeFill="accent6" w:themeFillTint="66"/>
          </w:tcPr>
          <w:p w:rsidR="008B240C" w:rsidRDefault="008B240C" w:rsidP="008B240C">
            <w:pPr>
              <w:spacing w:line="240" w:lineRule="auto"/>
              <w:jc w:val="both"/>
            </w:pPr>
            <w:r>
              <w:t>Kultura i ochrona dziedzictwa narodowego</w:t>
            </w:r>
          </w:p>
        </w:tc>
        <w:tc>
          <w:tcPr>
            <w:tcW w:w="1559" w:type="dxa"/>
            <w:vAlign w:val="center"/>
          </w:tcPr>
          <w:p w:rsidR="008B240C" w:rsidRDefault="008B240C" w:rsidP="008B240C">
            <w:pPr>
              <w:spacing w:line="240" w:lineRule="auto"/>
              <w:jc w:val="center"/>
            </w:pPr>
            <w:r>
              <w:t>1,2</w:t>
            </w:r>
          </w:p>
        </w:tc>
        <w:tc>
          <w:tcPr>
            <w:tcW w:w="1560" w:type="dxa"/>
            <w:vAlign w:val="center"/>
          </w:tcPr>
          <w:p w:rsidR="008B240C" w:rsidRDefault="008B240C" w:rsidP="008B240C">
            <w:pPr>
              <w:spacing w:line="240" w:lineRule="auto"/>
              <w:jc w:val="center"/>
            </w:pPr>
            <w:r>
              <w:t>7,2</w:t>
            </w:r>
          </w:p>
        </w:tc>
        <w:tc>
          <w:tcPr>
            <w:tcW w:w="1842" w:type="dxa"/>
            <w:vAlign w:val="center"/>
          </w:tcPr>
          <w:p w:rsidR="008B240C" w:rsidRDefault="008B240C" w:rsidP="008B240C">
            <w:pPr>
              <w:spacing w:line="240" w:lineRule="auto"/>
              <w:jc w:val="center"/>
            </w:pPr>
            <w:r>
              <w:t>6,0</w:t>
            </w:r>
          </w:p>
        </w:tc>
      </w:tr>
      <w:tr w:rsidR="008B240C" w:rsidTr="008B240C">
        <w:tc>
          <w:tcPr>
            <w:tcW w:w="4219" w:type="dxa"/>
            <w:shd w:val="clear" w:color="auto" w:fill="FBD4B4" w:themeFill="accent6" w:themeFillTint="66"/>
          </w:tcPr>
          <w:p w:rsidR="008B240C" w:rsidRDefault="008B240C" w:rsidP="008B240C">
            <w:pPr>
              <w:spacing w:line="240" w:lineRule="auto"/>
              <w:jc w:val="both"/>
            </w:pPr>
            <w:r>
              <w:t>Kultura fizyczna</w:t>
            </w:r>
          </w:p>
        </w:tc>
        <w:tc>
          <w:tcPr>
            <w:tcW w:w="1559" w:type="dxa"/>
            <w:vAlign w:val="center"/>
          </w:tcPr>
          <w:p w:rsidR="008B240C" w:rsidRDefault="008B240C" w:rsidP="008B240C">
            <w:pPr>
              <w:spacing w:line="240" w:lineRule="auto"/>
              <w:jc w:val="center"/>
            </w:pPr>
            <w:r>
              <w:t>0,1</w:t>
            </w:r>
          </w:p>
        </w:tc>
        <w:tc>
          <w:tcPr>
            <w:tcW w:w="1560" w:type="dxa"/>
            <w:vAlign w:val="center"/>
          </w:tcPr>
          <w:p w:rsidR="008B240C" w:rsidRDefault="008B240C" w:rsidP="008B240C">
            <w:pPr>
              <w:spacing w:line="240" w:lineRule="auto"/>
              <w:jc w:val="center"/>
            </w:pPr>
            <w:r>
              <w:t>0,2</w:t>
            </w:r>
          </w:p>
        </w:tc>
        <w:tc>
          <w:tcPr>
            <w:tcW w:w="1842" w:type="dxa"/>
            <w:vAlign w:val="center"/>
          </w:tcPr>
          <w:p w:rsidR="008B240C" w:rsidRDefault="008B240C" w:rsidP="008B240C">
            <w:pPr>
              <w:spacing w:line="240" w:lineRule="auto"/>
              <w:jc w:val="center"/>
            </w:pPr>
            <w:r>
              <w:t>0,1</w:t>
            </w:r>
          </w:p>
        </w:tc>
      </w:tr>
      <w:tr w:rsidR="008B240C" w:rsidTr="008B240C">
        <w:tc>
          <w:tcPr>
            <w:tcW w:w="4219" w:type="dxa"/>
            <w:shd w:val="clear" w:color="auto" w:fill="FBD4B4" w:themeFill="accent6" w:themeFillTint="66"/>
          </w:tcPr>
          <w:p w:rsidR="008B240C" w:rsidRDefault="008B240C" w:rsidP="008B240C">
            <w:pPr>
              <w:spacing w:line="240" w:lineRule="auto"/>
              <w:jc w:val="both"/>
            </w:pPr>
            <w:r>
              <w:t>Działalność usługowa</w:t>
            </w:r>
          </w:p>
        </w:tc>
        <w:tc>
          <w:tcPr>
            <w:tcW w:w="1559" w:type="dxa"/>
            <w:vAlign w:val="center"/>
          </w:tcPr>
          <w:p w:rsidR="008B240C" w:rsidRDefault="008B240C" w:rsidP="008B240C">
            <w:pPr>
              <w:spacing w:line="240" w:lineRule="auto"/>
              <w:jc w:val="center"/>
            </w:pPr>
            <w:r>
              <w:t>0,5</w:t>
            </w:r>
          </w:p>
        </w:tc>
        <w:tc>
          <w:tcPr>
            <w:tcW w:w="1560" w:type="dxa"/>
            <w:vAlign w:val="center"/>
          </w:tcPr>
          <w:p w:rsidR="008B240C" w:rsidRDefault="008B240C" w:rsidP="008B240C">
            <w:pPr>
              <w:spacing w:line="240" w:lineRule="auto"/>
              <w:jc w:val="center"/>
            </w:pPr>
            <w:r>
              <w:t>0,1</w:t>
            </w:r>
          </w:p>
        </w:tc>
        <w:tc>
          <w:tcPr>
            <w:tcW w:w="1842" w:type="dxa"/>
            <w:vAlign w:val="center"/>
          </w:tcPr>
          <w:p w:rsidR="008B240C" w:rsidRDefault="008B240C" w:rsidP="008B240C">
            <w:pPr>
              <w:spacing w:line="240" w:lineRule="auto"/>
              <w:jc w:val="center"/>
            </w:pPr>
            <w:r>
              <w:t>0,0</w:t>
            </w:r>
          </w:p>
        </w:tc>
      </w:tr>
      <w:tr w:rsidR="008B240C" w:rsidTr="008B240C">
        <w:tc>
          <w:tcPr>
            <w:tcW w:w="4219" w:type="dxa"/>
            <w:shd w:val="clear" w:color="auto" w:fill="FBD4B4" w:themeFill="accent6" w:themeFillTint="66"/>
          </w:tcPr>
          <w:p w:rsidR="008B240C" w:rsidRDefault="008B240C" w:rsidP="008B240C">
            <w:pPr>
              <w:spacing w:line="240" w:lineRule="auto"/>
              <w:jc w:val="both"/>
            </w:pPr>
            <w:r>
              <w:t>Ochrona zdrowia</w:t>
            </w:r>
          </w:p>
        </w:tc>
        <w:tc>
          <w:tcPr>
            <w:tcW w:w="1559" w:type="dxa"/>
            <w:vAlign w:val="center"/>
          </w:tcPr>
          <w:p w:rsidR="008B240C" w:rsidRDefault="008B240C" w:rsidP="008B240C">
            <w:pPr>
              <w:spacing w:line="240" w:lineRule="auto"/>
              <w:jc w:val="center"/>
            </w:pPr>
            <w:r>
              <w:t>0,3</w:t>
            </w:r>
          </w:p>
        </w:tc>
        <w:tc>
          <w:tcPr>
            <w:tcW w:w="1560" w:type="dxa"/>
            <w:vAlign w:val="center"/>
          </w:tcPr>
          <w:p w:rsidR="008B240C" w:rsidRDefault="008B240C" w:rsidP="008B240C">
            <w:pPr>
              <w:spacing w:line="240" w:lineRule="auto"/>
              <w:jc w:val="center"/>
            </w:pPr>
            <w:r>
              <w:t>0,3</w:t>
            </w:r>
          </w:p>
        </w:tc>
        <w:tc>
          <w:tcPr>
            <w:tcW w:w="1842" w:type="dxa"/>
            <w:vAlign w:val="center"/>
          </w:tcPr>
          <w:p w:rsidR="008B240C" w:rsidRDefault="008B240C" w:rsidP="008B240C">
            <w:pPr>
              <w:spacing w:line="240" w:lineRule="auto"/>
              <w:jc w:val="center"/>
            </w:pPr>
            <w:r>
              <w:t>0,3</w:t>
            </w:r>
          </w:p>
        </w:tc>
      </w:tr>
      <w:tr w:rsidR="008B240C" w:rsidTr="008B240C">
        <w:tc>
          <w:tcPr>
            <w:tcW w:w="4219" w:type="dxa"/>
            <w:shd w:val="clear" w:color="auto" w:fill="FBD4B4" w:themeFill="accent6" w:themeFillTint="66"/>
          </w:tcPr>
          <w:p w:rsidR="008B240C" w:rsidRDefault="008B240C" w:rsidP="008B240C">
            <w:pPr>
              <w:spacing w:line="240" w:lineRule="auto"/>
              <w:jc w:val="both"/>
            </w:pPr>
            <w:r>
              <w:t>Pozostałe</w:t>
            </w:r>
          </w:p>
        </w:tc>
        <w:tc>
          <w:tcPr>
            <w:tcW w:w="1559" w:type="dxa"/>
            <w:vAlign w:val="center"/>
          </w:tcPr>
          <w:p w:rsidR="008B240C" w:rsidRDefault="008B240C" w:rsidP="008B240C">
            <w:pPr>
              <w:spacing w:line="240" w:lineRule="auto"/>
              <w:jc w:val="center"/>
            </w:pPr>
            <w:r>
              <w:t>1,1</w:t>
            </w:r>
          </w:p>
        </w:tc>
        <w:tc>
          <w:tcPr>
            <w:tcW w:w="1560" w:type="dxa"/>
            <w:vAlign w:val="center"/>
          </w:tcPr>
          <w:p w:rsidR="008B240C" w:rsidRDefault="008B240C" w:rsidP="008B240C">
            <w:pPr>
              <w:spacing w:line="240" w:lineRule="auto"/>
              <w:jc w:val="center"/>
            </w:pPr>
            <w:r>
              <w:t>1,8</w:t>
            </w:r>
          </w:p>
        </w:tc>
        <w:tc>
          <w:tcPr>
            <w:tcW w:w="1842" w:type="dxa"/>
            <w:vAlign w:val="center"/>
          </w:tcPr>
          <w:p w:rsidR="008B240C" w:rsidRDefault="008B240C" w:rsidP="008B240C">
            <w:pPr>
              <w:spacing w:line="240" w:lineRule="auto"/>
              <w:jc w:val="center"/>
            </w:pPr>
            <w:r>
              <w:t>1,9</w:t>
            </w:r>
          </w:p>
        </w:tc>
      </w:tr>
    </w:tbl>
    <w:p w:rsidR="008B240C" w:rsidRPr="00207D75" w:rsidRDefault="008B240C" w:rsidP="008B240C">
      <w:pPr>
        <w:spacing w:before="240" w:after="0"/>
        <w:ind w:left="360"/>
        <w:rPr>
          <w:i/>
          <w:sz w:val="20"/>
        </w:rPr>
      </w:pPr>
      <w:r w:rsidRPr="00207D75">
        <w:rPr>
          <w:i/>
          <w:sz w:val="20"/>
        </w:rPr>
        <w:t>Źródło: Statystyczne Opracowanie własne na podstawie danych z Vademecum Samorządowca,</w:t>
      </w:r>
      <w:r>
        <w:rPr>
          <w:i/>
          <w:sz w:val="20"/>
        </w:rPr>
        <w:t xml:space="preserve"> Urząd Statystyczny w Kielcach</w:t>
      </w:r>
    </w:p>
    <w:p w:rsidR="008B240C" w:rsidRDefault="008B240C" w:rsidP="008B240C">
      <w:pPr>
        <w:pStyle w:val="Nagwek2"/>
        <w:numPr>
          <w:ilvl w:val="0"/>
          <w:numId w:val="24"/>
        </w:numPr>
      </w:pPr>
      <w:bookmarkStart w:id="20" w:name="_Toc370897191"/>
      <w:r>
        <w:lastRenderedPageBreak/>
        <w:t>Obszar gospodarczy</w:t>
      </w:r>
      <w:bookmarkEnd w:id="20"/>
    </w:p>
    <w:p w:rsidR="008B240C" w:rsidRDefault="008B240C" w:rsidP="008B240C">
      <w:pPr>
        <w:pStyle w:val="Nagwek3"/>
        <w:numPr>
          <w:ilvl w:val="0"/>
          <w:numId w:val="28"/>
        </w:numPr>
        <w:spacing w:after="240"/>
      </w:pPr>
      <w:bookmarkStart w:id="21" w:name="_Toc370897192"/>
      <w:r>
        <w:t>Rolnictwo</w:t>
      </w:r>
      <w:bookmarkEnd w:id="21"/>
    </w:p>
    <w:p w:rsidR="008B240C" w:rsidRDefault="008B240C" w:rsidP="008B240C">
      <w:pPr>
        <w:jc w:val="both"/>
      </w:pPr>
      <w:r>
        <w:tab/>
        <w:t xml:space="preserve">Gmina Mirzec jest gminą typowo wiejską, gdzie przeważają małe gospodarstwa rolne. Użytki rolne w gminie Mirzec zajmują obszar 6147 ha (w tym grunty orne – 4888 ha), co stanowi 55% obszaru gminy. Niekorzystne warunki klimatyczno - glebowe powodują, że gmina ma bardzo niski wskaźnik produkcji rolniczej. Na tym obszarze dominują gleby o niskiej wartości produkcyjnej - od IV (IVb) do VI klasy bonitacyjnej. Generalnie gleby na terenie gminy mają niską zasobność w składniki pokarmowe, dlatego wymagają wapnowania i nawożenia organicznego. W dolinach rzecznych występują gleby pochodzenia organicznego i mineralnego: mady rzeczne, gleby mułowe, mułowo-torfowe, torfowe </w:t>
      </w:r>
      <w:r>
        <w:br/>
        <w:t xml:space="preserve">i murszowe. Głównie kompleksy przydatności rolniczej w gminie to: żytni słaby i najsłabszy (żytnio-łubinowe). Na tych terenach uprawie się głównie: żyto, ziemniaki, i rośliny polowe (saradela, łubin) oraz warzywa na potrzeby własne. </w:t>
      </w:r>
    </w:p>
    <w:p w:rsidR="008B240C" w:rsidRPr="009A1D54" w:rsidRDefault="008B240C" w:rsidP="008B240C">
      <w:pPr>
        <w:jc w:val="both"/>
      </w:pPr>
      <w:r>
        <w:tab/>
        <w:t xml:space="preserve">W Gminie Mirzec prosperują gospodarstwa zajmujące się uprawą pieczarek, kwiatów, owoców miękkich (truskawek, malin). W gminie działa ok. 60 gospodarstw ekologicznych o charakterze ogólno rolniczym. W gminie najwięcej jest </w:t>
      </w:r>
      <w:r w:rsidRPr="00EC2AF5">
        <w:t>gos</w:t>
      </w:r>
      <w:r>
        <w:t xml:space="preserve">podarstw od 2 do 5 </w:t>
      </w:r>
      <w:r w:rsidRPr="00EC2AF5">
        <w:t>ha</w:t>
      </w:r>
      <w:r>
        <w:t>.</w:t>
      </w:r>
    </w:p>
    <w:p w:rsidR="008B240C" w:rsidRPr="009A1D54" w:rsidRDefault="008B240C" w:rsidP="008B240C">
      <w:pPr>
        <w:jc w:val="both"/>
      </w:pPr>
      <w:r>
        <w:tab/>
        <w:t>Na terenie gminy Mirzec nie jest prowadzona produkcja towarowa w rolnictwie na większą skale. Uprawa jest w większości prowadzona na potrzeby własne. W gminie brak jest również dużych gospodarstw hodowlanych o charakterze specjalistycznym. Hodowana jest zwykle trzoda chlewna, bydło oraz drób.</w:t>
      </w:r>
    </w:p>
    <w:p w:rsidR="008B240C" w:rsidRDefault="008B240C" w:rsidP="008B240C">
      <w:pPr>
        <w:pStyle w:val="Nagwek3"/>
        <w:numPr>
          <w:ilvl w:val="0"/>
          <w:numId w:val="28"/>
        </w:numPr>
        <w:spacing w:after="240"/>
      </w:pPr>
      <w:bookmarkStart w:id="22" w:name="_Toc370897193"/>
      <w:r>
        <w:t>Działalność gospodarcza</w:t>
      </w:r>
      <w:bookmarkEnd w:id="22"/>
    </w:p>
    <w:p w:rsidR="008B240C" w:rsidRDefault="008B240C" w:rsidP="008B240C">
      <w:pPr>
        <w:jc w:val="both"/>
      </w:pPr>
      <w:r>
        <w:tab/>
        <w:t xml:space="preserve">Według rocznika statystycznego za 2011 rok , na terenie Gminy Mirzec zarejestrowane były </w:t>
      </w:r>
      <w:r>
        <w:br/>
        <w:t xml:space="preserve">w krajowym rejestrze urzędowym REGON 424 podmioty gospodarki narodowej, </w:t>
      </w:r>
      <w:r>
        <w:br/>
        <w:t xml:space="preserve">z czego 23 w sektorze rolniczym, 51 w sektorze przemysłowym oraz 71 w sektorze budowlanym. </w:t>
      </w:r>
      <w:r>
        <w:br/>
        <w:t>Z powyższego podziału wynika, iż na terenie Gminy Mirzec zdecydowanie dominuje działalność budowlana. Dane dotyczące podmiotów gospodarki narodowej zestawiono w tabeli poniżej.</w:t>
      </w:r>
    </w:p>
    <w:p w:rsidR="008B240C" w:rsidRPr="009B5961" w:rsidRDefault="008B240C" w:rsidP="008B240C">
      <w:pPr>
        <w:pStyle w:val="Legenda"/>
        <w:keepNext/>
        <w:spacing w:after="240"/>
        <w:jc w:val="left"/>
        <w:rPr>
          <w:rFonts w:ascii="Garamond" w:hAnsi="Garamond"/>
          <w:sz w:val="22"/>
        </w:rPr>
      </w:pPr>
      <w:r w:rsidRPr="009B5961">
        <w:rPr>
          <w:rFonts w:ascii="Garamond" w:hAnsi="Garamond"/>
          <w:sz w:val="22"/>
        </w:rPr>
        <w:lastRenderedPageBreak/>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11</w:t>
      </w:r>
      <w:r w:rsidR="00A66B46" w:rsidRPr="009B5961">
        <w:rPr>
          <w:rFonts w:ascii="Garamond" w:hAnsi="Garamond"/>
          <w:sz w:val="22"/>
        </w:rPr>
        <w:fldChar w:fldCharType="end"/>
      </w:r>
      <w:r w:rsidRPr="009B5961">
        <w:rPr>
          <w:rFonts w:ascii="Garamond" w:hAnsi="Garamond"/>
          <w:sz w:val="22"/>
        </w:rPr>
        <w:t xml:space="preserve"> Podmioty gospodarki narodowej w rejestrze Rego</w:t>
      </w:r>
      <w:r>
        <w:rPr>
          <w:rFonts w:ascii="Garamond" w:hAnsi="Garamond"/>
          <w:sz w:val="22"/>
        </w:rPr>
        <w:t>n</w:t>
      </w:r>
      <w:r w:rsidRPr="009B5961">
        <w:rPr>
          <w:rFonts w:ascii="Garamond" w:hAnsi="Garamond"/>
          <w:sz w:val="22"/>
        </w:rPr>
        <w:t xml:space="preserve"> w 2011r. na terenie Gminy Mirzec</w:t>
      </w:r>
    </w:p>
    <w:p w:rsidR="008B240C" w:rsidRDefault="008B240C" w:rsidP="008B240C">
      <w:pPr>
        <w:spacing w:after="240"/>
        <w:jc w:val="center"/>
      </w:pPr>
      <w:r>
        <w:rPr>
          <w:noProof/>
          <w:lang w:eastAsia="pl-PL"/>
        </w:rPr>
        <w:drawing>
          <wp:inline distT="0" distB="0" distL="0" distR="0">
            <wp:extent cx="4596873" cy="2690037"/>
            <wp:effectExtent l="19050" t="0" r="0" b="0"/>
            <wp:docPr id="58"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srcRect l="44797" t="41032" r="17251" b="19410"/>
                    <a:stretch>
                      <a:fillRect/>
                    </a:stretch>
                  </pic:blipFill>
                  <pic:spPr bwMode="auto">
                    <a:xfrm>
                      <a:off x="0" y="0"/>
                      <a:ext cx="4606988" cy="2695956"/>
                    </a:xfrm>
                    <a:prstGeom prst="rect">
                      <a:avLst/>
                    </a:prstGeom>
                    <a:noFill/>
                    <a:ln w="9525">
                      <a:noFill/>
                      <a:miter lim="800000"/>
                      <a:headEnd/>
                      <a:tailEnd/>
                    </a:ln>
                  </pic:spPr>
                </pic:pic>
              </a:graphicData>
            </a:graphic>
          </wp:inline>
        </w:drawing>
      </w:r>
    </w:p>
    <w:p w:rsidR="008B240C" w:rsidRDefault="008B240C" w:rsidP="00B00A09">
      <w:r>
        <w:rPr>
          <w:i/>
          <w:sz w:val="20"/>
        </w:rPr>
        <w:t>Źródło: Statystyczne Vademecum Samorządowca, Urząd Statystyczny w Kielcach</w:t>
      </w:r>
    </w:p>
    <w:p w:rsidR="008B240C" w:rsidRDefault="008B240C" w:rsidP="008B240C">
      <w:pPr>
        <w:jc w:val="both"/>
      </w:pPr>
      <w:r>
        <w:tab/>
        <w:t>Wśród ogółu podmiotów gospodarki narodowej dominują osoby fizyczne prowadzące działalność gospodarczą – blisko 87% ogółu podmiotów. Z reguły są to małe firmy, które nie generują znaczącej liczby miejsc pracy. Przedmiotem działalności usługowej na terenie gminy jest przede wszystkim budownictwo i transport. Rzemiosło reprezentowane jest głównie przez ślusarstwo i stolarstwo. W handlu dominuje handel artykułami spożywczo-przemysłowymi i handel obwoźny.</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12</w:t>
      </w:r>
      <w:r w:rsidR="00A66B46" w:rsidRPr="009B5961">
        <w:rPr>
          <w:rFonts w:ascii="Garamond" w:hAnsi="Garamond"/>
          <w:sz w:val="22"/>
        </w:rPr>
        <w:fldChar w:fldCharType="end"/>
      </w:r>
      <w:r w:rsidRPr="009B5961">
        <w:rPr>
          <w:rFonts w:ascii="Garamond" w:hAnsi="Garamond"/>
          <w:sz w:val="22"/>
        </w:rPr>
        <w:t xml:space="preserve"> Koncentracja działalności gospodarczej w gminie</w:t>
      </w:r>
    </w:p>
    <w:tbl>
      <w:tblPr>
        <w:tblStyle w:val="Tabela-Siatka"/>
        <w:tblW w:w="0" w:type="auto"/>
        <w:tblLook w:val="04A0"/>
      </w:tblPr>
      <w:tblGrid>
        <w:gridCol w:w="4605"/>
        <w:gridCol w:w="4605"/>
      </w:tblGrid>
      <w:tr w:rsidR="008B240C" w:rsidRPr="00555E13" w:rsidTr="008B240C">
        <w:tc>
          <w:tcPr>
            <w:tcW w:w="4605" w:type="dxa"/>
            <w:shd w:val="clear" w:color="auto" w:fill="E36C0A" w:themeFill="accent6" w:themeFillShade="BF"/>
          </w:tcPr>
          <w:p w:rsidR="008B240C" w:rsidRPr="00555E13" w:rsidRDefault="008B240C" w:rsidP="008B240C">
            <w:pPr>
              <w:spacing w:line="240" w:lineRule="auto"/>
              <w:jc w:val="center"/>
              <w:rPr>
                <w:b/>
                <w:color w:val="FFFFFF" w:themeColor="background1"/>
              </w:rPr>
            </w:pPr>
            <w:r w:rsidRPr="00555E13">
              <w:rPr>
                <w:b/>
                <w:color w:val="FFFFFF" w:themeColor="background1"/>
              </w:rPr>
              <w:t>Sołectwo</w:t>
            </w:r>
          </w:p>
        </w:tc>
        <w:tc>
          <w:tcPr>
            <w:tcW w:w="4605" w:type="dxa"/>
            <w:shd w:val="clear" w:color="auto" w:fill="E36C0A" w:themeFill="accent6" w:themeFillShade="BF"/>
          </w:tcPr>
          <w:p w:rsidR="008B240C" w:rsidRPr="00555E13" w:rsidRDefault="008B240C" w:rsidP="008B240C">
            <w:pPr>
              <w:spacing w:line="240" w:lineRule="auto"/>
              <w:jc w:val="center"/>
              <w:rPr>
                <w:b/>
                <w:color w:val="FFFFFF" w:themeColor="background1"/>
              </w:rPr>
            </w:pPr>
            <w:r w:rsidRPr="00555E13">
              <w:rPr>
                <w:b/>
                <w:color w:val="FFFFFF" w:themeColor="background1"/>
              </w:rPr>
              <w:t>%</w:t>
            </w:r>
          </w:p>
        </w:tc>
      </w:tr>
      <w:tr w:rsidR="008B240C" w:rsidTr="008B240C">
        <w:tc>
          <w:tcPr>
            <w:tcW w:w="4605" w:type="dxa"/>
          </w:tcPr>
          <w:p w:rsidR="008B240C" w:rsidRDefault="008B240C" w:rsidP="008B240C">
            <w:pPr>
              <w:spacing w:line="240" w:lineRule="auto"/>
              <w:jc w:val="both"/>
            </w:pPr>
            <w:r>
              <w:t>Mirzec</w:t>
            </w:r>
          </w:p>
        </w:tc>
        <w:tc>
          <w:tcPr>
            <w:tcW w:w="4605" w:type="dxa"/>
          </w:tcPr>
          <w:p w:rsidR="008B240C" w:rsidRDefault="008B240C" w:rsidP="008B240C">
            <w:pPr>
              <w:spacing w:line="240" w:lineRule="auto"/>
              <w:jc w:val="center"/>
            </w:pPr>
            <w:r>
              <w:t>30,6</w:t>
            </w:r>
          </w:p>
        </w:tc>
      </w:tr>
      <w:tr w:rsidR="008B240C" w:rsidTr="008B240C">
        <w:tc>
          <w:tcPr>
            <w:tcW w:w="4605" w:type="dxa"/>
          </w:tcPr>
          <w:p w:rsidR="008B240C" w:rsidRDefault="008B240C" w:rsidP="008B240C">
            <w:pPr>
              <w:spacing w:line="240" w:lineRule="auto"/>
              <w:jc w:val="both"/>
            </w:pPr>
            <w:r>
              <w:t>Tychów Stary</w:t>
            </w:r>
          </w:p>
        </w:tc>
        <w:tc>
          <w:tcPr>
            <w:tcW w:w="4605" w:type="dxa"/>
          </w:tcPr>
          <w:p w:rsidR="008B240C" w:rsidRDefault="008B240C" w:rsidP="008B240C">
            <w:pPr>
              <w:spacing w:line="240" w:lineRule="auto"/>
              <w:jc w:val="center"/>
            </w:pPr>
            <w:r>
              <w:t>14,0</w:t>
            </w:r>
          </w:p>
        </w:tc>
      </w:tr>
      <w:tr w:rsidR="008B240C" w:rsidTr="008B240C">
        <w:tc>
          <w:tcPr>
            <w:tcW w:w="4605" w:type="dxa"/>
          </w:tcPr>
          <w:p w:rsidR="008B240C" w:rsidRDefault="008B240C" w:rsidP="008B240C">
            <w:pPr>
              <w:spacing w:line="240" w:lineRule="auto"/>
              <w:jc w:val="both"/>
            </w:pPr>
            <w:r>
              <w:t>Małyszyn</w:t>
            </w:r>
          </w:p>
        </w:tc>
        <w:tc>
          <w:tcPr>
            <w:tcW w:w="4605" w:type="dxa"/>
          </w:tcPr>
          <w:p w:rsidR="008B240C" w:rsidRDefault="008B240C" w:rsidP="008B240C">
            <w:pPr>
              <w:spacing w:line="240" w:lineRule="auto"/>
              <w:jc w:val="center"/>
            </w:pPr>
            <w:r>
              <w:t>13,2</w:t>
            </w:r>
          </w:p>
        </w:tc>
      </w:tr>
      <w:tr w:rsidR="008B240C" w:rsidTr="008B240C">
        <w:tc>
          <w:tcPr>
            <w:tcW w:w="4605" w:type="dxa"/>
          </w:tcPr>
          <w:p w:rsidR="008B240C" w:rsidRDefault="008B240C" w:rsidP="008B240C">
            <w:pPr>
              <w:spacing w:line="240" w:lineRule="auto"/>
              <w:jc w:val="both"/>
            </w:pPr>
            <w:r>
              <w:t>Trębowiec</w:t>
            </w:r>
          </w:p>
        </w:tc>
        <w:tc>
          <w:tcPr>
            <w:tcW w:w="4605" w:type="dxa"/>
          </w:tcPr>
          <w:p w:rsidR="008B240C" w:rsidRDefault="008B240C" w:rsidP="008B240C">
            <w:pPr>
              <w:spacing w:line="240" w:lineRule="auto"/>
              <w:jc w:val="center"/>
            </w:pPr>
            <w:r>
              <w:t>6,6</w:t>
            </w:r>
          </w:p>
        </w:tc>
      </w:tr>
      <w:tr w:rsidR="008B240C" w:rsidTr="008B240C">
        <w:tc>
          <w:tcPr>
            <w:tcW w:w="4605" w:type="dxa"/>
          </w:tcPr>
          <w:p w:rsidR="008B240C" w:rsidRDefault="008B240C" w:rsidP="008B240C">
            <w:pPr>
              <w:spacing w:line="240" w:lineRule="auto"/>
              <w:jc w:val="both"/>
            </w:pPr>
            <w:r>
              <w:t>Tychów Nowy</w:t>
            </w:r>
          </w:p>
        </w:tc>
        <w:tc>
          <w:tcPr>
            <w:tcW w:w="4605" w:type="dxa"/>
          </w:tcPr>
          <w:p w:rsidR="008B240C" w:rsidRDefault="008B240C" w:rsidP="008B240C">
            <w:pPr>
              <w:spacing w:line="240" w:lineRule="auto"/>
              <w:jc w:val="center"/>
            </w:pPr>
            <w:r>
              <w:t>6,6</w:t>
            </w:r>
          </w:p>
        </w:tc>
      </w:tr>
      <w:tr w:rsidR="008B240C" w:rsidTr="008B240C">
        <w:tc>
          <w:tcPr>
            <w:tcW w:w="4605" w:type="dxa"/>
          </w:tcPr>
          <w:p w:rsidR="008B240C" w:rsidRDefault="008B240C" w:rsidP="008B240C">
            <w:pPr>
              <w:spacing w:line="240" w:lineRule="auto"/>
              <w:jc w:val="both"/>
            </w:pPr>
            <w:r>
              <w:t>Gadka</w:t>
            </w:r>
          </w:p>
        </w:tc>
        <w:tc>
          <w:tcPr>
            <w:tcW w:w="4605" w:type="dxa"/>
          </w:tcPr>
          <w:p w:rsidR="008B240C" w:rsidRDefault="008B240C" w:rsidP="008B240C">
            <w:pPr>
              <w:spacing w:line="240" w:lineRule="auto"/>
              <w:jc w:val="center"/>
            </w:pPr>
            <w:r>
              <w:t>4,9</w:t>
            </w:r>
          </w:p>
        </w:tc>
      </w:tr>
      <w:tr w:rsidR="008B240C" w:rsidTr="008B240C">
        <w:tc>
          <w:tcPr>
            <w:tcW w:w="4605" w:type="dxa"/>
          </w:tcPr>
          <w:p w:rsidR="008B240C" w:rsidRDefault="008B240C" w:rsidP="008B240C">
            <w:pPr>
              <w:spacing w:line="240" w:lineRule="auto"/>
              <w:jc w:val="both"/>
            </w:pPr>
            <w:r>
              <w:t>Jagodne</w:t>
            </w:r>
          </w:p>
        </w:tc>
        <w:tc>
          <w:tcPr>
            <w:tcW w:w="4605" w:type="dxa"/>
          </w:tcPr>
          <w:p w:rsidR="008B240C" w:rsidRDefault="008B240C" w:rsidP="008B240C">
            <w:pPr>
              <w:spacing w:line="240" w:lineRule="auto"/>
              <w:jc w:val="center"/>
            </w:pPr>
            <w:r>
              <w:t>4,9</w:t>
            </w:r>
          </w:p>
        </w:tc>
      </w:tr>
    </w:tbl>
    <w:p w:rsidR="008B240C" w:rsidRDefault="008B240C" w:rsidP="008B240C">
      <w:pPr>
        <w:spacing w:before="240" w:after="0"/>
        <w:jc w:val="both"/>
        <w:rPr>
          <w:i/>
          <w:sz w:val="20"/>
        </w:rPr>
      </w:pPr>
      <w:r>
        <w:rPr>
          <w:i/>
          <w:sz w:val="20"/>
        </w:rPr>
        <w:t>Źródło: Opracowanie własne na podstawie danych Urzędu Gminy Mirzec</w:t>
      </w:r>
    </w:p>
    <w:p w:rsidR="008B240C" w:rsidRDefault="008B240C" w:rsidP="008B240C">
      <w:pPr>
        <w:spacing w:before="240"/>
        <w:jc w:val="both"/>
      </w:pPr>
      <w:r>
        <w:tab/>
        <w:t>Koncentracja działalności gospodarczej na terenie gminy Mirzec związana jest raczej z centrum gminy, tj. sołectwami zlokalizowanymi przy drodze wojewódzkiej nr 744 – Mirzec (ponad 30% liczby podmiotów gospodarczych zarejestrowanych w gminie) i Tychów oraz w sołectwie Małyszyn.</w:t>
      </w:r>
    </w:p>
    <w:p w:rsidR="008B240C" w:rsidRDefault="008B240C" w:rsidP="008B240C">
      <w:pPr>
        <w:jc w:val="both"/>
      </w:pPr>
      <w:r>
        <w:tab/>
        <w:t>Jedne z ważniejszych podmiotów gospodarczych działających na terenie gminy Mirzec to:</w:t>
      </w:r>
    </w:p>
    <w:p w:rsidR="008B240C" w:rsidRDefault="008B240C" w:rsidP="00D63271">
      <w:pPr>
        <w:pStyle w:val="Akapitzlist"/>
        <w:numPr>
          <w:ilvl w:val="0"/>
          <w:numId w:val="78"/>
        </w:numPr>
      </w:pPr>
      <w:r>
        <w:t>P.H.H.D. i P. „MAT –BUD” w Jagodnem,</w:t>
      </w:r>
    </w:p>
    <w:p w:rsidR="008B240C" w:rsidRDefault="008B240C" w:rsidP="00D63271">
      <w:pPr>
        <w:pStyle w:val="Akapitzlist"/>
        <w:numPr>
          <w:ilvl w:val="0"/>
          <w:numId w:val="78"/>
        </w:numPr>
      </w:pPr>
      <w:r>
        <w:t>Firma Handlowo-Usługowa „Lider  –  Motosport” w Starachowicach,</w:t>
      </w:r>
    </w:p>
    <w:p w:rsidR="008B240C" w:rsidRDefault="00A66B46" w:rsidP="00D63271">
      <w:pPr>
        <w:pStyle w:val="Akapitzlist"/>
        <w:numPr>
          <w:ilvl w:val="0"/>
          <w:numId w:val="78"/>
        </w:numPr>
      </w:pPr>
      <w:hyperlink r:id="rId22" w:anchor="o-nas" w:history="1">
        <w:r w:rsidR="008B240C" w:rsidRPr="009F12BF">
          <w:t>F.U.H. "Pangea" Dorota Zagajna</w:t>
        </w:r>
      </w:hyperlink>
      <w:r w:rsidR="008B240C">
        <w:t xml:space="preserve"> w Mircu,</w:t>
      </w:r>
    </w:p>
    <w:p w:rsidR="008B240C" w:rsidRDefault="008B240C" w:rsidP="00D63271">
      <w:pPr>
        <w:pStyle w:val="Akapitzlist"/>
        <w:numPr>
          <w:ilvl w:val="0"/>
          <w:numId w:val="78"/>
        </w:numPr>
      </w:pPr>
      <w:r>
        <w:t>Tartacznictwo w Tychowie Starym,</w:t>
      </w:r>
    </w:p>
    <w:p w:rsidR="008B240C" w:rsidRDefault="008B240C" w:rsidP="00D63271">
      <w:pPr>
        <w:pStyle w:val="Akapitzlist"/>
        <w:numPr>
          <w:ilvl w:val="0"/>
          <w:numId w:val="78"/>
        </w:numPr>
      </w:pPr>
      <w:r>
        <w:lastRenderedPageBreak/>
        <w:t xml:space="preserve">Delikatesy ,,Andi” w Mircu Majorat, </w:t>
      </w:r>
    </w:p>
    <w:p w:rsidR="008B240C" w:rsidRDefault="008B240C" w:rsidP="00D63271">
      <w:pPr>
        <w:pStyle w:val="Akapitzlist"/>
        <w:numPr>
          <w:ilvl w:val="0"/>
          <w:numId w:val="78"/>
        </w:numPr>
        <w:spacing w:before="240"/>
        <w:jc w:val="both"/>
      </w:pPr>
      <w:r>
        <w:t>Delikatesy „WIGA” w Mircu</w:t>
      </w:r>
    </w:p>
    <w:p w:rsidR="008B240C" w:rsidRDefault="008B240C" w:rsidP="00D63271">
      <w:pPr>
        <w:pStyle w:val="Akapitzlist"/>
        <w:numPr>
          <w:ilvl w:val="0"/>
          <w:numId w:val="78"/>
        </w:numPr>
        <w:spacing w:before="240"/>
        <w:jc w:val="both"/>
      </w:pPr>
      <w:r>
        <w:t>Delikatesy „ADA” w Trębowcu</w:t>
      </w:r>
    </w:p>
    <w:p w:rsidR="008B240C" w:rsidRDefault="008B240C" w:rsidP="00D63271">
      <w:pPr>
        <w:pStyle w:val="Akapitzlist"/>
        <w:numPr>
          <w:ilvl w:val="0"/>
          <w:numId w:val="78"/>
        </w:numPr>
      </w:pPr>
      <w:r>
        <w:t>Biedronka w Mircu.</w:t>
      </w:r>
    </w:p>
    <w:p w:rsidR="008B240C" w:rsidRPr="00743281" w:rsidRDefault="008B240C" w:rsidP="008B240C">
      <w:pPr>
        <w:jc w:val="both"/>
      </w:pPr>
      <w:r>
        <w:tab/>
        <w:t xml:space="preserve">W Gminie Mirzec występuje tzw. dwuzawodowość ludności: mieszkańcy zajmują się pracą </w:t>
      </w:r>
      <w:r>
        <w:br/>
        <w:t>w niewielkich gospodarstwach rolnych oraz dojeżdżają do pracy do pobliskich miast (np. Skarżyska Kamiennej, Starachowic). Gmina także powoli staje się tzw. „sypialnią” dla ludzi pracujących w miastach regionu. Dużą szansę na podniesienie poziomu gospodarczego regionu upatruje się w rozwoju drobnej przedsiębiorczości handlowo-usługowej oraz agroturystyki opartej na zasobach środowiska naturalnego.</w:t>
      </w:r>
    </w:p>
    <w:p w:rsidR="008B240C" w:rsidRDefault="008B240C" w:rsidP="008B240C">
      <w:pPr>
        <w:pStyle w:val="Nagwek2"/>
        <w:numPr>
          <w:ilvl w:val="0"/>
          <w:numId w:val="24"/>
        </w:numPr>
        <w:jc w:val="both"/>
      </w:pPr>
      <w:bookmarkStart w:id="23" w:name="_Toc370897194"/>
      <w:r>
        <w:t>Obszar środowiska naturalnego oraz infrastruktury technicznej</w:t>
      </w:r>
      <w:bookmarkEnd w:id="23"/>
      <w:r>
        <w:t xml:space="preserve"> </w:t>
      </w:r>
    </w:p>
    <w:p w:rsidR="008B240C" w:rsidRDefault="008B240C" w:rsidP="008B240C">
      <w:pPr>
        <w:pStyle w:val="Nagwek3"/>
        <w:numPr>
          <w:ilvl w:val="0"/>
          <w:numId w:val="26"/>
        </w:numPr>
        <w:spacing w:after="240"/>
      </w:pPr>
      <w:bookmarkStart w:id="24" w:name="_Toc370897195"/>
      <w:r>
        <w:t>Uwarunkowania ochrony środowiska naturalnego</w:t>
      </w:r>
      <w:bookmarkEnd w:id="24"/>
    </w:p>
    <w:p w:rsidR="008B240C" w:rsidRDefault="008B240C" w:rsidP="008B240C">
      <w:pPr>
        <w:jc w:val="both"/>
      </w:pPr>
      <w:r>
        <w:tab/>
        <w:t xml:space="preserve">Elementami tworzącymi i wpływającymi na stan środowiska, oddziałując na wody powierzchniowe i gruntowe, powietrze atmosferyczne, gleby oraz otoczenie przyrodnicze, są sieci wodociągowe i kanalizacji sanitarnej wraz z oczyszczalniami ścieków . Składowymi są także gospodarka odpadami stałymi oraz wykorzystywane źródła energii, szczególnie w zakresie ogrzewnictwa. Gmina Mirzec w zakresie ochrony środowiska posiada już istotne osiągnięcia, chociaż wiele zadań pozostaje </w:t>
      </w:r>
      <w:r>
        <w:br/>
        <w:t>w sferze programowania i niezbędnej realizacji.</w:t>
      </w:r>
    </w:p>
    <w:p w:rsidR="008B240C" w:rsidRPr="002A692A" w:rsidRDefault="008B240C" w:rsidP="008B240C">
      <w:pPr>
        <w:rPr>
          <w:b/>
        </w:rPr>
      </w:pPr>
      <w:r w:rsidRPr="002A692A">
        <w:rPr>
          <w:b/>
        </w:rPr>
        <w:t>Oczyszczalnia ścieków</w:t>
      </w:r>
    </w:p>
    <w:p w:rsidR="008B240C" w:rsidRDefault="008B240C" w:rsidP="008B240C">
      <w:pPr>
        <w:spacing w:after="240"/>
        <w:jc w:val="both"/>
      </w:pPr>
      <w:r>
        <w:tab/>
        <w:t>W gminie Mirzec działa 1 oczyszczalnia ścieków typu NAYADIC przy SP w Tychowie Starym. We wsi Jagodne istnieje przydomowa oczyszczalnia „SOTRALENTZ” obsługująca dwa gospodarstwa.</w:t>
      </w:r>
    </w:p>
    <w:p w:rsidR="008B240C" w:rsidRDefault="008B240C" w:rsidP="008B240C">
      <w:pPr>
        <w:spacing w:after="240"/>
        <w:jc w:val="both"/>
      </w:pPr>
      <w:r>
        <w:tab/>
        <w:t xml:space="preserve">Na terenie Gminy Mirzec prace nad realizacją projektu obejmującego 8 zadań budowy kanalizacji: za pośrednictwem kolektora grawitacyjno-ciśnieniowego o długości 129 km (w tym kolektor tłoczny 33,4 km odprowadzający ścieki do oczyszczalni ścieków w Starachowicach) i 1896 przyłączy są na ukończeniu. Inwestorem budowy sieci jest Przedsiębiorstwo Wodociągów i Kanalizacji w Starachowicach (umowa </w:t>
      </w:r>
      <w:r>
        <w:br/>
        <w:t>z Funduszem Spójności,) a obowiązek wykonania przyłączy spoczywa na właścicielu nieruchomości.</w:t>
      </w:r>
    </w:p>
    <w:p w:rsidR="008B240C" w:rsidRDefault="008B240C" w:rsidP="008B240C">
      <w:pPr>
        <w:spacing w:after="240"/>
        <w:jc w:val="both"/>
      </w:pPr>
      <w:r>
        <w:tab/>
      </w:r>
      <w:r w:rsidRPr="00293096">
        <w:t>Długość sieci kanalizacyjnej (grawitacyjnej i tłocznej) na terenie gminy Mirzec wynosi 96,30 km, liczba przyłączy do budynków - 472 szt. (wg danych Urzędu Gminy Mirzec, stan na 31.12.2012r.). Sieć kanalizacyjna obejmuje sołectwa: Mirzec I (częściowo), Mirzec II (częściowo), Gadka (z wyłączeniem Gadka Majorat), Jagodne, Tychów Stary (z wyłączeniem Tychów Stary Podlesie), Ostrożanka (wzdłuż drogi powiatowej), Małyszyn Górny (do numeru 122), Osiny (z wyłączeniem Osiny od nr 1 do 33 oraz Osiny - Majorat), Trębowiec (z wyłączeniem Trębowiec</w:t>
      </w:r>
      <w:r>
        <w:t xml:space="preserve"> Krupów).</w:t>
      </w:r>
    </w:p>
    <w:p w:rsidR="008B240C" w:rsidRDefault="008B240C" w:rsidP="00B00A09">
      <w:pPr>
        <w:spacing w:after="240"/>
        <w:jc w:val="both"/>
        <w:rPr>
          <w:b/>
        </w:rPr>
      </w:pPr>
      <w:r>
        <w:lastRenderedPageBreak/>
        <w:tab/>
      </w:r>
      <w:r w:rsidRPr="00293096">
        <w:t>Gmina Mirzec nie posiada własnej oczyszczalni ścieków komunalnych, istniejąca sieć podłączona jest do oczyszczalni w Starachowicach.</w:t>
      </w:r>
      <w:r w:rsidR="00B00A09">
        <w:t xml:space="preserve"> </w:t>
      </w:r>
    </w:p>
    <w:p w:rsidR="008B240C" w:rsidRPr="002A692A" w:rsidRDefault="008B240C" w:rsidP="008B240C">
      <w:pPr>
        <w:rPr>
          <w:b/>
        </w:rPr>
      </w:pPr>
      <w:r w:rsidRPr="002A692A">
        <w:rPr>
          <w:b/>
        </w:rPr>
        <w:t>Gospodarka odpadami</w:t>
      </w:r>
    </w:p>
    <w:p w:rsidR="008B240C" w:rsidRDefault="008B240C" w:rsidP="008B240C">
      <w:pPr>
        <w:jc w:val="both"/>
        <w:rPr>
          <w:rStyle w:val="Pogrubienie"/>
          <w:b w:val="0"/>
        </w:rPr>
      </w:pPr>
      <w:r>
        <w:rPr>
          <w:rStyle w:val="Pogrubienie"/>
        </w:rPr>
        <w:tab/>
        <w:t>Bilans zmieszanych odpadów komunalnych zbieranych w ciągu roku na terenie Gminy Mirzec prezentuje rysunek poniżej.</w:t>
      </w:r>
    </w:p>
    <w:p w:rsidR="008B240C" w:rsidRPr="00B10C2D" w:rsidRDefault="008B240C" w:rsidP="008B240C">
      <w:pPr>
        <w:jc w:val="both"/>
        <w:rPr>
          <w:rStyle w:val="Pogrubienie"/>
        </w:rPr>
      </w:pPr>
      <w:r w:rsidRPr="00B10C2D">
        <w:rPr>
          <w:rStyle w:val="Pogrubienie"/>
        </w:rPr>
        <w:t>Wykres 8 Zmieszane odpady komunalne zebrane w ciągu roku w Gminie Mirzec</w:t>
      </w:r>
    </w:p>
    <w:p w:rsidR="008B240C" w:rsidRDefault="008B240C" w:rsidP="008B240C">
      <w:pPr>
        <w:jc w:val="center"/>
        <w:rPr>
          <w:i/>
          <w:sz w:val="18"/>
        </w:rPr>
      </w:pPr>
      <w:r>
        <w:rPr>
          <w:i/>
          <w:noProof/>
          <w:sz w:val="18"/>
          <w:lang w:eastAsia="pl-PL"/>
        </w:rPr>
        <w:drawing>
          <wp:inline distT="0" distB="0" distL="0" distR="0">
            <wp:extent cx="4028164" cy="2135879"/>
            <wp:effectExtent l="19050" t="0" r="0" b="0"/>
            <wp:docPr id="69"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l="34309" t="26044" r="15319" b="26456"/>
                    <a:stretch>
                      <a:fillRect/>
                    </a:stretch>
                  </pic:blipFill>
                  <pic:spPr bwMode="auto">
                    <a:xfrm>
                      <a:off x="0" y="0"/>
                      <a:ext cx="4028164" cy="2135879"/>
                    </a:xfrm>
                    <a:prstGeom prst="rect">
                      <a:avLst/>
                    </a:prstGeom>
                    <a:noFill/>
                    <a:ln w="9525">
                      <a:noFill/>
                      <a:miter lim="800000"/>
                      <a:headEnd/>
                      <a:tailEnd/>
                    </a:ln>
                  </pic:spPr>
                </pic:pic>
              </a:graphicData>
            </a:graphic>
          </wp:inline>
        </w:drawing>
      </w:r>
    </w:p>
    <w:p w:rsidR="008B240C" w:rsidRPr="00C67EEF" w:rsidRDefault="008B240C" w:rsidP="008B240C">
      <w:pPr>
        <w:rPr>
          <w:i/>
          <w:sz w:val="18"/>
        </w:rPr>
      </w:pPr>
      <w:r w:rsidRPr="00C67EEF">
        <w:rPr>
          <w:i/>
          <w:sz w:val="18"/>
        </w:rPr>
        <w:t>Źródło: Statystyczne Vademecum Samorządowca,</w:t>
      </w:r>
      <w:r>
        <w:rPr>
          <w:i/>
          <w:sz w:val="18"/>
        </w:rPr>
        <w:t xml:space="preserve"> Urząd Statystyczny w Kielcach</w:t>
      </w:r>
    </w:p>
    <w:p w:rsidR="008B240C" w:rsidRPr="00251493" w:rsidRDefault="008B240C" w:rsidP="008B240C">
      <w:pPr>
        <w:jc w:val="both"/>
      </w:pPr>
      <w:r>
        <w:tab/>
      </w:r>
      <w:r w:rsidRPr="00C67EEF">
        <w:t>W latach 2009-2011 liczba budynków mieszkalnych objętych zbieraniem</w:t>
      </w:r>
      <w:r>
        <w:t xml:space="preserve"> odpadów z gospodarstw nie uległa zmianie. 1 lipca 2013 roku Gmina Mirzec przejęła obowiązki zgodnie ze zmianą ustawy </w:t>
      </w:r>
      <w:r>
        <w:br/>
        <w:t>o utrzymaniu porządku i czystości w gminie- w tym obowiązkowa segregacja odpadów. Wszelkie niezbędne informacje o zachodzących zmianach, ich korzyściach oraz o nowych harmonogramach wywozów odpadów zamieszczone zostały na stronie głównej Urzędu Gminy.</w:t>
      </w:r>
    </w:p>
    <w:p w:rsidR="008B240C" w:rsidRDefault="008B240C" w:rsidP="008B240C">
      <w:pPr>
        <w:pStyle w:val="Nagwek3"/>
        <w:numPr>
          <w:ilvl w:val="0"/>
          <w:numId w:val="26"/>
        </w:numPr>
      </w:pPr>
      <w:bookmarkStart w:id="25" w:name="_Toc370897196"/>
      <w:r>
        <w:t>Infrastruktura techniczna</w:t>
      </w:r>
      <w:bookmarkEnd w:id="25"/>
    </w:p>
    <w:p w:rsidR="008B240C" w:rsidRDefault="008B240C" w:rsidP="008B240C">
      <w:pPr>
        <w:jc w:val="both"/>
      </w:pPr>
      <w:r>
        <w:tab/>
        <w:t>Infrastruktura techniczna jest tym elementem w układzie urbanistycznym terenu, który spaja wszystkie inne jego składniki w całość. W jej skład wchodzą zarówno wszelkiego rodzaju sieci uzbrojenia terenu, jak również stan układu komunikacyjnego.</w:t>
      </w:r>
    </w:p>
    <w:p w:rsidR="008B240C" w:rsidRPr="00D75D3B" w:rsidRDefault="008B240C" w:rsidP="008B240C">
      <w:pPr>
        <w:pStyle w:val="Legenda"/>
        <w:spacing w:before="240" w:after="240"/>
        <w:rPr>
          <w:rFonts w:ascii="Garamond" w:eastAsiaTheme="minorHAnsi" w:hAnsi="Garamond" w:cstheme="minorBidi"/>
          <w:bCs w:val="0"/>
          <w:sz w:val="22"/>
          <w:szCs w:val="22"/>
          <w:lang w:eastAsia="en-US"/>
        </w:rPr>
      </w:pPr>
      <w:r w:rsidRPr="00D75D3B">
        <w:rPr>
          <w:rFonts w:ascii="Garamond" w:eastAsiaTheme="minorHAnsi" w:hAnsi="Garamond" w:cstheme="minorBidi"/>
          <w:bCs w:val="0"/>
          <w:sz w:val="22"/>
          <w:szCs w:val="22"/>
          <w:lang w:eastAsia="en-US"/>
        </w:rPr>
        <w:t xml:space="preserve">Tabela </w:t>
      </w:r>
      <w:r w:rsidR="00A66B46">
        <w:rPr>
          <w:rFonts w:ascii="Garamond" w:eastAsiaTheme="minorHAnsi" w:hAnsi="Garamond" w:cstheme="minorBidi"/>
          <w:bCs w:val="0"/>
          <w:sz w:val="22"/>
          <w:szCs w:val="22"/>
          <w:lang w:eastAsia="en-US"/>
        </w:rPr>
        <w:fldChar w:fldCharType="begin"/>
      </w:r>
      <w:r>
        <w:rPr>
          <w:rFonts w:ascii="Garamond" w:eastAsiaTheme="minorHAnsi" w:hAnsi="Garamond" w:cstheme="minorBidi"/>
          <w:bCs w:val="0"/>
          <w:sz w:val="22"/>
          <w:szCs w:val="22"/>
          <w:lang w:eastAsia="en-US"/>
        </w:rPr>
        <w:instrText xml:space="preserve"> SEQ Tabela \* ARABIC </w:instrText>
      </w:r>
      <w:r w:rsidR="00A66B46">
        <w:rPr>
          <w:rFonts w:ascii="Garamond" w:eastAsiaTheme="minorHAnsi" w:hAnsi="Garamond" w:cstheme="minorBidi"/>
          <w:bCs w:val="0"/>
          <w:sz w:val="22"/>
          <w:szCs w:val="22"/>
          <w:lang w:eastAsia="en-US"/>
        </w:rPr>
        <w:fldChar w:fldCharType="separate"/>
      </w:r>
      <w:r w:rsidR="004A7C4C">
        <w:rPr>
          <w:rFonts w:ascii="Garamond" w:eastAsiaTheme="minorHAnsi" w:hAnsi="Garamond" w:cstheme="minorBidi"/>
          <w:bCs w:val="0"/>
          <w:noProof/>
          <w:sz w:val="22"/>
          <w:szCs w:val="22"/>
          <w:lang w:eastAsia="en-US"/>
        </w:rPr>
        <w:t>13</w:t>
      </w:r>
      <w:r w:rsidR="00A66B46">
        <w:rPr>
          <w:rFonts w:ascii="Garamond" w:eastAsiaTheme="minorHAnsi" w:hAnsi="Garamond" w:cstheme="minorBidi"/>
          <w:bCs w:val="0"/>
          <w:sz w:val="22"/>
          <w:szCs w:val="22"/>
          <w:lang w:eastAsia="en-US"/>
        </w:rPr>
        <w:fldChar w:fldCharType="end"/>
      </w:r>
      <w:r w:rsidRPr="00D75D3B">
        <w:rPr>
          <w:rFonts w:ascii="Garamond" w:eastAsiaTheme="minorHAnsi" w:hAnsi="Garamond" w:cstheme="minorBidi"/>
          <w:bCs w:val="0"/>
          <w:sz w:val="22"/>
          <w:szCs w:val="22"/>
          <w:lang w:eastAsia="en-US"/>
        </w:rPr>
        <w:t>. Długość i stan nawierzchni dróg w zależności od właściciela:</w:t>
      </w:r>
    </w:p>
    <w:tbl>
      <w:tblPr>
        <w:tblW w:w="5000" w:type="pct"/>
        <w:tblLook w:val="04A0"/>
      </w:tblPr>
      <w:tblGrid>
        <w:gridCol w:w="2691"/>
        <w:gridCol w:w="1788"/>
        <w:gridCol w:w="2136"/>
        <w:gridCol w:w="2671"/>
      </w:tblGrid>
      <w:tr w:rsidR="008B240C" w:rsidRPr="006952CD" w:rsidTr="008B240C">
        <w:trPr>
          <w:trHeight w:val="282"/>
        </w:trPr>
        <w:tc>
          <w:tcPr>
            <w:tcW w:w="1449" w:type="pct"/>
            <w:vMerge w:val="restart"/>
            <w:tcBorders>
              <w:top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b/>
                <w:i/>
                <w:sz w:val="24"/>
              </w:rPr>
            </w:pPr>
            <w:bookmarkStart w:id="26" w:name="_Toc346020128"/>
            <w:r w:rsidRPr="006952CD">
              <w:rPr>
                <w:b/>
                <w:i/>
                <w:sz w:val="24"/>
              </w:rPr>
              <w:t>Drogi</w:t>
            </w:r>
            <w:bookmarkEnd w:id="26"/>
          </w:p>
        </w:tc>
        <w:tc>
          <w:tcPr>
            <w:tcW w:w="963" w:type="pct"/>
            <w:vMerge w:val="restart"/>
            <w:tcBorders>
              <w:top w:val="single" w:sz="8" w:space="0" w:color="F79646" w:themeColor="accent6"/>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b/>
                <w:i/>
                <w:sz w:val="24"/>
              </w:rPr>
            </w:pPr>
            <w:bookmarkStart w:id="27" w:name="_Toc346020129"/>
            <w:r w:rsidRPr="006952CD">
              <w:rPr>
                <w:b/>
                <w:i/>
                <w:sz w:val="24"/>
              </w:rPr>
              <w:t>Długość</w:t>
            </w:r>
            <w:bookmarkEnd w:id="27"/>
          </w:p>
          <w:p w:rsidR="008B240C" w:rsidRPr="006952CD" w:rsidRDefault="008B240C" w:rsidP="008B240C">
            <w:pPr>
              <w:spacing w:line="240" w:lineRule="auto"/>
              <w:jc w:val="center"/>
              <w:rPr>
                <w:b/>
                <w:i/>
                <w:sz w:val="24"/>
              </w:rPr>
            </w:pPr>
            <w:bookmarkStart w:id="28" w:name="_Toc346020130"/>
            <w:r w:rsidRPr="006952CD">
              <w:rPr>
                <w:b/>
                <w:i/>
                <w:sz w:val="24"/>
              </w:rPr>
              <w:t>(km)</w:t>
            </w:r>
            <w:bookmarkEnd w:id="28"/>
          </w:p>
        </w:tc>
        <w:tc>
          <w:tcPr>
            <w:tcW w:w="2588" w:type="pct"/>
            <w:gridSpan w:val="2"/>
            <w:tcBorders>
              <w:top w:val="single" w:sz="8" w:space="0" w:color="F79646" w:themeColor="accent6"/>
              <w:left w:val="single" w:sz="8" w:space="0" w:color="F79646" w:themeColor="accent6"/>
            </w:tcBorders>
            <w:vAlign w:val="center"/>
          </w:tcPr>
          <w:p w:rsidR="008B240C" w:rsidRPr="006952CD" w:rsidRDefault="008B240C" w:rsidP="008B240C">
            <w:pPr>
              <w:spacing w:line="240" w:lineRule="auto"/>
              <w:jc w:val="center"/>
              <w:rPr>
                <w:b/>
                <w:i/>
                <w:sz w:val="24"/>
              </w:rPr>
            </w:pPr>
            <w:bookmarkStart w:id="29" w:name="_Toc346020131"/>
            <w:r w:rsidRPr="006952CD">
              <w:rPr>
                <w:b/>
                <w:i/>
                <w:sz w:val="24"/>
              </w:rPr>
              <w:t>Nawierzchnia</w:t>
            </w:r>
            <w:bookmarkEnd w:id="29"/>
          </w:p>
        </w:tc>
      </w:tr>
      <w:tr w:rsidR="008B240C" w:rsidRPr="006952CD" w:rsidTr="008B240C">
        <w:trPr>
          <w:trHeight w:val="266"/>
        </w:trPr>
        <w:tc>
          <w:tcPr>
            <w:tcW w:w="1449" w:type="pct"/>
            <w:vMerge/>
            <w:tcBorders>
              <w:right w:val="single" w:sz="8" w:space="0" w:color="F79646" w:themeColor="accent6"/>
            </w:tcBorders>
            <w:vAlign w:val="center"/>
          </w:tcPr>
          <w:p w:rsidR="008B240C" w:rsidRPr="006952CD" w:rsidRDefault="008B240C" w:rsidP="008B240C">
            <w:pPr>
              <w:spacing w:line="240" w:lineRule="auto"/>
              <w:jc w:val="center"/>
              <w:rPr>
                <w:b/>
                <w:i/>
                <w:sz w:val="24"/>
              </w:rPr>
            </w:pPr>
          </w:p>
        </w:tc>
        <w:tc>
          <w:tcPr>
            <w:tcW w:w="963" w:type="pct"/>
            <w:vMerge/>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b/>
                <w:i/>
                <w:sz w:val="24"/>
              </w:rPr>
            </w:pPr>
          </w:p>
        </w:tc>
        <w:tc>
          <w:tcPr>
            <w:tcW w:w="1150"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b/>
                <w:i/>
                <w:sz w:val="24"/>
              </w:rPr>
            </w:pPr>
            <w:bookmarkStart w:id="30" w:name="_Toc346020132"/>
            <w:r w:rsidRPr="006952CD">
              <w:rPr>
                <w:b/>
                <w:i/>
                <w:sz w:val="24"/>
              </w:rPr>
              <w:t>ulepszona</w:t>
            </w:r>
            <w:bookmarkEnd w:id="30"/>
          </w:p>
        </w:tc>
        <w:tc>
          <w:tcPr>
            <w:tcW w:w="1438" w:type="pct"/>
            <w:tcBorders>
              <w:left w:val="single" w:sz="8" w:space="0" w:color="F79646" w:themeColor="accent6"/>
            </w:tcBorders>
            <w:vAlign w:val="center"/>
          </w:tcPr>
          <w:p w:rsidR="008B240C" w:rsidRPr="006952CD" w:rsidRDefault="008B240C" w:rsidP="008B240C">
            <w:pPr>
              <w:spacing w:line="240" w:lineRule="auto"/>
              <w:jc w:val="center"/>
              <w:rPr>
                <w:b/>
                <w:i/>
                <w:sz w:val="24"/>
              </w:rPr>
            </w:pPr>
            <w:bookmarkStart w:id="31" w:name="_Toc346020133"/>
            <w:r>
              <w:rPr>
                <w:b/>
                <w:i/>
                <w:sz w:val="24"/>
              </w:rPr>
              <w:t>n</w:t>
            </w:r>
            <w:r w:rsidRPr="006952CD">
              <w:rPr>
                <w:b/>
                <w:i/>
                <w:sz w:val="24"/>
              </w:rPr>
              <w:t>ieulepszona</w:t>
            </w:r>
            <w:bookmarkEnd w:id="31"/>
          </w:p>
        </w:tc>
      </w:tr>
      <w:tr w:rsidR="008B240C" w:rsidRPr="006952CD" w:rsidTr="008B240C">
        <w:tc>
          <w:tcPr>
            <w:tcW w:w="1449" w:type="pct"/>
            <w:tcBorders>
              <w:right w:val="single" w:sz="8" w:space="0" w:color="F79646" w:themeColor="accent6"/>
            </w:tcBorders>
            <w:vAlign w:val="center"/>
          </w:tcPr>
          <w:p w:rsidR="008B240C" w:rsidRPr="006952CD" w:rsidRDefault="008B240C" w:rsidP="008B240C">
            <w:pPr>
              <w:spacing w:line="240" w:lineRule="auto"/>
              <w:jc w:val="center"/>
              <w:rPr>
                <w:sz w:val="24"/>
              </w:rPr>
            </w:pPr>
            <w:bookmarkStart w:id="32" w:name="_Toc346020134"/>
            <w:r w:rsidRPr="006952CD">
              <w:rPr>
                <w:sz w:val="24"/>
              </w:rPr>
              <w:t>Krajowe</w:t>
            </w:r>
            <w:bookmarkEnd w:id="32"/>
          </w:p>
        </w:tc>
        <w:tc>
          <w:tcPr>
            <w:tcW w:w="963"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sz w:val="24"/>
              </w:rPr>
            </w:pPr>
            <w:bookmarkStart w:id="33" w:name="_Toc346020135"/>
            <w:r w:rsidRPr="006952CD">
              <w:rPr>
                <w:sz w:val="24"/>
              </w:rPr>
              <w:t>-</w:t>
            </w:r>
            <w:bookmarkEnd w:id="33"/>
          </w:p>
        </w:tc>
        <w:tc>
          <w:tcPr>
            <w:tcW w:w="1150"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sz w:val="24"/>
              </w:rPr>
            </w:pPr>
            <w:bookmarkStart w:id="34" w:name="_Toc346020136"/>
            <w:r w:rsidRPr="006952CD">
              <w:rPr>
                <w:sz w:val="24"/>
              </w:rPr>
              <w:t>-</w:t>
            </w:r>
            <w:bookmarkEnd w:id="34"/>
          </w:p>
        </w:tc>
        <w:tc>
          <w:tcPr>
            <w:tcW w:w="1438" w:type="pct"/>
            <w:tcBorders>
              <w:left w:val="single" w:sz="8" w:space="0" w:color="F79646" w:themeColor="accent6"/>
            </w:tcBorders>
            <w:vAlign w:val="center"/>
          </w:tcPr>
          <w:p w:rsidR="008B240C" w:rsidRPr="006952CD" w:rsidRDefault="008B240C" w:rsidP="008B240C">
            <w:pPr>
              <w:spacing w:line="240" w:lineRule="auto"/>
              <w:jc w:val="center"/>
              <w:rPr>
                <w:sz w:val="24"/>
              </w:rPr>
            </w:pPr>
            <w:bookmarkStart w:id="35" w:name="_Toc346020137"/>
            <w:r w:rsidRPr="006952CD">
              <w:rPr>
                <w:sz w:val="24"/>
              </w:rPr>
              <w:t>-</w:t>
            </w:r>
            <w:bookmarkEnd w:id="35"/>
          </w:p>
        </w:tc>
      </w:tr>
      <w:tr w:rsidR="008B240C" w:rsidRPr="006952CD" w:rsidTr="008B240C">
        <w:tc>
          <w:tcPr>
            <w:tcW w:w="1449" w:type="pct"/>
            <w:tcBorders>
              <w:right w:val="single" w:sz="8" w:space="0" w:color="F79646" w:themeColor="accent6"/>
            </w:tcBorders>
            <w:vAlign w:val="center"/>
          </w:tcPr>
          <w:p w:rsidR="008B240C" w:rsidRPr="006952CD" w:rsidRDefault="008B240C" w:rsidP="008B240C">
            <w:pPr>
              <w:spacing w:line="240" w:lineRule="auto"/>
              <w:jc w:val="center"/>
              <w:rPr>
                <w:sz w:val="24"/>
              </w:rPr>
            </w:pPr>
            <w:bookmarkStart w:id="36" w:name="_Toc346020138"/>
            <w:r w:rsidRPr="006952CD">
              <w:rPr>
                <w:sz w:val="24"/>
              </w:rPr>
              <w:t>Wojewódzkie 744</w:t>
            </w:r>
            <w:bookmarkEnd w:id="36"/>
          </w:p>
        </w:tc>
        <w:tc>
          <w:tcPr>
            <w:tcW w:w="963"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sz w:val="24"/>
              </w:rPr>
            </w:pPr>
            <w:bookmarkStart w:id="37" w:name="_Toc346020139"/>
            <w:r w:rsidRPr="006952CD">
              <w:rPr>
                <w:sz w:val="24"/>
              </w:rPr>
              <w:t>23,772</w:t>
            </w:r>
            <w:bookmarkEnd w:id="37"/>
          </w:p>
        </w:tc>
        <w:tc>
          <w:tcPr>
            <w:tcW w:w="1150"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sz w:val="24"/>
              </w:rPr>
            </w:pPr>
            <w:bookmarkStart w:id="38" w:name="_Toc346020140"/>
            <w:r w:rsidRPr="006952CD">
              <w:rPr>
                <w:sz w:val="24"/>
              </w:rPr>
              <w:t>23,772</w:t>
            </w:r>
            <w:bookmarkEnd w:id="38"/>
          </w:p>
        </w:tc>
        <w:tc>
          <w:tcPr>
            <w:tcW w:w="1438" w:type="pct"/>
            <w:tcBorders>
              <w:left w:val="single" w:sz="8" w:space="0" w:color="F79646" w:themeColor="accent6"/>
            </w:tcBorders>
            <w:vAlign w:val="center"/>
          </w:tcPr>
          <w:p w:rsidR="008B240C" w:rsidRPr="006952CD" w:rsidRDefault="008B240C" w:rsidP="008B240C">
            <w:pPr>
              <w:spacing w:line="240" w:lineRule="auto"/>
              <w:jc w:val="center"/>
              <w:rPr>
                <w:sz w:val="24"/>
              </w:rPr>
            </w:pPr>
            <w:bookmarkStart w:id="39" w:name="_Toc346020141"/>
            <w:r w:rsidRPr="006952CD">
              <w:rPr>
                <w:sz w:val="24"/>
              </w:rPr>
              <w:t>-</w:t>
            </w:r>
            <w:bookmarkEnd w:id="39"/>
          </w:p>
        </w:tc>
      </w:tr>
      <w:tr w:rsidR="008B240C" w:rsidRPr="006952CD" w:rsidTr="008B240C">
        <w:tc>
          <w:tcPr>
            <w:tcW w:w="1449" w:type="pct"/>
            <w:tcBorders>
              <w:right w:val="single" w:sz="8" w:space="0" w:color="F79646" w:themeColor="accent6"/>
            </w:tcBorders>
            <w:vAlign w:val="center"/>
          </w:tcPr>
          <w:p w:rsidR="008B240C" w:rsidRPr="006952CD" w:rsidRDefault="008B240C" w:rsidP="008B240C">
            <w:pPr>
              <w:spacing w:line="240" w:lineRule="auto"/>
              <w:jc w:val="center"/>
              <w:rPr>
                <w:sz w:val="24"/>
              </w:rPr>
            </w:pPr>
            <w:bookmarkStart w:id="40" w:name="_Toc346020142"/>
            <w:r w:rsidRPr="006952CD">
              <w:rPr>
                <w:sz w:val="24"/>
              </w:rPr>
              <w:t>Powiatowe</w:t>
            </w:r>
            <w:bookmarkEnd w:id="40"/>
          </w:p>
        </w:tc>
        <w:tc>
          <w:tcPr>
            <w:tcW w:w="963"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sz w:val="24"/>
              </w:rPr>
            </w:pPr>
            <w:bookmarkStart w:id="41" w:name="_Toc346020143"/>
            <w:r w:rsidRPr="006952CD">
              <w:rPr>
                <w:sz w:val="24"/>
              </w:rPr>
              <w:t>54,284</w:t>
            </w:r>
            <w:bookmarkEnd w:id="41"/>
          </w:p>
        </w:tc>
        <w:tc>
          <w:tcPr>
            <w:tcW w:w="1150"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sz w:val="24"/>
              </w:rPr>
            </w:pPr>
            <w:bookmarkStart w:id="42" w:name="_Toc346020144"/>
            <w:r w:rsidRPr="006952CD">
              <w:rPr>
                <w:sz w:val="24"/>
              </w:rPr>
              <w:t>35,528</w:t>
            </w:r>
            <w:bookmarkEnd w:id="42"/>
          </w:p>
        </w:tc>
        <w:tc>
          <w:tcPr>
            <w:tcW w:w="1438" w:type="pct"/>
            <w:tcBorders>
              <w:left w:val="single" w:sz="8" w:space="0" w:color="F79646" w:themeColor="accent6"/>
            </w:tcBorders>
            <w:vAlign w:val="center"/>
          </w:tcPr>
          <w:p w:rsidR="008B240C" w:rsidRPr="006952CD" w:rsidRDefault="008B240C" w:rsidP="008B240C">
            <w:pPr>
              <w:spacing w:line="240" w:lineRule="auto"/>
              <w:jc w:val="center"/>
              <w:rPr>
                <w:sz w:val="24"/>
              </w:rPr>
            </w:pPr>
            <w:bookmarkStart w:id="43" w:name="_Toc346020145"/>
            <w:r w:rsidRPr="006952CD">
              <w:rPr>
                <w:sz w:val="24"/>
              </w:rPr>
              <w:t>18,756</w:t>
            </w:r>
            <w:bookmarkEnd w:id="43"/>
          </w:p>
        </w:tc>
      </w:tr>
      <w:tr w:rsidR="008B240C" w:rsidRPr="006952CD" w:rsidTr="008B240C">
        <w:tc>
          <w:tcPr>
            <w:tcW w:w="1449" w:type="pct"/>
            <w:tcBorders>
              <w:right w:val="single" w:sz="8" w:space="0" w:color="F79646" w:themeColor="accent6"/>
            </w:tcBorders>
            <w:vAlign w:val="center"/>
          </w:tcPr>
          <w:p w:rsidR="008B240C" w:rsidRPr="006952CD" w:rsidRDefault="008B240C" w:rsidP="008B240C">
            <w:pPr>
              <w:spacing w:line="240" w:lineRule="auto"/>
              <w:jc w:val="center"/>
              <w:rPr>
                <w:sz w:val="24"/>
              </w:rPr>
            </w:pPr>
            <w:bookmarkStart w:id="44" w:name="_Toc346020146"/>
            <w:r w:rsidRPr="006952CD">
              <w:rPr>
                <w:sz w:val="24"/>
              </w:rPr>
              <w:t>Gminne</w:t>
            </w:r>
            <w:bookmarkEnd w:id="44"/>
          </w:p>
        </w:tc>
        <w:tc>
          <w:tcPr>
            <w:tcW w:w="963"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sz w:val="24"/>
              </w:rPr>
            </w:pPr>
            <w:bookmarkStart w:id="45" w:name="_Toc346020147"/>
            <w:r w:rsidRPr="006952CD">
              <w:rPr>
                <w:sz w:val="24"/>
              </w:rPr>
              <w:t>40,623</w:t>
            </w:r>
            <w:bookmarkEnd w:id="45"/>
          </w:p>
        </w:tc>
        <w:tc>
          <w:tcPr>
            <w:tcW w:w="1150" w:type="pct"/>
            <w:tcBorders>
              <w:left w:val="single" w:sz="8" w:space="0" w:color="F79646" w:themeColor="accent6"/>
              <w:right w:val="single" w:sz="8" w:space="0" w:color="F79646" w:themeColor="accent6"/>
            </w:tcBorders>
            <w:vAlign w:val="center"/>
          </w:tcPr>
          <w:p w:rsidR="008B240C" w:rsidRPr="006952CD" w:rsidRDefault="008B240C" w:rsidP="008B240C">
            <w:pPr>
              <w:spacing w:line="240" w:lineRule="auto"/>
              <w:jc w:val="center"/>
              <w:rPr>
                <w:sz w:val="24"/>
              </w:rPr>
            </w:pPr>
            <w:bookmarkStart w:id="46" w:name="_Toc346020148"/>
            <w:r w:rsidRPr="006952CD">
              <w:rPr>
                <w:sz w:val="24"/>
              </w:rPr>
              <w:t>21,345</w:t>
            </w:r>
            <w:bookmarkEnd w:id="46"/>
          </w:p>
        </w:tc>
        <w:tc>
          <w:tcPr>
            <w:tcW w:w="1438" w:type="pct"/>
            <w:tcBorders>
              <w:left w:val="single" w:sz="8" w:space="0" w:color="F79646" w:themeColor="accent6"/>
            </w:tcBorders>
            <w:vAlign w:val="center"/>
          </w:tcPr>
          <w:p w:rsidR="008B240C" w:rsidRPr="006952CD" w:rsidRDefault="008B240C" w:rsidP="008B240C">
            <w:pPr>
              <w:spacing w:line="240" w:lineRule="auto"/>
              <w:jc w:val="center"/>
              <w:rPr>
                <w:sz w:val="24"/>
              </w:rPr>
            </w:pPr>
            <w:bookmarkStart w:id="47" w:name="_Toc346020149"/>
            <w:r w:rsidRPr="006952CD">
              <w:rPr>
                <w:sz w:val="24"/>
              </w:rPr>
              <w:t>19,278</w:t>
            </w:r>
            <w:bookmarkEnd w:id="47"/>
          </w:p>
        </w:tc>
      </w:tr>
    </w:tbl>
    <w:p w:rsidR="008B240C" w:rsidRDefault="008B240C" w:rsidP="00B00A09">
      <w:pPr>
        <w:pStyle w:val="Akapitzlist"/>
        <w:ind w:left="0"/>
        <w:rPr>
          <w:b/>
        </w:rPr>
      </w:pPr>
      <w:r>
        <w:rPr>
          <w:i/>
          <w:sz w:val="20"/>
        </w:rPr>
        <w:lastRenderedPageBreak/>
        <w:t xml:space="preserve">Źródło: opracowanie własne na podstawie </w:t>
      </w:r>
      <w:r w:rsidRPr="008C2FFE">
        <w:rPr>
          <w:i/>
          <w:sz w:val="20"/>
        </w:rPr>
        <w:t>danych Urzędu Gminy Mirzec</w:t>
      </w:r>
      <w:r w:rsidR="00B00A09">
        <w:rPr>
          <w:i/>
          <w:sz w:val="20"/>
        </w:rPr>
        <w:t xml:space="preserve"> </w:t>
      </w:r>
    </w:p>
    <w:p w:rsidR="008B240C" w:rsidRPr="00707314" w:rsidRDefault="008B240C" w:rsidP="008B240C">
      <w:pPr>
        <w:rPr>
          <w:b/>
        </w:rPr>
      </w:pPr>
      <w:r w:rsidRPr="00707314">
        <w:rPr>
          <w:b/>
        </w:rPr>
        <w:t>Drogi</w:t>
      </w:r>
    </w:p>
    <w:p w:rsidR="008B240C" w:rsidRDefault="008B240C" w:rsidP="008B240C">
      <w:pPr>
        <w:jc w:val="both"/>
      </w:pPr>
      <w:r>
        <w:tab/>
        <w:t xml:space="preserve">System komunikacyjny Gminy Mirzec tworzą drogi: wojewódzkie, powiatowe i gminne. </w:t>
      </w:r>
    </w:p>
    <w:p w:rsidR="008B240C" w:rsidRDefault="008B240C" w:rsidP="008B240C">
      <w:pPr>
        <w:pStyle w:val="Akapitzlist"/>
        <w:numPr>
          <w:ilvl w:val="0"/>
          <w:numId w:val="6"/>
        </w:numPr>
        <w:ind w:left="426"/>
        <w:jc w:val="both"/>
      </w:pPr>
      <w:r>
        <w:t xml:space="preserve">drogi wojewódzkie – stanowią one połączenia z innymi miastami w regionie, a więc kształtują tym samym rozwój lokalnej przestrzeni gospodarczej. Na terenie Gminy Mirzec istnieje 1 droga wojewódzka Nr 744 Radom – Wierzbica – Starachowice (dł. 23,7 km) </w:t>
      </w:r>
    </w:p>
    <w:p w:rsidR="008B240C" w:rsidRDefault="008B240C" w:rsidP="008B240C">
      <w:pPr>
        <w:pStyle w:val="Akapitzlist"/>
        <w:numPr>
          <w:ilvl w:val="0"/>
          <w:numId w:val="6"/>
        </w:numPr>
        <w:ind w:left="426"/>
      </w:pPr>
      <w:r w:rsidRPr="005A7C03">
        <w:t>drogi powiatowe – na terenie</w:t>
      </w:r>
      <w:r>
        <w:t xml:space="preserve"> Gminy Mirzec znajduje się 13</w:t>
      </w:r>
      <w:r w:rsidRPr="005A7C03">
        <w:t xml:space="preserve"> </w:t>
      </w:r>
      <w:r>
        <w:t>dróg powiatowych (tabela 13</w:t>
      </w:r>
      <w:r w:rsidRPr="005A7C03">
        <w:t>).</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14</w:t>
      </w:r>
      <w:r w:rsidR="00A66B46" w:rsidRPr="009B5961">
        <w:rPr>
          <w:rFonts w:ascii="Garamond" w:hAnsi="Garamond"/>
          <w:sz w:val="22"/>
        </w:rPr>
        <w:fldChar w:fldCharType="end"/>
      </w:r>
      <w:r w:rsidRPr="009B5961">
        <w:rPr>
          <w:rFonts w:ascii="Garamond" w:hAnsi="Garamond"/>
          <w:sz w:val="22"/>
        </w:rPr>
        <w:t xml:space="preserve"> Drogi powiatowe na terenie Gminy Mirzec</w:t>
      </w:r>
    </w:p>
    <w:tbl>
      <w:tblPr>
        <w:tblW w:w="0" w:type="auto"/>
        <w:jc w:val="center"/>
        <w:tblInd w:w="542"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503"/>
        <w:gridCol w:w="2607"/>
        <w:gridCol w:w="3176"/>
        <w:gridCol w:w="2458"/>
      </w:tblGrid>
      <w:tr w:rsidR="008B240C" w:rsidRPr="00DB0B25" w:rsidTr="008B240C">
        <w:trPr>
          <w:trHeight w:val="305"/>
          <w:jc w:val="center"/>
        </w:trPr>
        <w:tc>
          <w:tcPr>
            <w:tcW w:w="293" w:type="dxa"/>
          </w:tcPr>
          <w:p w:rsidR="008B240C" w:rsidRPr="00DB0B25" w:rsidRDefault="008B240C" w:rsidP="008B240C">
            <w:pPr>
              <w:spacing w:line="276" w:lineRule="auto"/>
              <w:jc w:val="center"/>
            </w:pPr>
            <w:r w:rsidRPr="00DB0B25">
              <w:t>Lp.</w:t>
            </w:r>
          </w:p>
        </w:tc>
        <w:tc>
          <w:tcPr>
            <w:tcW w:w="2685" w:type="dxa"/>
          </w:tcPr>
          <w:p w:rsidR="008B240C" w:rsidRPr="00DB0B25" w:rsidRDefault="008B240C" w:rsidP="008B240C">
            <w:pPr>
              <w:spacing w:line="276" w:lineRule="auto"/>
              <w:jc w:val="center"/>
            </w:pPr>
            <w:r w:rsidRPr="00DB0B25">
              <w:t>Nr drogi</w:t>
            </w:r>
          </w:p>
        </w:tc>
        <w:tc>
          <w:tcPr>
            <w:tcW w:w="3247" w:type="dxa"/>
          </w:tcPr>
          <w:p w:rsidR="008B240C" w:rsidRPr="00DB0B25" w:rsidRDefault="008B240C" w:rsidP="008B240C">
            <w:pPr>
              <w:spacing w:line="276" w:lineRule="auto"/>
              <w:jc w:val="center"/>
            </w:pPr>
            <w:r w:rsidRPr="00DB0B25">
              <w:t>Ulica</w:t>
            </w:r>
          </w:p>
        </w:tc>
        <w:tc>
          <w:tcPr>
            <w:tcW w:w="2519" w:type="dxa"/>
          </w:tcPr>
          <w:p w:rsidR="008B240C" w:rsidRPr="00DB0B25" w:rsidRDefault="008B240C" w:rsidP="008B240C">
            <w:pPr>
              <w:spacing w:line="276" w:lineRule="auto"/>
              <w:jc w:val="center"/>
            </w:pPr>
            <w:r w:rsidRPr="00DB0B25">
              <w:t>Długość drogi</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1</w:t>
            </w:r>
          </w:p>
        </w:tc>
        <w:tc>
          <w:tcPr>
            <w:tcW w:w="2685" w:type="dxa"/>
          </w:tcPr>
          <w:p w:rsidR="008B240C" w:rsidRPr="00DB0B25" w:rsidRDefault="008B240C" w:rsidP="008B240C">
            <w:pPr>
              <w:spacing w:line="276" w:lineRule="auto"/>
              <w:jc w:val="center"/>
            </w:pPr>
            <w:r w:rsidRPr="00DB0B25">
              <w:t>Nr 0557 T</w:t>
            </w:r>
          </w:p>
        </w:tc>
        <w:tc>
          <w:tcPr>
            <w:tcW w:w="3247" w:type="dxa"/>
          </w:tcPr>
          <w:p w:rsidR="008B240C" w:rsidRPr="00DB0B25" w:rsidRDefault="008B240C" w:rsidP="008B240C">
            <w:pPr>
              <w:spacing w:line="276" w:lineRule="auto"/>
            </w:pPr>
            <w:r w:rsidRPr="00DB0B25">
              <w:t xml:space="preserve">Skarżysko Kamienna – Mirzec </w:t>
            </w:r>
          </w:p>
        </w:tc>
        <w:tc>
          <w:tcPr>
            <w:tcW w:w="2519" w:type="dxa"/>
          </w:tcPr>
          <w:p w:rsidR="008B240C" w:rsidRPr="00DB0B25" w:rsidRDefault="008B240C" w:rsidP="008B240C">
            <w:pPr>
              <w:pStyle w:val="TableParagraph"/>
              <w:spacing w:before="3" w:line="276" w:lineRule="auto"/>
              <w:jc w:val="center"/>
              <w:rPr>
                <w:rFonts w:ascii="Garamond" w:eastAsia="Garamond" w:hAnsi="Garamond" w:cs="Garamond"/>
              </w:rPr>
            </w:pPr>
            <w:r w:rsidRPr="00DB0B25">
              <w:rPr>
                <w:rFonts w:ascii="Garamond" w:hAnsi="Garamond"/>
              </w:rPr>
              <w:t>5,9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2</w:t>
            </w:r>
          </w:p>
        </w:tc>
        <w:tc>
          <w:tcPr>
            <w:tcW w:w="2685" w:type="dxa"/>
          </w:tcPr>
          <w:p w:rsidR="008B240C" w:rsidRPr="00DB0B25" w:rsidRDefault="008B240C" w:rsidP="008B240C">
            <w:pPr>
              <w:spacing w:line="276" w:lineRule="auto"/>
              <w:jc w:val="center"/>
            </w:pPr>
            <w:r w:rsidRPr="00DB0B25">
              <w:t>Nr 0558 T</w:t>
            </w:r>
          </w:p>
        </w:tc>
        <w:tc>
          <w:tcPr>
            <w:tcW w:w="3247" w:type="dxa"/>
          </w:tcPr>
          <w:p w:rsidR="008B240C" w:rsidRPr="00DB0B25" w:rsidRDefault="008B240C" w:rsidP="008B240C">
            <w:pPr>
              <w:spacing w:line="276" w:lineRule="auto"/>
            </w:pPr>
            <w:r w:rsidRPr="00DB0B25">
              <w:t>Grzybowa Góra – granica województwa (Zbijów Duży)</w:t>
            </w:r>
          </w:p>
        </w:tc>
        <w:tc>
          <w:tcPr>
            <w:tcW w:w="2519" w:type="dxa"/>
          </w:tcPr>
          <w:p w:rsidR="008B240C" w:rsidRPr="00DB0B25" w:rsidRDefault="008B240C" w:rsidP="008B240C">
            <w:pPr>
              <w:pStyle w:val="TableParagraph"/>
              <w:spacing w:before="3" w:line="276" w:lineRule="auto"/>
              <w:jc w:val="center"/>
              <w:rPr>
                <w:rFonts w:ascii="Garamond" w:eastAsia="Garamond" w:hAnsi="Garamond" w:cs="Garamond"/>
              </w:rPr>
            </w:pPr>
            <w:r w:rsidRPr="00DB0B25">
              <w:rPr>
                <w:rFonts w:ascii="Garamond" w:hAnsi="Garamond"/>
              </w:rPr>
              <w:t>3,5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3</w:t>
            </w:r>
          </w:p>
        </w:tc>
        <w:tc>
          <w:tcPr>
            <w:tcW w:w="2685" w:type="dxa"/>
          </w:tcPr>
          <w:p w:rsidR="008B240C" w:rsidRPr="00DB0B25" w:rsidRDefault="008B240C" w:rsidP="008B240C">
            <w:pPr>
              <w:spacing w:line="276" w:lineRule="auto"/>
              <w:jc w:val="center"/>
            </w:pPr>
            <w:r w:rsidRPr="00DB0B25">
              <w:t>Nr 0559 T</w:t>
            </w:r>
          </w:p>
        </w:tc>
        <w:tc>
          <w:tcPr>
            <w:tcW w:w="3247" w:type="dxa"/>
          </w:tcPr>
          <w:p w:rsidR="008B240C" w:rsidRPr="00DB0B25" w:rsidRDefault="008B240C" w:rsidP="008B240C">
            <w:pPr>
              <w:spacing w:line="276" w:lineRule="auto"/>
            </w:pPr>
            <w:r w:rsidRPr="00DB0B25">
              <w:t>Jagodne – Gadka</w:t>
            </w:r>
          </w:p>
        </w:tc>
        <w:tc>
          <w:tcPr>
            <w:tcW w:w="2519" w:type="dxa"/>
          </w:tcPr>
          <w:p w:rsidR="008B240C" w:rsidRPr="00DB0B25" w:rsidRDefault="008B240C" w:rsidP="008B240C">
            <w:pPr>
              <w:pStyle w:val="TableParagraph"/>
              <w:spacing w:before="5" w:line="276" w:lineRule="auto"/>
              <w:jc w:val="center"/>
              <w:rPr>
                <w:rFonts w:ascii="Garamond" w:eastAsia="Garamond" w:hAnsi="Garamond" w:cs="Garamond"/>
              </w:rPr>
            </w:pPr>
            <w:r w:rsidRPr="00DB0B25">
              <w:rPr>
                <w:rFonts w:ascii="Garamond" w:hAnsi="Garamond"/>
              </w:rPr>
              <w:t>2,2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4</w:t>
            </w:r>
          </w:p>
        </w:tc>
        <w:tc>
          <w:tcPr>
            <w:tcW w:w="2685" w:type="dxa"/>
          </w:tcPr>
          <w:p w:rsidR="008B240C" w:rsidRPr="00DB0B25" w:rsidRDefault="008B240C" w:rsidP="008B240C">
            <w:pPr>
              <w:spacing w:line="276" w:lineRule="auto"/>
              <w:jc w:val="center"/>
            </w:pPr>
            <w:r w:rsidRPr="00DB0B25">
              <w:t>Nr 0560 T</w:t>
            </w:r>
          </w:p>
        </w:tc>
        <w:tc>
          <w:tcPr>
            <w:tcW w:w="3247" w:type="dxa"/>
          </w:tcPr>
          <w:p w:rsidR="008B240C" w:rsidRPr="00DB0B25" w:rsidRDefault="008B240C" w:rsidP="008B240C">
            <w:pPr>
              <w:spacing w:line="276" w:lineRule="auto"/>
            </w:pPr>
            <w:r w:rsidRPr="00DB0B25">
              <w:t>Mirzec Podkowalków – Mirzec Poddąbrowa</w:t>
            </w:r>
          </w:p>
        </w:tc>
        <w:tc>
          <w:tcPr>
            <w:tcW w:w="2519" w:type="dxa"/>
          </w:tcPr>
          <w:p w:rsidR="008B240C" w:rsidRPr="00DB0B25" w:rsidRDefault="008B240C" w:rsidP="008B240C">
            <w:pPr>
              <w:pStyle w:val="TableParagraph"/>
              <w:spacing w:before="3" w:line="276" w:lineRule="auto"/>
              <w:jc w:val="center"/>
              <w:rPr>
                <w:rFonts w:ascii="Garamond" w:eastAsia="Garamond" w:hAnsi="Garamond" w:cs="Garamond"/>
              </w:rPr>
            </w:pPr>
            <w:r w:rsidRPr="00DB0B25">
              <w:rPr>
                <w:rFonts w:ascii="Garamond" w:hAnsi="Garamond"/>
              </w:rPr>
              <w:t>3,9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5</w:t>
            </w:r>
          </w:p>
        </w:tc>
        <w:tc>
          <w:tcPr>
            <w:tcW w:w="2685" w:type="dxa"/>
          </w:tcPr>
          <w:p w:rsidR="008B240C" w:rsidRPr="00DB0B25" w:rsidRDefault="008B240C" w:rsidP="008B240C">
            <w:pPr>
              <w:spacing w:line="276" w:lineRule="auto"/>
              <w:jc w:val="center"/>
            </w:pPr>
            <w:r w:rsidRPr="00DB0B25">
              <w:t>Nr 0561 T</w:t>
            </w:r>
          </w:p>
        </w:tc>
        <w:tc>
          <w:tcPr>
            <w:tcW w:w="3247" w:type="dxa"/>
          </w:tcPr>
          <w:p w:rsidR="008B240C" w:rsidRPr="00DB0B25" w:rsidRDefault="008B240C" w:rsidP="008B240C">
            <w:pPr>
              <w:spacing w:line="276" w:lineRule="auto"/>
            </w:pPr>
            <w:r w:rsidRPr="00DB0B25">
              <w:t>Mirzec Ogrody – Poddąbrowa – Tychów pod lasem</w:t>
            </w:r>
          </w:p>
        </w:tc>
        <w:tc>
          <w:tcPr>
            <w:tcW w:w="2519" w:type="dxa"/>
          </w:tcPr>
          <w:p w:rsidR="008B240C" w:rsidRPr="00DB0B25" w:rsidRDefault="008B240C" w:rsidP="008B240C">
            <w:pPr>
              <w:pStyle w:val="TableParagraph"/>
              <w:spacing w:before="5" w:line="276" w:lineRule="auto"/>
              <w:jc w:val="center"/>
              <w:rPr>
                <w:rFonts w:ascii="Garamond" w:eastAsia="Garamond" w:hAnsi="Garamond" w:cs="Garamond"/>
              </w:rPr>
            </w:pPr>
            <w:r>
              <w:rPr>
                <w:rFonts w:ascii="Garamond" w:hAnsi="Garamond"/>
              </w:rPr>
              <w:t>6,1</w:t>
            </w:r>
            <w:r w:rsidRPr="00DB0B25">
              <w:rPr>
                <w:rFonts w:ascii="Garamond" w:hAnsi="Garamond"/>
              </w:rPr>
              <w:t xml:space="preserve">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6</w:t>
            </w:r>
          </w:p>
        </w:tc>
        <w:tc>
          <w:tcPr>
            <w:tcW w:w="2685" w:type="dxa"/>
          </w:tcPr>
          <w:p w:rsidR="008B240C" w:rsidRPr="00DB0B25" w:rsidRDefault="008B240C" w:rsidP="008B240C">
            <w:pPr>
              <w:spacing w:line="276" w:lineRule="auto"/>
              <w:jc w:val="center"/>
            </w:pPr>
            <w:r w:rsidRPr="00DB0B25">
              <w:t>Nr 0563 T</w:t>
            </w:r>
          </w:p>
        </w:tc>
        <w:tc>
          <w:tcPr>
            <w:tcW w:w="3247" w:type="dxa"/>
          </w:tcPr>
          <w:p w:rsidR="008B240C" w:rsidRPr="00DB0B25" w:rsidRDefault="008B240C" w:rsidP="008B240C">
            <w:pPr>
              <w:spacing w:line="276" w:lineRule="auto"/>
            </w:pPr>
            <w:r w:rsidRPr="00DB0B25">
              <w:t>Mirzec – Wąchock</w:t>
            </w:r>
          </w:p>
        </w:tc>
        <w:tc>
          <w:tcPr>
            <w:tcW w:w="2519" w:type="dxa"/>
          </w:tcPr>
          <w:p w:rsidR="008B240C" w:rsidRPr="00DB0B25" w:rsidRDefault="008B240C" w:rsidP="008B240C">
            <w:pPr>
              <w:pStyle w:val="TableParagraph"/>
              <w:spacing w:before="3" w:line="276" w:lineRule="auto"/>
              <w:jc w:val="center"/>
              <w:rPr>
                <w:rFonts w:ascii="Garamond" w:eastAsia="Garamond" w:hAnsi="Garamond" w:cs="Garamond"/>
              </w:rPr>
            </w:pPr>
            <w:r w:rsidRPr="00DB0B25">
              <w:rPr>
                <w:rFonts w:ascii="Garamond" w:hAnsi="Garamond"/>
              </w:rPr>
              <w:t>5,7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7</w:t>
            </w:r>
          </w:p>
        </w:tc>
        <w:tc>
          <w:tcPr>
            <w:tcW w:w="2685" w:type="dxa"/>
          </w:tcPr>
          <w:p w:rsidR="008B240C" w:rsidRPr="00DB0B25" w:rsidRDefault="008B240C" w:rsidP="008B240C">
            <w:pPr>
              <w:spacing w:line="276" w:lineRule="auto"/>
              <w:jc w:val="center"/>
            </w:pPr>
            <w:r w:rsidRPr="00DB0B25">
              <w:t>Nr 0564 T</w:t>
            </w:r>
          </w:p>
        </w:tc>
        <w:tc>
          <w:tcPr>
            <w:tcW w:w="3247" w:type="dxa"/>
          </w:tcPr>
          <w:p w:rsidR="008B240C" w:rsidRPr="00DB0B25" w:rsidRDefault="008B240C" w:rsidP="008B240C">
            <w:pPr>
              <w:spacing w:line="276" w:lineRule="auto"/>
            </w:pPr>
            <w:r w:rsidRPr="00DB0B25">
              <w:t>Mirzec Malcówki przez wieś</w:t>
            </w:r>
          </w:p>
        </w:tc>
        <w:tc>
          <w:tcPr>
            <w:tcW w:w="2519" w:type="dxa"/>
          </w:tcPr>
          <w:p w:rsidR="008B240C" w:rsidRPr="00DB0B25" w:rsidRDefault="008B240C" w:rsidP="008B240C">
            <w:pPr>
              <w:pStyle w:val="TableParagraph"/>
              <w:spacing w:before="3" w:line="276" w:lineRule="auto"/>
              <w:jc w:val="center"/>
              <w:rPr>
                <w:rFonts w:ascii="Garamond" w:eastAsia="Garamond" w:hAnsi="Garamond" w:cs="Garamond"/>
              </w:rPr>
            </w:pPr>
            <w:r w:rsidRPr="00DB0B25">
              <w:rPr>
                <w:rFonts w:ascii="Garamond" w:hAnsi="Garamond"/>
              </w:rPr>
              <w:t>1,7 km</w:t>
            </w:r>
          </w:p>
        </w:tc>
      </w:tr>
      <w:tr w:rsidR="008B240C" w:rsidRPr="008473EB" w:rsidTr="008B240C">
        <w:trPr>
          <w:jc w:val="center"/>
        </w:trPr>
        <w:tc>
          <w:tcPr>
            <w:tcW w:w="293" w:type="dxa"/>
            <w:shd w:val="clear" w:color="auto" w:fill="auto"/>
          </w:tcPr>
          <w:p w:rsidR="008B240C" w:rsidRPr="008473EB" w:rsidRDefault="008B240C" w:rsidP="008B240C">
            <w:pPr>
              <w:spacing w:line="276" w:lineRule="auto"/>
              <w:jc w:val="center"/>
            </w:pPr>
            <w:r w:rsidRPr="008473EB">
              <w:t>8</w:t>
            </w:r>
          </w:p>
        </w:tc>
        <w:tc>
          <w:tcPr>
            <w:tcW w:w="2685" w:type="dxa"/>
            <w:shd w:val="clear" w:color="auto" w:fill="auto"/>
          </w:tcPr>
          <w:p w:rsidR="008B240C" w:rsidRPr="008C2FFE" w:rsidRDefault="008B240C" w:rsidP="008B240C">
            <w:pPr>
              <w:spacing w:line="276" w:lineRule="auto"/>
              <w:jc w:val="center"/>
            </w:pPr>
            <w:r w:rsidRPr="008C2FFE">
              <w:t>Nr 0565 T</w:t>
            </w:r>
          </w:p>
        </w:tc>
        <w:tc>
          <w:tcPr>
            <w:tcW w:w="3247" w:type="dxa"/>
            <w:shd w:val="clear" w:color="auto" w:fill="auto"/>
          </w:tcPr>
          <w:p w:rsidR="008B240C" w:rsidRPr="008C2FFE" w:rsidRDefault="008B240C" w:rsidP="008B240C">
            <w:pPr>
              <w:spacing w:line="276" w:lineRule="auto"/>
            </w:pPr>
            <w:r w:rsidRPr="008C2FFE">
              <w:t>Mirzec – Tychów Nowy – Ostrożanka</w:t>
            </w:r>
          </w:p>
        </w:tc>
        <w:tc>
          <w:tcPr>
            <w:tcW w:w="2519" w:type="dxa"/>
            <w:shd w:val="clear" w:color="auto" w:fill="auto"/>
          </w:tcPr>
          <w:p w:rsidR="008B240C" w:rsidRPr="008C2FFE" w:rsidRDefault="008B240C" w:rsidP="008B240C">
            <w:pPr>
              <w:pStyle w:val="TableParagraph"/>
              <w:spacing w:before="5" w:line="276" w:lineRule="auto"/>
              <w:jc w:val="center"/>
              <w:rPr>
                <w:rFonts w:ascii="Garamond" w:eastAsia="Garamond" w:hAnsi="Garamond" w:cs="Garamond"/>
              </w:rPr>
            </w:pPr>
            <w:r>
              <w:rPr>
                <w:rFonts w:ascii="Garamond" w:hAnsi="Garamond"/>
              </w:rPr>
              <w:t>5,1</w:t>
            </w:r>
            <w:r w:rsidRPr="008C2FFE">
              <w:rPr>
                <w:rFonts w:ascii="Garamond" w:hAnsi="Garamond"/>
              </w:rPr>
              <w:t xml:space="preserve">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9</w:t>
            </w:r>
          </w:p>
        </w:tc>
        <w:tc>
          <w:tcPr>
            <w:tcW w:w="2685" w:type="dxa"/>
          </w:tcPr>
          <w:p w:rsidR="008B240C" w:rsidRPr="00DB0B25" w:rsidRDefault="008B240C" w:rsidP="008B240C">
            <w:pPr>
              <w:spacing w:line="276" w:lineRule="auto"/>
              <w:jc w:val="center"/>
            </w:pPr>
            <w:r w:rsidRPr="00DB0B25">
              <w:t>Nr 0566 T</w:t>
            </w:r>
          </w:p>
        </w:tc>
        <w:tc>
          <w:tcPr>
            <w:tcW w:w="3247" w:type="dxa"/>
          </w:tcPr>
          <w:p w:rsidR="008B240C" w:rsidRPr="00DB0B25" w:rsidRDefault="008B240C" w:rsidP="008B240C">
            <w:pPr>
              <w:spacing w:line="276" w:lineRule="auto"/>
            </w:pPr>
            <w:r w:rsidRPr="00DB0B25">
              <w:t>(Seredzice) granica województwa – Tychów Nowy – Tychów Stary</w:t>
            </w:r>
          </w:p>
        </w:tc>
        <w:tc>
          <w:tcPr>
            <w:tcW w:w="2519" w:type="dxa"/>
          </w:tcPr>
          <w:p w:rsidR="008B240C" w:rsidRPr="00DB0B25" w:rsidRDefault="008B240C" w:rsidP="008B240C">
            <w:pPr>
              <w:pStyle w:val="TableParagraph"/>
              <w:spacing w:before="5" w:line="276" w:lineRule="auto"/>
              <w:jc w:val="center"/>
              <w:rPr>
                <w:rFonts w:ascii="Garamond" w:eastAsia="Garamond" w:hAnsi="Garamond" w:cs="Garamond"/>
              </w:rPr>
            </w:pPr>
            <w:r>
              <w:rPr>
                <w:rFonts w:ascii="Garamond" w:hAnsi="Garamond"/>
              </w:rPr>
              <w:t>3,0</w:t>
            </w:r>
            <w:r w:rsidRPr="00DB0B25">
              <w:rPr>
                <w:rFonts w:ascii="Garamond" w:hAnsi="Garamond"/>
              </w:rPr>
              <w:t xml:space="preserve">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10</w:t>
            </w:r>
          </w:p>
        </w:tc>
        <w:tc>
          <w:tcPr>
            <w:tcW w:w="2685" w:type="dxa"/>
          </w:tcPr>
          <w:p w:rsidR="008B240C" w:rsidRPr="00DB0B25" w:rsidRDefault="008B240C" w:rsidP="008B240C">
            <w:pPr>
              <w:spacing w:line="276" w:lineRule="auto"/>
              <w:jc w:val="center"/>
            </w:pPr>
            <w:r w:rsidRPr="00DB0B25">
              <w:t>Nr 0567 T</w:t>
            </w:r>
          </w:p>
        </w:tc>
        <w:tc>
          <w:tcPr>
            <w:tcW w:w="3247" w:type="dxa"/>
          </w:tcPr>
          <w:p w:rsidR="008B240C" w:rsidRPr="00DB0B25" w:rsidRDefault="008B240C" w:rsidP="008B240C">
            <w:pPr>
              <w:spacing w:line="276" w:lineRule="auto"/>
            </w:pPr>
            <w:r w:rsidRPr="00DB0B25">
              <w:t>Tychów Stary – granica województwa (Pastwiska)</w:t>
            </w:r>
          </w:p>
        </w:tc>
        <w:tc>
          <w:tcPr>
            <w:tcW w:w="2519" w:type="dxa"/>
          </w:tcPr>
          <w:p w:rsidR="008B240C" w:rsidRPr="00DB0B25" w:rsidRDefault="008B240C" w:rsidP="008B240C">
            <w:pPr>
              <w:pStyle w:val="TableParagraph"/>
              <w:spacing w:before="5" w:line="276" w:lineRule="auto"/>
              <w:jc w:val="center"/>
              <w:rPr>
                <w:rFonts w:ascii="Garamond" w:eastAsia="Garamond" w:hAnsi="Garamond" w:cs="Garamond"/>
              </w:rPr>
            </w:pPr>
            <w:r>
              <w:rPr>
                <w:rFonts w:ascii="Garamond" w:hAnsi="Garamond"/>
              </w:rPr>
              <w:t>4,6</w:t>
            </w:r>
            <w:r w:rsidRPr="00DB0B25">
              <w:rPr>
                <w:rFonts w:ascii="Garamond" w:hAnsi="Garamond"/>
              </w:rPr>
              <w:t xml:space="preserve">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11</w:t>
            </w:r>
          </w:p>
        </w:tc>
        <w:tc>
          <w:tcPr>
            <w:tcW w:w="2685" w:type="dxa"/>
          </w:tcPr>
          <w:p w:rsidR="008B240C" w:rsidRPr="00DB0B25" w:rsidRDefault="008B240C" w:rsidP="008B240C">
            <w:pPr>
              <w:spacing w:line="276" w:lineRule="auto"/>
              <w:jc w:val="center"/>
            </w:pPr>
            <w:r w:rsidRPr="00DB0B25">
              <w:t>Nr 0568 T</w:t>
            </w:r>
          </w:p>
        </w:tc>
        <w:tc>
          <w:tcPr>
            <w:tcW w:w="3247" w:type="dxa"/>
          </w:tcPr>
          <w:p w:rsidR="008B240C" w:rsidRPr="00DB0B25" w:rsidRDefault="008B240C" w:rsidP="008B240C">
            <w:pPr>
              <w:spacing w:line="276" w:lineRule="auto"/>
            </w:pPr>
            <w:r w:rsidRPr="00DB0B25">
              <w:t>Małyszyn Górny – Małyszyn Dolny przez wieś</w:t>
            </w:r>
          </w:p>
        </w:tc>
        <w:tc>
          <w:tcPr>
            <w:tcW w:w="2519" w:type="dxa"/>
          </w:tcPr>
          <w:p w:rsidR="008B240C" w:rsidRPr="00DB0B25" w:rsidRDefault="008B240C" w:rsidP="008B240C">
            <w:pPr>
              <w:pStyle w:val="TableParagraph"/>
              <w:spacing w:before="3" w:line="276" w:lineRule="auto"/>
              <w:jc w:val="center"/>
              <w:rPr>
                <w:rFonts w:ascii="Garamond" w:eastAsia="Garamond" w:hAnsi="Garamond" w:cs="Garamond"/>
              </w:rPr>
            </w:pPr>
            <w:r w:rsidRPr="00DB0B25">
              <w:rPr>
                <w:rFonts w:ascii="Garamond" w:hAnsi="Garamond"/>
              </w:rPr>
              <w:t>3,2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12</w:t>
            </w:r>
          </w:p>
        </w:tc>
        <w:tc>
          <w:tcPr>
            <w:tcW w:w="2685" w:type="dxa"/>
          </w:tcPr>
          <w:p w:rsidR="008B240C" w:rsidRPr="00DB0B25" w:rsidRDefault="008B240C" w:rsidP="008B240C">
            <w:pPr>
              <w:spacing w:line="276" w:lineRule="auto"/>
              <w:jc w:val="center"/>
            </w:pPr>
            <w:r w:rsidRPr="00DB0B25">
              <w:t>Nr 0569 T</w:t>
            </w:r>
          </w:p>
        </w:tc>
        <w:tc>
          <w:tcPr>
            <w:tcW w:w="3247" w:type="dxa"/>
          </w:tcPr>
          <w:p w:rsidR="008B240C" w:rsidRPr="00DB0B25" w:rsidRDefault="008B240C" w:rsidP="008B240C">
            <w:pPr>
              <w:spacing w:line="276" w:lineRule="auto"/>
            </w:pPr>
            <w:r w:rsidRPr="00DB0B25">
              <w:t>Trębowiec Duży – Czerwona – Mirzec Podborki</w:t>
            </w:r>
          </w:p>
        </w:tc>
        <w:tc>
          <w:tcPr>
            <w:tcW w:w="2519" w:type="dxa"/>
          </w:tcPr>
          <w:p w:rsidR="008B240C" w:rsidRPr="00DB0B25" w:rsidRDefault="008B240C" w:rsidP="008B240C">
            <w:pPr>
              <w:pStyle w:val="TableParagraph"/>
              <w:spacing w:before="3" w:line="276" w:lineRule="auto"/>
              <w:jc w:val="center"/>
              <w:rPr>
                <w:rFonts w:ascii="Garamond" w:eastAsia="Garamond" w:hAnsi="Garamond" w:cs="Garamond"/>
              </w:rPr>
            </w:pPr>
            <w:r>
              <w:rPr>
                <w:rFonts w:ascii="Garamond" w:hAnsi="Garamond"/>
              </w:rPr>
              <w:t>3</w:t>
            </w:r>
            <w:r w:rsidRPr="00DB0B25">
              <w:rPr>
                <w:rFonts w:ascii="Garamond" w:hAnsi="Garamond"/>
              </w:rPr>
              <w:t>,4 km</w:t>
            </w:r>
          </w:p>
        </w:tc>
      </w:tr>
      <w:tr w:rsidR="008B240C" w:rsidRPr="00DB0B25" w:rsidTr="008B240C">
        <w:trPr>
          <w:jc w:val="center"/>
        </w:trPr>
        <w:tc>
          <w:tcPr>
            <w:tcW w:w="293" w:type="dxa"/>
          </w:tcPr>
          <w:p w:rsidR="008B240C" w:rsidRPr="00DB0B25" w:rsidRDefault="008B240C" w:rsidP="008B240C">
            <w:pPr>
              <w:spacing w:line="276" w:lineRule="auto"/>
              <w:jc w:val="center"/>
            </w:pPr>
            <w:r w:rsidRPr="00DB0B25">
              <w:t>13</w:t>
            </w:r>
          </w:p>
        </w:tc>
        <w:tc>
          <w:tcPr>
            <w:tcW w:w="2685" w:type="dxa"/>
          </w:tcPr>
          <w:p w:rsidR="008B240C" w:rsidRPr="00DB0B25" w:rsidRDefault="008B240C" w:rsidP="008B240C">
            <w:pPr>
              <w:spacing w:line="276" w:lineRule="auto"/>
              <w:jc w:val="center"/>
            </w:pPr>
            <w:r w:rsidRPr="00DB0B25">
              <w:t>Nr 0570 T</w:t>
            </w:r>
          </w:p>
        </w:tc>
        <w:tc>
          <w:tcPr>
            <w:tcW w:w="3247" w:type="dxa"/>
          </w:tcPr>
          <w:p w:rsidR="008B240C" w:rsidRPr="00DB0B25" w:rsidRDefault="008B240C" w:rsidP="008B240C">
            <w:pPr>
              <w:spacing w:line="276" w:lineRule="auto"/>
            </w:pPr>
            <w:r w:rsidRPr="00DB0B25">
              <w:t xml:space="preserve">Osiny – Krupów – Trębowiec Duży - Trębowiec Duży – do granicy </w:t>
            </w:r>
          </w:p>
          <w:p w:rsidR="008B240C" w:rsidRPr="00DB0B25" w:rsidRDefault="008B240C" w:rsidP="008B240C">
            <w:pPr>
              <w:spacing w:line="276" w:lineRule="auto"/>
            </w:pPr>
            <w:r w:rsidRPr="00DB0B25">
              <w:t>województwa</w:t>
            </w:r>
          </w:p>
        </w:tc>
        <w:tc>
          <w:tcPr>
            <w:tcW w:w="2519" w:type="dxa"/>
          </w:tcPr>
          <w:p w:rsidR="008B240C" w:rsidRPr="00DB0B25" w:rsidRDefault="008B240C" w:rsidP="008B240C">
            <w:pPr>
              <w:pStyle w:val="TableParagraph"/>
              <w:spacing w:before="3" w:line="276" w:lineRule="auto"/>
              <w:jc w:val="center"/>
              <w:rPr>
                <w:rFonts w:ascii="Garamond" w:eastAsia="Garamond" w:hAnsi="Garamond" w:cs="Garamond"/>
              </w:rPr>
            </w:pPr>
            <w:r>
              <w:rPr>
                <w:rFonts w:ascii="Garamond" w:hAnsi="Garamond"/>
              </w:rPr>
              <w:t>5,9</w:t>
            </w:r>
            <w:r w:rsidRPr="00DB0B25">
              <w:rPr>
                <w:rFonts w:ascii="Garamond" w:hAnsi="Garamond"/>
              </w:rPr>
              <w:t xml:space="preserve"> km</w:t>
            </w:r>
          </w:p>
        </w:tc>
      </w:tr>
      <w:tr w:rsidR="008B240C" w:rsidRPr="00DB0B25" w:rsidTr="008B240C">
        <w:trPr>
          <w:trHeight w:val="160"/>
          <w:jc w:val="center"/>
        </w:trPr>
        <w:tc>
          <w:tcPr>
            <w:tcW w:w="6225" w:type="dxa"/>
            <w:gridSpan w:val="3"/>
          </w:tcPr>
          <w:p w:rsidR="008B240C" w:rsidRPr="00DB0B25" w:rsidRDefault="008B240C" w:rsidP="008B240C">
            <w:pPr>
              <w:spacing w:line="276" w:lineRule="auto"/>
              <w:jc w:val="center"/>
            </w:pPr>
            <w:r>
              <w:lastRenderedPageBreak/>
              <w:t>OGÓŁEM</w:t>
            </w:r>
          </w:p>
        </w:tc>
        <w:tc>
          <w:tcPr>
            <w:tcW w:w="2519" w:type="dxa"/>
          </w:tcPr>
          <w:p w:rsidR="008B240C" w:rsidRPr="00CC0481" w:rsidRDefault="008B240C" w:rsidP="008B240C">
            <w:pPr>
              <w:pStyle w:val="TableParagraph"/>
              <w:spacing w:before="3" w:line="276" w:lineRule="auto"/>
              <w:jc w:val="center"/>
              <w:rPr>
                <w:rFonts w:ascii="Garamond" w:hAnsi="Garamond"/>
                <w:b/>
              </w:rPr>
            </w:pPr>
            <w:r w:rsidRPr="00CC0481">
              <w:rPr>
                <w:rFonts w:ascii="Garamond" w:hAnsi="Garamond"/>
                <w:b/>
              </w:rPr>
              <w:t>54,2 km</w:t>
            </w:r>
          </w:p>
        </w:tc>
      </w:tr>
    </w:tbl>
    <w:p w:rsidR="008B240C" w:rsidRPr="00A7555B" w:rsidRDefault="008B240C" w:rsidP="008B240C">
      <w:pPr>
        <w:spacing w:before="240" w:after="0"/>
        <w:ind w:left="360"/>
        <w:jc w:val="both"/>
        <w:rPr>
          <w:i/>
          <w:sz w:val="20"/>
        </w:rPr>
      </w:pPr>
      <w:r w:rsidRPr="00A7555B">
        <w:rPr>
          <w:i/>
          <w:sz w:val="20"/>
        </w:rPr>
        <w:t>Źródło: Opracowanie własne na podstawie danych z U</w:t>
      </w:r>
      <w:r>
        <w:rPr>
          <w:i/>
          <w:sz w:val="20"/>
        </w:rPr>
        <w:t>rzędu Gminy w Mircu</w:t>
      </w:r>
    </w:p>
    <w:p w:rsidR="008B240C" w:rsidRPr="00B00A09" w:rsidRDefault="008B240C" w:rsidP="008B240C">
      <w:pPr>
        <w:pStyle w:val="Akapitzlist"/>
        <w:numPr>
          <w:ilvl w:val="0"/>
          <w:numId w:val="6"/>
        </w:numPr>
        <w:spacing w:line="276" w:lineRule="auto"/>
        <w:jc w:val="both"/>
        <w:rPr>
          <w:rFonts w:eastAsia="Times New Roman" w:cs="Times New Roman"/>
          <w:b/>
          <w:bCs/>
          <w:szCs w:val="24"/>
          <w:lang w:eastAsia="pl-PL"/>
        </w:rPr>
      </w:pPr>
      <w:r>
        <w:t>drogi gminne – na terenie Gminy Mirzec istnieje 33 dróg gminnych. Na terenie Gminy występują także drogi polne oraz leśne, a także drogi które stanowią dojazdy do pól i zagród rolniczych usytuowanych poza głównymi ciągami drogowymi.</w:t>
      </w:r>
      <w:r w:rsidR="00B00A09">
        <w:t xml:space="preserve"> </w:t>
      </w:r>
    </w:p>
    <w:p w:rsidR="008B240C" w:rsidRPr="009B5961" w:rsidRDefault="008B240C" w:rsidP="008B240C">
      <w:pPr>
        <w:pStyle w:val="Legenda"/>
        <w:keepNext/>
        <w:spacing w:after="240"/>
        <w:rPr>
          <w:rFonts w:ascii="Garamond" w:hAnsi="Garamond"/>
          <w:sz w:val="22"/>
        </w:rPr>
      </w:pPr>
      <w:r w:rsidRPr="009B5961">
        <w:rPr>
          <w:rFonts w:ascii="Garamond" w:hAnsi="Garamond"/>
          <w:sz w:val="22"/>
        </w:rPr>
        <w:t xml:space="preserve">Tabela </w:t>
      </w:r>
      <w:r w:rsidR="00A66B46" w:rsidRPr="009B5961">
        <w:rPr>
          <w:rFonts w:ascii="Garamond" w:hAnsi="Garamond"/>
          <w:sz w:val="22"/>
        </w:rPr>
        <w:fldChar w:fldCharType="begin"/>
      </w:r>
      <w:r w:rsidRPr="009B5961">
        <w:rPr>
          <w:rFonts w:ascii="Garamond" w:hAnsi="Garamond"/>
          <w:sz w:val="22"/>
        </w:rPr>
        <w:instrText xml:space="preserve"> SEQ Tabela \* ARABIC </w:instrText>
      </w:r>
      <w:r w:rsidR="00A66B46" w:rsidRPr="009B5961">
        <w:rPr>
          <w:rFonts w:ascii="Garamond" w:hAnsi="Garamond"/>
          <w:sz w:val="22"/>
        </w:rPr>
        <w:fldChar w:fldCharType="separate"/>
      </w:r>
      <w:r w:rsidR="004A7C4C">
        <w:rPr>
          <w:rFonts w:ascii="Garamond" w:hAnsi="Garamond"/>
          <w:noProof/>
          <w:sz w:val="22"/>
        </w:rPr>
        <w:t>15</w:t>
      </w:r>
      <w:r w:rsidR="00A66B46" w:rsidRPr="009B5961">
        <w:rPr>
          <w:rFonts w:ascii="Garamond" w:hAnsi="Garamond"/>
          <w:sz w:val="22"/>
        </w:rPr>
        <w:fldChar w:fldCharType="end"/>
      </w:r>
      <w:r w:rsidRPr="009B5961">
        <w:rPr>
          <w:rFonts w:ascii="Garamond" w:hAnsi="Garamond"/>
          <w:sz w:val="22"/>
        </w:rPr>
        <w:t xml:space="preserve"> Drogi gminne na terenie Gminy Mirzec</w:t>
      </w:r>
    </w:p>
    <w:tbl>
      <w:tblPr>
        <w:tblW w:w="8789" w:type="dxa"/>
        <w:tblInd w:w="25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567"/>
        <w:gridCol w:w="1418"/>
        <w:gridCol w:w="5244"/>
        <w:gridCol w:w="1560"/>
      </w:tblGrid>
      <w:tr w:rsidR="008B240C" w:rsidRPr="00DB0B25" w:rsidTr="008B240C">
        <w:tc>
          <w:tcPr>
            <w:tcW w:w="567" w:type="dxa"/>
            <w:vAlign w:val="center"/>
          </w:tcPr>
          <w:p w:rsidR="008B240C" w:rsidRPr="00DB0B25" w:rsidRDefault="008B240C" w:rsidP="008B240C">
            <w:pPr>
              <w:spacing w:line="276" w:lineRule="auto"/>
              <w:jc w:val="center"/>
            </w:pPr>
            <w:r w:rsidRPr="00DB0B25">
              <w:t>Lp.</w:t>
            </w:r>
          </w:p>
        </w:tc>
        <w:tc>
          <w:tcPr>
            <w:tcW w:w="1418" w:type="dxa"/>
            <w:vAlign w:val="center"/>
          </w:tcPr>
          <w:p w:rsidR="008B240C" w:rsidRPr="00DB0B25" w:rsidRDefault="008B240C" w:rsidP="008B240C">
            <w:pPr>
              <w:spacing w:line="276" w:lineRule="auto"/>
              <w:jc w:val="center"/>
            </w:pPr>
            <w:r w:rsidRPr="00DB0B25">
              <w:t>Nr ulicy</w:t>
            </w:r>
          </w:p>
        </w:tc>
        <w:tc>
          <w:tcPr>
            <w:tcW w:w="5244" w:type="dxa"/>
            <w:vAlign w:val="center"/>
          </w:tcPr>
          <w:p w:rsidR="008B240C" w:rsidRPr="00DB0B25" w:rsidRDefault="008B240C" w:rsidP="008B240C">
            <w:pPr>
              <w:spacing w:line="276" w:lineRule="auto"/>
              <w:jc w:val="center"/>
            </w:pPr>
            <w:r w:rsidRPr="00DB0B25">
              <w:t>Ulica</w:t>
            </w:r>
          </w:p>
        </w:tc>
        <w:tc>
          <w:tcPr>
            <w:tcW w:w="1560" w:type="dxa"/>
            <w:vAlign w:val="center"/>
          </w:tcPr>
          <w:p w:rsidR="008B240C" w:rsidRPr="00DB0B25" w:rsidRDefault="008B240C" w:rsidP="008B240C">
            <w:pPr>
              <w:spacing w:line="276" w:lineRule="auto"/>
              <w:jc w:val="center"/>
            </w:pPr>
            <w:r w:rsidRPr="00DB0B25">
              <w:t>Długość ulicy</w:t>
            </w:r>
          </w:p>
        </w:tc>
      </w:tr>
      <w:tr w:rsidR="008B240C" w:rsidRPr="00DB0B25" w:rsidTr="008B240C">
        <w:tc>
          <w:tcPr>
            <w:tcW w:w="567" w:type="dxa"/>
            <w:vAlign w:val="center"/>
          </w:tcPr>
          <w:p w:rsidR="008B240C" w:rsidRPr="00DB0B25" w:rsidRDefault="008B240C" w:rsidP="008B240C">
            <w:pPr>
              <w:spacing w:line="276" w:lineRule="auto"/>
              <w:jc w:val="center"/>
            </w:pPr>
            <w:r w:rsidRPr="00DB0B25">
              <w:t>1.</w:t>
            </w:r>
          </w:p>
        </w:tc>
        <w:tc>
          <w:tcPr>
            <w:tcW w:w="1418" w:type="dxa"/>
            <w:vAlign w:val="center"/>
          </w:tcPr>
          <w:p w:rsidR="008B240C" w:rsidRPr="00DB0B25" w:rsidRDefault="008B240C" w:rsidP="008B240C">
            <w:pPr>
              <w:spacing w:line="276" w:lineRule="auto"/>
              <w:jc w:val="center"/>
            </w:pPr>
            <w:r>
              <w:t>347001 T</w:t>
            </w:r>
          </w:p>
        </w:tc>
        <w:tc>
          <w:tcPr>
            <w:tcW w:w="5244" w:type="dxa"/>
            <w:vAlign w:val="center"/>
          </w:tcPr>
          <w:p w:rsidR="008B240C" w:rsidRPr="00DB0B25" w:rsidRDefault="008B240C" w:rsidP="008B240C">
            <w:pPr>
              <w:spacing w:line="276" w:lineRule="auto"/>
            </w:pPr>
            <w:r w:rsidRPr="00DB0B25">
              <w:t>Gadka do łąk</w:t>
            </w:r>
          </w:p>
        </w:tc>
        <w:tc>
          <w:tcPr>
            <w:tcW w:w="1560" w:type="dxa"/>
            <w:vAlign w:val="center"/>
          </w:tcPr>
          <w:p w:rsidR="008B240C" w:rsidRPr="00DB0B25" w:rsidRDefault="008B240C" w:rsidP="008B240C">
            <w:pPr>
              <w:spacing w:line="276" w:lineRule="auto"/>
              <w:jc w:val="center"/>
            </w:pPr>
            <w:r>
              <w:t xml:space="preserve">1,8 </w:t>
            </w:r>
            <w:r w:rsidRPr="00DB0B25">
              <w:t>km</w:t>
            </w:r>
          </w:p>
        </w:tc>
      </w:tr>
      <w:tr w:rsidR="008B240C" w:rsidRPr="00DB0B25" w:rsidTr="008B240C">
        <w:tc>
          <w:tcPr>
            <w:tcW w:w="567" w:type="dxa"/>
            <w:vAlign w:val="center"/>
          </w:tcPr>
          <w:p w:rsidR="008B240C" w:rsidRPr="00DB0B25" w:rsidRDefault="008B240C" w:rsidP="008B240C">
            <w:pPr>
              <w:spacing w:line="276" w:lineRule="auto"/>
              <w:jc w:val="center"/>
            </w:pPr>
            <w:r w:rsidRPr="00DB0B25">
              <w:t>2.</w:t>
            </w:r>
          </w:p>
        </w:tc>
        <w:tc>
          <w:tcPr>
            <w:tcW w:w="1418" w:type="dxa"/>
            <w:vAlign w:val="center"/>
          </w:tcPr>
          <w:p w:rsidR="008B240C" w:rsidRPr="00DB0B25" w:rsidRDefault="008B240C" w:rsidP="008B240C">
            <w:pPr>
              <w:spacing w:line="276" w:lineRule="auto"/>
              <w:jc w:val="center"/>
            </w:pPr>
            <w:r>
              <w:t>347002 T</w:t>
            </w:r>
          </w:p>
        </w:tc>
        <w:tc>
          <w:tcPr>
            <w:tcW w:w="5244" w:type="dxa"/>
            <w:vAlign w:val="center"/>
          </w:tcPr>
          <w:p w:rsidR="008B240C" w:rsidRPr="00DB0B25" w:rsidRDefault="008B240C" w:rsidP="008B240C">
            <w:pPr>
              <w:spacing w:line="276" w:lineRule="auto"/>
            </w:pPr>
            <w:r>
              <w:t>Ostrożanka przez wieś</w:t>
            </w:r>
          </w:p>
        </w:tc>
        <w:tc>
          <w:tcPr>
            <w:tcW w:w="1560" w:type="dxa"/>
            <w:vAlign w:val="center"/>
          </w:tcPr>
          <w:p w:rsidR="008B240C" w:rsidRPr="00DB0B25" w:rsidRDefault="008B240C" w:rsidP="008B240C">
            <w:pPr>
              <w:spacing w:line="276" w:lineRule="auto"/>
              <w:jc w:val="center"/>
            </w:pPr>
            <w:r>
              <w:t>1,3</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3.</w:t>
            </w:r>
          </w:p>
        </w:tc>
        <w:tc>
          <w:tcPr>
            <w:tcW w:w="1418" w:type="dxa"/>
            <w:vAlign w:val="center"/>
          </w:tcPr>
          <w:p w:rsidR="008B240C" w:rsidRPr="00DB0B25" w:rsidRDefault="008B240C" w:rsidP="008B240C">
            <w:pPr>
              <w:spacing w:line="276" w:lineRule="auto"/>
              <w:jc w:val="center"/>
            </w:pPr>
            <w:r>
              <w:t>347003 T</w:t>
            </w:r>
          </w:p>
        </w:tc>
        <w:tc>
          <w:tcPr>
            <w:tcW w:w="5244" w:type="dxa"/>
            <w:vAlign w:val="center"/>
          </w:tcPr>
          <w:p w:rsidR="008B240C" w:rsidRPr="00DB0B25" w:rsidRDefault="008B240C" w:rsidP="008B240C">
            <w:pPr>
              <w:spacing w:line="276" w:lineRule="auto"/>
            </w:pPr>
            <w:r w:rsidRPr="00DB0B25">
              <w:t>Ostrożanka – Krzewa</w:t>
            </w:r>
          </w:p>
        </w:tc>
        <w:tc>
          <w:tcPr>
            <w:tcW w:w="1560" w:type="dxa"/>
            <w:vAlign w:val="center"/>
          </w:tcPr>
          <w:p w:rsidR="008B240C" w:rsidRPr="00DB0B25" w:rsidRDefault="008B240C" w:rsidP="008B240C">
            <w:pPr>
              <w:spacing w:line="276" w:lineRule="auto"/>
              <w:jc w:val="center"/>
            </w:pPr>
            <w:r>
              <w:t>0,5</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4.</w:t>
            </w:r>
          </w:p>
        </w:tc>
        <w:tc>
          <w:tcPr>
            <w:tcW w:w="1418" w:type="dxa"/>
            <w:vAlign w:val="center"/>
          </w:tcPr>
          <w:p w:rsidR="008B240C" w:rsidRPr="00DB0B25" w:rsidRDefault="008B240C" w:rsidP="008B240C">
            <w:pPr>
              <w:spacing w:line="276" w:lineRule="auto"/>
              <w:jc w:val="center"/>
            </w:pPr>
            <w:r>
              <w:t>347004 T</w:t>
            </w:r>
          </w:p>
        </w:tc>
        <w:tc>
          <w:tcPr>
            <w:tcW w:w="5244" w:type="dxa"/>
            <w:vAlign w:val="center"/>
          </w:tcPr>
          <w:p w:rsidR="008B240C" w:rsidRPr="00DB0B25" w:rsidRDefault="008B240C" w:rsidP="008B240C">
            <w:pPr>
              <w:spacing w:line="276" w:lineRule="auto"/>
            </w:pPr>
            <w:r>
              <w:t>Podborki - Majorat</w:t>
            </w:r>
          </w:p>
        </w:tc>
        <w:tc>
          <w:tcPr>
            <w:tcW w:w="1560" w:type="dxa"/>
            <w:vAlign w:val="center"/>
          </w:tcPr>
          <w:p w:rsidR="008B240C" w:rsidRPr="00DB0B25" w:rsidRDefault="008B240C" w:rsidP="008B240C">
            <w:pPr>
              <w:spacing w:line="276" w:lineRule="auto"/>
              <w:jc w:val="center"/>
            </w:pPr>
            <w:r>
              <w:t>1,3</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5.</w:t>
            </w:r>
          </w:p>
        </w:tc>
        <w:tc>
          <w:tcPr>
            <w:tcW w:w="1418" w:type="dxa"/>
            <w:vAlign w:val="center"/>
          </w:tcPr>
          <w:p w:rsidR="008B240C" w:rsidRPr="00DB0B25" w:rsidRDefault="008B240C" w:rsidP="008B240C">
            <w:pPr>
              <w:spacing w:line="276" w:lineRule="auto"/>
              <w:jc w:val="center"/>
            </w:pPr>
            <w:r>
              <w:t>347005 T</w:t>
            </w:r>
          </w:p>
        </w:tc>
        <w:tc>
          <w:tcPr>
            <w:tcW w:w="5244" w:type="dxa"/>
            <w:vAlign w:val="center"/>
          </w:tcPr>
          <w:p w:rsidR="008B240C" w:rsidRPr="00DB0B25" w:rsidRDefault="008B240C" w:rsidP="008B240C">
            <w:pPr>
              <w:spacing w:line="276" w:lineRule="auto"/>
            </w:pPr>
            <w:r w:rsidRPr="00DB0B25">
              <w:t xml:space="preserve">Trębowiec Mały – </w:t>
            </w:r>
            <w:r>
              <w:t>dr Woj. NR 744</w:t>
            </w:r>
          </w:p>
        </w:tc>
        <w:tc>
          <w:tcPr>
            <w:tcW w:w="1560" w:type="dxa"/>
            <w:vAlign w:val="center"/>
          </w:tcPr>
          <w:p w:rsidR="008B240C" w:rsidRPr="00DB0B25" w:rsidRDefault="008B240C" w:rsidP="008B240C">
            <w:pPr>
              <w:spacing w:line="276" w:lineRule="auto"/>
              <w:jc w:val="center"/>
            </w:pPr>
            <w:r w:rsidRPr="00DB0B25">
              <w:t>0,4 km</w:t>
            </w:r>
          </w:p>
        </w:tc>
      </w:tr>
      <w:tr w:rsidR="008B240C" w:rsidRPr="00DB0B25" w:rsidTr="008B240C">
        <w:tc>
          <w:tcPr>
            <w:tcW w:w="567" w:type="dxa"/>
            <w:vAlign w:val="center"/>
          </w:tcPr>
          <w:p w:rsidR="008B240C" w:rsidRPr="00DB0B25" w:rsidRDefault="008B240C" w:rsidP="008B240C">
            <w:pPr>
              <w:spacing w:line="276" w:lineRule="auto"/>
              <w:jc w:val="center"/>
            </w:pPr>
            <w:r w:rsidRPr="00DB0B25">
              <w:t>6.</w:t>
            </w:r>
          </w:p>
        </w:tc>
        <w:tc>
          <w:tcPr>
            <w:tcW w:w="1418" w:type="dxa"/>
            <w:vAlign w:val="center"/>
          </w:tcPr>
          <w:p w:rsidR="008B240C" w:rsidRPr="00DB0B25" w:rsidRDefault="008B240C" w:rsidP="008B240C">
            <w:pPr>
              <w:spacing w:line="276" w:lineRule="auto"/>
              <w:jc w:val="center"/>
            </w:pPr>
            <w:r>
              <w:t>347006 T</w:t>
            </w:r>
          </w:p>
        </w:tc>
        <w:tc>
          <w:tcPr>
            <w:tcW w:w="5244" w:type="dxa"/>
            <w:vAlign w:val="center"/>
          </w:tcPr>
          <w:p w:rsidR="008B240C" w:rsidRPr="00DB0B25" w:rsidRDefault="008B240C" w:rsidP="008B240C">
            <w:pPr>
              <w:spacing w:line="276" w:lineRule="auto"/>
            </w:pPr>
            <w:r w:rsidRPr="00DB0B25">
              <w:t xml:space="preserve">Krupów </w:t>
            </w:r>
            <w:r>
              <w:t>przez wieś</w:t>
            </w:r>
          </w:p>
        </w:tc>
        <w:tc>
          <w:tcPr>
            <w:tcW w:w="1560" w:type="dxa"/>
            <w:vAlign w:val="center"/>
          </w:tcPr>
          <w:p w:rsidR="008B240C" w:rsidRPr="00DB0B25" w:rsidRDefault="008B240C" w:rsidP="008B240C">
            <w:pPr>
              <w:spacing w:line="276" w:lineRule="auto"/>
              <w:jc w:val="center"/>
            </w:pPr>
            <w:r>
              <w:t>1,2</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7.</w:t>
            </w:r>
          </w:p>
        </w:tc>
        <w:tc>
          <w:tcPr>
            <w:tcW w:w="1418" w:type="dxa"/>
            <w:vAlign w:val="center"/>
          </w:tcPr>
          <w:p w:rsidR="008B240C" w:rsidRPr="00DB0B25" w:rsidRDefault="008B240C" w:rsidP="008B240C">
            <w:pPr>
              <w:spacing w:line="276" w:lineRule="auto"/>
              <w:jc w:val="center"/>
            </w:pPr>
            <w:r>
              <w:t>347007 T</w:t>
            </w:r>
          </w:p>
        </w:tc>
        <w:tc>
          <w:tcPr>
            <w:tcW w:w="5244" w:type="dxa"/>
            <w:vAlign w:val="center"/>
          </w:tcPr>
          <w:p w:rsidR="008B240C" w:rsidRPr="00DB0B25" w:rsidRDefault="008B240C" w:rsidP="008B240C">
            <w:pPr>
              <w:spacing w:line="276" w:lineRule="auto"/>
            </w:pPr>
            <w:r w:rsidRPr="00DB0B25">
              <w:t>Mirzec – Poduchowne – Korzonek</w:t>
            </w:r>
          </w:p>
        </w:tc>
        <w:tc>
          <w:tcPr>
            <w:tcW w:w="1560" w:type="dxa"/>
            <w:vAlign w:val="center"/>
          </w:tcPr>
          <w:p w:rsidR="008B240C" w:rsidRPr="00DB0B25" w:rsidRDefault="008B240C" w:rsidP="008B240C">
            <w:pPr>
              <w:spacing w:line="276" w:lineRule="auto"/>
              <w:jc w:val="center"/>
            </w:pPr>
            <w:r>
              <w:t>1,8</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8.</w:t>
            </w:r>
          </w:p>
        </w:tc>
        <w:tc>
          <w:tcPr>
            <w:tcW w:w="1418" w:type="dxa"/>
            <w:vAlign w:val="center"/>
          </w:tcPr>
          <w:p w:rsidR="008B240C" w:rsidRPr="00DB0B25" w:rsidRDefault="008B240C" w:rsidP="008B240C">
            <w:pPr>
              <w:spacing w:line="276" w:lineRule="auto"/>
              <w:jc w:val="center"/>
            </w:pPr>
            <w:r>
              <w:t>347008 T</w:t>
            </w:r>
          </w:p>
        </w:tc>
        <w:tc>
          <w:tcPr>
            <w:tcW w:w="5244" w:type="dxa"/>
            <w:vAlign w:val="center"/>
          </w:tcPr>
          <w:p w:rsidR="008B240C" w:rsidRPr="00DB0B25" w:rsidRDefault="008B240C" w:rsidP="008B240C">
            <w:pPr>
              <w:spacing w:line="276" w:lineRule="auto"/>
            </w:pPr>
            <w:r w:rsidRPr="00DB0B25">
              <w:t>Mirzec – Stara Wieś</w:t>
            </w:r>
          </w:p>
        </w:tc>
        <w:tc>
          <w:tcPr>
            <w:tcW w:w="1560" w:type="dxa"/>
            <w:vAlign w:val="center"/>
          </w:tcPr>
          <w:p w:rsidR="008B240C" w:rsidRPr="00DB0B25" w:rsidRDefault="008B240C" w:rsidP="008B240C">
            <w:pPr>
              <w:spacing w:line="276" w:lineRule="auto"/>
              <w:jc w:val="center"/>
            </w:pPr>
            <w:r>
              <w:t>0,4</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9.</w:t>
            </w:r>
          </w:p>
        </w:tc>
        <w:tc>
          <w:tcPr>
            <w:tcW w:w="1418" w:type="dxa"/>
            <w:vAlign w:val="center"/>
          </w:tcPr>
          <w:p w:rsidR="008B240C" w:rsidRPr="00DB0B25" w:rsidRDefault="008B240C" w:rsidP="008B240C">
            <w:pPr>
              <w:spacing w:line="276" w:lineRule="auto"/>
              <w:jc w:val="center"/>
            </w:pPr>
            <w:r>
              <w:t>347009 T</w:t>
            </w:r>
          </w:p>
        </w:tc>
        <w:tc>
          <w:tcPr>
            <w:tcW w:w="5244" w:type="dxa"/>
            <w:vAlign w:val="center"/>
          </w:tcPr>
          <w:p w:rsidR="008B240C" w:rsidRPr="00DB0B25" w:rsidRDefault="008B240C" w:rsidP="008B240C">
            <w:pPr>
              <w:spacing w:line="276" w:lineRule="auto"/>
            </w:pPr>
            <w:r w:rsidRPr="00DB0B25">
              <w:t>Gadka Leśniczówka</w:t>
            </w:r>
          </w:p>
        </w:tc>
        <w:tc>
          <w:tcPr>
            <w:tcW w:w="1560" w:type="dxa"/>
            <w:vAlign w:val="center"/>
          </w:tcPr>
          <w:p w:rsidR="008B240C" w:rsidRPr="00DB0B25" w:rsidRDefault="008B240C" w:rsidP="008B240C">
            <w:pPr>
              <w:spacing w:line="276" w:lineRule="auto"/>
              <w:jc w:val="center"/>
            </w:pPr>
            <w:r w:rsidRPr="00DB0B25">
              <w:t>1,7 km</w:t>
            </w:r>
          </w:p>
        </w:tc>
      </w:tr>
      <w:tr w:rsidR="008B240C" w:rsidRPr="00DB0B25" w:rsidTr="008B240C">
        <w:tc>
          <w:tcPr>
            <w:tcW w:w="567" w:type="dxa"/>
            <w:vAlign w:val="center"/>
          </w:tcPr>
          <w:p w:rsidR="008B240C" w:rsidRPr="00DB0B25" w:rsidRDefault="008B240C" w:rsidP="008B240C">
            <w:pPr>
              <w:spacing w:line="276" w:lineRule="auto"/>
              <w:jc w:val="center"/>
            </w:pPr>
            <w:r w:rsidRPr="00DB0B25">
              <w:t>10.</w:t>
            </w:r>
          </w:p>
        </w:tc>
        <w:tc>
          <w:tcPr>
            <w:tcW w:w="1418" w:type="dxa"/>
            <w:vAlign w:val="center"/>
          </w:tcPr>
          <w:p w:rsidR="008B240C" w:rsidRPr="00DB0B25" w:rsidRDefault="008B240C" w:rsidP="008B240C">
            <w:pPr>
              <w:spacing w:line="276" w:lineRule="auto"/>
              <w:jc w:val="center"/>
            </w:pPr>
            <w:r>
              <w:t>347010 T</w:t>
            </w:r>
          </w:p>
        </w:tc>
        <w:tc>
          <w:tcPr>
            <w:tcW w:w="5244" w:type="dxa"/>
            <w:vAlign w:val="center"/>
          </w:tcPr>
          <w:p w:rsidR="008B240C" w:rsidRPr="00DB0B25" w:rsidRDefault="008B240C" w:rsidP="008B240C">
            <w:pPr>
              <w:spacing w:line="276" w:lineRule="auto"/>
            </w:pPr>
            <w:r w:rsidRPr="00DB0B25">
              <w:t>Gadka – Majorat</w:t>
            </w:r>
          </w:p>
        </w:tc>
        <w:tc>
          <w:tcPr>
            <w:tcW w:w="1560" w:type="dxa"/>
            <w:vAlign w:val="center"/>
          </w:tcPr>
          <w:p w:rsidR="008B240C" w:rsidRPr="00DB0B25" w:rsidRDefault="008B240C" w:rsidP="008B240C">
            <w:pPr>
              <w:spacing w:line="276" w:lineRule="auto"/>
              <w:jc w:val="center"/>
            </w:pPr>
            <w:r>
              <w:t>2,3</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11.</w:t>
            </w:r>
          </w:p>
        </w:tc>
        <w:tc>
          <w:tcPr>
            <w:tcW w:w="1418" w:type="dxa"/>
            <w:vAlign w:val="center"/>
          </w:tcPr>
          <w:p w:rsidR="008B240C" w:rsidRPr="00DB0B25" w:rsidRDefault="008B240C" w:rsidP="008B240C">
            <w:pPr>
              <w:spacing w:line="276" w:lineRule="auto"/>
              <w:jc w:val="center"/>
            </w:pPr>
            <w:r>
              <w:t>347011 T</w:t>
            </w:r>
          </w:p>
        </w:tc>
        <w:tc>
          <w:tcPr>
            <w:tcW w:w="5244" w:type="dxa"/>
            <w:vAlign w:val="center"/>
          </w:tcPr>
          <w:p w:rsidR="008B240C" w:rsidRPr="00DB0B25" w:rsidRDefault="008B240C" w:rsidP="008B240C">
            <w:pPr>
              <w:spacing w:line="276" w:lineRule="auto"/>
            </w:pPr>
            <w:r w:rsidRPr="00DB0B25">
              <w:t>Mirzec Majorat – Tychów Nowy</w:t>
            </w:r>
          </w:p>
        </w:tc>
        <w:tc>
          <w:tcPr>
            <w:tcW w:w="1560" w:type="dxa"/>
            <w:vAlign w:val="center"/>
          </w:tcPr>
          <w:p w:rsidR="008B240C" w:rsidRPr="00DB0B25" w:rsidRDefault="008B240C" w:rsidP="008B240C">
            <w:pPr>
              <w:spacing w:line="276" w:lineRule="auto"/>
              <w:jc w:val="center"/>
            </w:pPr>
            <w:r w:rsidRPr="00DB0B25">
              <w:t>2,9 km</w:t>
            </w:r>
          </w:p>
        </w:tc>
      </w:tr>
      <w:tr w:rsidR="008B240C" w:rsidRPr="00DB0B25" w:rsidTr="008B240C">
        <w:tc>
          <w:tcPr>
            <w:tcW w:w="567" w:type="dxa"/>
            <w:vAlign w:val="center"/>
          </w:tcPr>
          <w:p w:rsidR="008B240C" w:rsidRPr="00DB0B25" w:rsidRDefault="008B240C" w:rsidP="008B240C">
            <w:pPr>
              <w:spacing w:line="276" w:lineRule="auto"/>
              <w:jc w:val="center"/>
            </w:pPr>
            <w:r w:rsidRPr="00DB0B25">
              <w:t>12.</w:t>
            </w:r>
          </w:p>
        </w:tc>
        <w:tc>
          <w:tcPr>
            <w:tcW w:w="1418" w:type="dxa"/>
            <w:vAlign w:val="center"/>
          </w:tcPr>
          <w:p w:rsidR="008B240C" w:rsidRPr="00DB0B25" w:rsidRDefault="008B240C" w:rsidP="008B240C">
            <w:pPr>
              <w:spacing w:line="276" w:lineRule="auto"/>
              <w:jc w:val="center"/>
            </w:pPr>
            <w:r>
              <w:t>347012 T</w:t>
            </w:r>
          </w:p>
        </w:tc>
        <w:tc>
          <w:tcPr>
            <w:tcW w:w="5244" w:type="dxa"/>
            <w:vAlign w:val="center"/>
          </w:tcPr>
          <w:p w:rsidR="008B240C" w:rsidRPr="00DB0B25" w:rsidRDefault="008B240C" w:rsidP="008B240C">
            <w:pPr>
              <w:spacing w:line="276" w:lineRule="auto"/>
            </w:pPr>
            <w:r w:rsidRPr="00DB0B25">
              <w:t>Świerczek – Jagodne</w:t>
            </w:r>
          </w:p>
        </w:tc>
        <w:tc>
          <w:tcPr>
            <w:tcW w:w="1560" w:type="dxa"/>
            <w:vAlign w:val="center"/>
          </w:tcPr>
          <w:p w:rsidR="008B240C" w:rsidRPr="00DB0B25" w:rsidRDefault="008B240C" w:rsidP="008B240C">
            <w:pPr>
              <w:spacing w:line="276" w:lineRule="auto"/>
              <w:jc w:val="center"/>
            </w:pPr>
            <w:r>
              <w:t>1,7</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13.</w:t>
            </w:r>
          </w:p>
        </w:tc>
        <w:tc>
          <w:tcPr>
            <w:tcW w:w="1418" w:type="dxa"/>
            <w:vAlign w:val="center"/>
          </w:tcPr>
          <w:p w:rsidR="008B240C" w:rsidRPr="00DB0B25" w:rsidRDefault="008B240C" w:rsidP="008B240C">
            <w:pPr>
              <w:spacing w:line="276" w:lineRule="auto"/>
              <w:jc w:val="center"/>
            </w:pPr>
            <w:r>
              <w:t>347013 T</w:t>
            </w:r>
          </w:p>
        </w:tc>
        <w:tc>
          <w:tcPr>
            <w:tcW w:w="5244" w:type="dxa"/>
            <w:vAlign w:val="center"/>
          </w:tcPr>
          <w:p w:rsidR="008B240C" w:rsidRPr="00DB0B25" w:rsidRDefault="008B240C" w:rsidP="008B240C">
            <w:pPr>
              <w:spacing w:line="276" w:lineRule="auto"/>
            </w:pPr>
            <w:r w:rsidRPr="00DB0B25">
              <w:t>Małyszyn – Krzewa</w:t>
            </w:r>
          </w:p>
        </w:tc>
        <w:tc>
          <w:tcPr>
            <w:tcW w:w="1560" w:type="dxa"/>
            <w:vAlign w:val="center"/>
          </w:tcPr>
          <w:p w:rsidR="008B240C" w:rsidRPr="00DB0B25" w:rsidRDefault="008B240C" w:rsidP="008B240C">
            <w:pPr>
              <w:spacing w:line="276" w:lineRule="auto"/>
              <w:jc w:val="center"/>
            </w:pPr>
            <w:r>
              <w:t>2,8</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14.</w:t>
            </w:r>
          </w:p>
        </w:tc>
        <w:tc>
          <w:tcPr>
            <w:tcW w:w="1418" w:type="dxa"/>
            <w:vAlign w:val="center"/>
          </w:tcPr>
          <w:p w:rsidR="008B240C" w:rsidRPr="00DB0B25" w:rsidRDefault="008B240C" w:rsidP="008B240C">
            <w:pPr>
              <w:spacing w:line="276" w:lineRule="auto"/>
              <w:jc w:val="center"/>
            </w:pPr>
            <w:r>
              <w:t>347014 T</w:t>
            </w:r>
          </w:p>
        </w:tc>
        <w:tc>
          <w:tcPr>
            <w:tcW w:w="5244" w:type="dxa"/>
            <w:vAlign w:val="center"/>
          </w:tcPr>
          <w:p w:rsidR="008B240C" w:rsidRPr="00DB0B25" w:rsidRDefault="008B240C" w:rsidP="008B240C">
            <w:pPr>
              <w:spacing w:line="276" w:lineRule="auto"/>
            </w:pPr>
            <w:r>
              <w:t>(Mirówek) – gr. Woj. Świętokrzyskiego – (Pakosław)</w:t>
            </w:r>
          </w:p>
        </w:tc>
        <w:tc>
          <w:tcPr>
            <w:tcW w:w="1560" w:type="dxa"/>
            <w:vAlign w:val="center"/>
          </w:tcPr>
          <w:p w:rsidR="008B240C" w:rsidRPr="00DB0B25" w:rsidRDefault="008B240C" w:rsidP="008B240C">
            <w:pPr>
              <w:spacing w:line="276" w:lineRule="auto"/>
              <w:jc w:val="center"/>
            </w:pPr>
            <w:r>
              <w:t>3,3</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15.</w:t>
            </w:r>
          </w:p>
        </w:tc>
        <w:tc>
          <w:tcPr>
            <w:tcW w:w="1418" w:type="dxa"/>
            <w:vAlign w:val="center"/>
          </w:tcPr>
          <w:p w:rsidR="008B240C" w:rsidRPr="00DB0B25" w:rsidRDefault="008B240C" w:rsidP="008B240C">
            <w:pPr>
              <w:spacing w:line="276" w:lineRule="auto"/>
              <w:jc w:val="center"/>
            </w:pPr>
            <w:r>
              <w:t>347016 T</w:t>
            </w:r>
          </w:p>
        </w:tc>
        <w:tc>
          <w:tcPr>
            <w:tcW w:w="5244" w:type="dxa"/>
            <w:vAlign w:val="center"/>
          </w:tcPr>
          <w:p w:rsidR="008B240C" w:rsidRPr="00DB0B25" w:rsidRDefault="008B240C" w:rsidP="008B240C">
            <w:pPr>
              <w:spacing w:line="276" w:lineRule="auto"/>
            </w:pPr>
            <w:r>
              <w:t>Jagodne Kolonia</w:t>
            </w:r>
          </w:p>
        </w:tc>
        <w:tc>
          <w:tcPr>
            <w:tcW w:w="1560" w:type="dxa"/>
            <w:vAlign w:val="center"/>
          </w:tcPr>
          <w:p w:rsidR="008B240C" w:rsidRPr="00DB0B25" w:rsidRDefault="008B240C" w:rsidP="008B240C">
            <w:pPr>
              <w:spacing w:line="276" w:lineRule="auto"/>
              <w:jc w:val="center"/>
            </w:pPr>
            <w:r>
              <w:t>0,7</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16.</w:t>
            </w:r>
          </w:p>
        </w:tc>
        <w:tc>
          <w:tcPr>
            <w:tcW w:w="1418" w:type="dxa"/>
            <w:vAlign w:val="center"/>
          </w:tcPr>
          <w:p w:rsidR="008B240C" w:rsidRPr="00DB0B25" w:rsidRDefault="008B240C" w:rsidP="008B240C">
            <w:pPr>
              <w:spacing w:line="276" w:lineRule="auto"/>
              <w:jc w:val="center"/>
            </w:pPr>
            <w:r>
              <w:t>347017 T</w:t>
            </w:r>
          </w:p>
        </w:tc>
        <w:tc>
          <w:tcPr>
            <w:tcW w:w="5244" w:type="dxa"/>
            <w:vAlign w:val="center"/>
          </w:tcPr>
          <w:p w:rsidR="008B240C" w:rsidRPr="00DB0B25" w:rsidRDefault="008B240C" w:rsidP="008B240C">
            <w:pPr>
              <w:spacing w:line="276" w:lineRule="auto"/>
            </w:pPr>
            <w:r>
              <w:t>Gadka</w:t>
            </w:r>
          </w:p>
        </w:tc>
        <w:tc>
          <w:tcPr>
            <w:tcW w:w="1560" w:type="dxa"/>
            <w:vAlign w:val="center"/>
          </w:tcPr>
          <w:p w:rsidR="008B240C" w:rsidRPr="00DB0B25" w:rsidRDefault="008B240C" w:rsidP="008B240C">
            <w:pPr>
              <w:spacing w:line="276" w:lineRule="auto"/>
              <w:jc w:val="center"/>
            </w:pPr>
            <w:r>
              <w:t>0,8</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17.</w:t>
            </w:r>
          </w:p>
        </w:tc>
        <w:tc>
          <w:tcPr>
            <w:tcW w:w="1418" w:type="dxa"/>
            <w:vAlign w:val="center"/>
          </w:tcPr>
          <w:p w:rsidR="008B240C" w:rsidRPr="00DB0B25" w:rsidRDefault="008B240C" w:rsidP="008B240C">
            <w:pPr>
              <w:spacing w:line="276" w:lineRule="auto"/>
              <w:jc w:val="center"/>
            </w:pPr>
            <w:r>
              <w:t>347018 T</w:t>
            </w:r>
          </w:p>
        </w:tc>
        <w:tc>
          <w:tcPr>
            <w:tcW w:w="5244" w:type="dxa"/>
            <w:vAlign w:val="center"/>
          </w:tcPr>
          <w:p w:rsidR="008B240C" w:rsidRPr="00DB0B25" w:rsidRDefault="008B240C" w:rsidP="008B240C">
            <w:pPr>
              <w:spacing w:line="276" w:lineRule="auto"/>
            </w:pPr>
            <w:r w:rsidRPr="00DB0B25">
              <w:t xml:space="preserve">Mirzec </w:t>
            </w:r>
            <w:r>
              <w:t>Korzonek</w:t>
            </w:r>
            <w:r w:rsidRPr="00DB0B25">
              <w:t xml:space="preserve"> – Mirzec </w:t>
            </w:r>
            <w:r>
              <w:t>Podkowalów</w:t>
            </w:r>
          </w:p>
        </w:tc>
        <w:tc>
          <w:tcPr>
            <w:tcW w:w="1560" w:type="dxa"/>
            <w:vAlign w:val="center"/>
          </w:tcPr>
          <w:p w:rsidR="008B240C" w:rsidRPr="00DB0B25" w:rsidRDefault="008B240C" w:rsidP="008B240C">
            <w:pPr>
              <w:spacing w:line="276" w:lineRule="auto"/>
              <w:jc w:val="center"/>
            </w:pPr>
            <w:r>
              <w:t>1,0</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18.</w:t>
            </w:r>
          </w:p>
        </w:tc>
        <w:tc>
          <w:tcPr>
            <w:tcW w:w="1418" w:type="dxa"/>
            <w:vAlign w:val="center"/>
          </w:tcPr>
          <w:p w:rsidR="008B240C" w:rsidRPr="00DB0B25" w:rsidRDefault="008B240C" w:rsidP="008B240C">
            <w:pPr>
              <w:spacing w:line="276" w:lineRule="auto"/>
              <w:jc w:val="center"/>
            </w:pPr>
            <w:r>
              <w:t>347019 T</w:t>
            </w:r>
          </w:p>
        </w:tc>
        <w:tc>
          <w:tcPr>
            <w:tcW w:w="5244" w:type="dxa"/>
            <w:vAlign w:val="center"/>
          </w:tcPr>
          <w:p w:rsidR="008B240C" w:rsidRPr="00DB0B25" w:rsidRDefault="008B240C" w:rsidP="008B240C">
            <w:pPr>
              <w:spacing w:line="276" w:lineRule="auto"/>
            </w:pPr>
            <w:r>
              <w:t>Mirzec Podborki Kolonia (ul Modrzewiowa)</w:t>
            </w:r>
          </w:p>
        </w:tc>
        <w:tc>
          <w:tcPr>
            <w:tcW w:w="1560" w:type="dxa"/>
            <w:vAlign w:val="center"/>
          </w:tcPr>
          <w:p w:rsidR="008B240C" w:rsidRPr="00DB0B25" w:rsidRDefault="008B240C" w:rsidP="008B240C">
            <w:pPr>
              <w:spacing w:line="276" w:lineRule="auto"/>
              <w:jc w:val="center"/>
            </w:pPr>
            <w:r>
              <w:t>0,2</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19.</w:t>
            </w:r>
          </w:p>
        </w:tc>
        <w:tc>
          <w:tcPr>
            <w:tcW w:w="1418" w:type="dxa"/>
            <w:vAlign w:val="center"/>
          </w:tcPr>
          <w:p w:rsidR="008B240C" w:rsidRPr="00DB0B25" w:rsidRDefault="008B240C" w:rsidP="008B240C">
            <w:pPr>
              <w:spacing w:line="276" w:lineRule="auto"/>
              <w:jc w:val="center"/>
            </w:pPr>
            <w:r>
              <w:t>347020 T</w:t>
            </w:r>
          </w:p>
        </w:tc>
        <w:tc>
          <w:tcPr>
            <w:tcW w:w="5244" w:type="dxa"/>
            <w:vAlign w:val="center"/>
          </w:tcPr>
          <w:p w:rsidR="008B240C" w:rsidRPr="00DB0B25" w:rsidRDefault="008B240C" w:rsidP="008B240C">
            <w:pPr>
              <w:spacing w:line="276" w:lineRule="auto"/>
            </w:pPr>
            <w:r>
              <w:t>Mirzec Poddąbrowa – ul. Langiewicza – Mirzec Malcówki (łącznik)</w:t>
            </w:r>
          </w:p>
        </w:tc>
        <w:tc>
          <w:tcPr>
            <w:tcW w:w="1560" w:type="dxa"/>
            <w:vAlign w:val="center"/>
          </w:tcPr>
          <w:p w:rsidR="008B240C" w:rsidRPr="00DB0B25" w:rsidRDefault="008B240C" w:rsidP="008B240C">
            <w:pPr>
              <w:spacing w:line="276" w:lineRule="auto"/>
              <w:jc w:val="center"/>
            </w:pPr>
            <w:r>
              <w:t>0,9</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20.</w:t>
            </w:r>
          </w:p>
        </w:tc>
        <w:tc>
          <w:tcPr>
            <w:tcW w:w="1418" w:type="dxa"/>
            <w:vAlign w:val="center"/>
          </w:tcPr>
          <w:p w:rsidR="008B240C" w:rsidRPr="00DB0B25" w:rsidRDefault="008B240C" w:rsidP="008B240C">
            <w:pPr>
              <w:spacing w:line="276" w:lineRule="auto"/>
              <w:jc w:val="center"/>
            </w:pPr>
            <w:r>
              <w:t>347021 T</w:t>
            </w:r>
          </w:p>
        </w:tc>
        <w:tc>
          <w:tcPr>
            <w:tcW w:w="5244" w:type="dxa"/>
            <w:vAlign w:val="center"/>
          </w:tcPr>
          <w:p w:rsidR="008B240C" w:rsidRPr="00DB0B25" w:rsidRDefault="008B240C" w:rsidP="008B240C">
            <w:pPr>
              <w:spacing w:line="276" w:lineRule="auto"/>
            </w:pPr>
            <w:r w:rsidRPr="00DB0B25">
              <w:t xml:space="preserve">Mirzec </w:t>
            </w:r>
            <w:r>
              <w:t>Podborki – Mirzec Majorat</w:t>
            </w:r>
          </w:p>
        </w:tc>
        <w:tc>
          <w:tcPr>
            <w:tcW w:w="1560" w:type="dxa"/>
            <w:vAlign w:val="center"/>
          </w:tcPr>
          <w:p w:rsidR="008B240C" w:rsidRPr="00DB0B25" w:rsidRDefault="008B240C" w:rsidP="008B240C">
            <w:pPr>
              <w:spacing w:line="276" w:lineRule="auto"/>
              <w:jc w:val="center"/>
            </w:pPr>
            <w:r>
              <w:t>1</w:t>
            </w:r>
            <w:r w:rsidRPr="00DB0B25">
              <w:t>,3 km</w:t>
            </w:r>
          </w:p>
        </w:tc>
      </w:tr>
      <w:tr w:rsidR="008B240C" w:rsidRPr="00DB0B25" w:rsidTr="008B240C">
        <w:tc>
          <w:tcPr>
            <w:tcW w:w="567" w:type="dxa"/>
            <w:vAlign w:val="center"/>
          </w:tcPr>
          <w:p w:rsidR="008B240C" w:rsidRPr="00DB0B25" w:rsidRDefault="008B240C" w:rsidP="008B240C">
            <w:pPr>
              <w:spacing w:line="276" w:lineRule="auto"/>
              <w:jc w:val="center"/>
            </w:pPr>
            <w:r w:rsidRPr="00DB0B25">
              <w:t>21.</w:t>
            </w:r>
          </w:p>
        </w:tc>
        <w:tc>
          <w:tcPr>
            <w:tcW w:w="1418" w:type="dxa"/>
            <w:vAlign w:val="center"/>
          </w:tcPr>
          <w:p w:rsidR="008B240C" w:rsidRPr="00DB0B25" w:rsidRDefault="008B240C" w:rsidP="008B240C">
            <w:pPr>
              <w:spacing w:line="276" w:lineRule="auto"/>
              <w:jc w:val="center"/>
            </w:pPr>
            <w:r>
              <w:t>347022 T</w:t>
            </w:r>
          </w:p>
        </w:tc>
        <w:tc>
          <w:tcPr>
            <w:tcW w:w="5244" w:type="dxa"/>
            <w:vAlign w:val="center"/>
          </w:tcPr>
          <w:p w:rsidR="008B240C" w:rsidRPr="00DB0B25" w:rsidRDefault="008B240C" w:rsidP="008B240C">
            <w:pPr>
              <w:spacing w:line="276" w:lineRule="auto"/>
            </w:pPr>
            <w:r w:rsidRPr="00DB0B25">
              <w:t>Mirzec Majorat</w:t>
            </w:r>
            <w:r>
              <w:t xml:space="preserve"> I</w:t>
            </w:r>
          </w:p>
        </w:tc>
        <w:tc>
          <w:tcPr>
            <w:tcW w:w="1560" w:type="dxa"/>
            <w:vAlign w:val="center"/>
          </w:tcPr>
          <w:p w:rsidR="008B240C" w:rsidRPr="00DB0B25" w:rsidRDefault="008B240C" w:rsidP="008B240C">
            <w:pPr>
              <w:spacing w:line="276" w:lineRule="auto"/>
              <w:jc w:val="center"/>
            </w:pPr>
            <w:r>
              <w:t>0,8</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lastRenderedPageBreak/>
              <w:t>22.</w:t>
            </w:r>
          </w:p>
        </w:tc>
        <w:tc>
          <w:tcPr>
            <w:tcW w:w="1418" w:type="dxa"/>
            <w:vAlign w:val="center"/>
          </w:tcPr>
          <w:p w:rsidR="008B240C" w:rsidRPr="00DB0B25" w:rsidRDefault="008B240C" w:rsidP="008B240C">
            <w:pPr>
              <w:spacing w:line="276" w:lineRule="auto"/>
              <w:jc w:val="center"/>
            </w:pPr>
            <w:r>
              <w:t>347023 T</w:t>
            </w:r>
          </w:p>
        </w:tc>
        <w:tc>
          <w:tcPr>
            <w:tcW w:w="5244" w:type="dxa"/>
            <w:vAlign w:val="center"/>
          </w:tcPr>
          <w:p w:rsidR="008B240C" w:rsidRPr="00DB0B25" w:rsidRDefault="008B240C" w:rsidP="008B240C">
            <w:pPr>
              <w:spacing w:line="276" w:lineRule="auto"/>
            </w:pPr>
            <w:r w:rsidRPr="00DB0B25">
              <w:t>Mirzec Majorat</w:t>
            </w:r>
            <w:r>
              <w:t xml:space="preserve"> II</w:t>
            </w:r>
          </w:p>
        </w:tc>
        <w:tc>
          <w:tcPr>
            <w:tcW w:w="1560" w:type="dxa"/>
            <w:vAlign w:val="center"/>
          </w:tcPr>
          <w:p w:rsidR="008B240C" w:rsidRPr="00DB0B25" w:rsidRDefault="008B240C" w:rsidP="008B240C">
            <w:pPr>
              <w:spacing w:line="276" w:lineRule="auto"/>
              <w:jc w:val="center"/>
            </w:pPr>
            <w:r w:rsidRPr="00DB0B25">
              <w:t>0,6 km</w:t>
            </w:r>
          </w:p>
        </w:tc>
      </w:tr>
      <w:tr w:rsidR="008B240C" w:rsidRPr="00DB0B25" w:rsidTr="008B240C">
        <w:tc>
          <w:tcPr>
            <w:tcW w:w="567" w:type="dxa"/>
            <w:vAlign w:val="center"/>
          </w:tcPr>
          <w:p w:rsidR="008B240C" w:rsidRPr="00DB0B25" w:rsidRDefault="008B240C" w:rsidP="008B240C">
            <w:pPr>
              <w:spacing w:line="276" w:lineRule="auto"/>
              <w:jc w:val="center"/>
            </w:pPr>
            <w:r w:rsidRPr="00DB0B25">
              <w:t>23.</w:t>
            </w:r>
          </w:p>
        </w:tc>
        <w:tc>
          <w:tcPr>
            <w:tcW w:w="1418" w:type="dxa"/>
            <w:vAlign w:val="center"/>
          </w:tcPr>
          <w:p w:rsidR="008B240C" w:rsidRPr="00DB0B25" w:rsidRDefault="008B240C" w:rsidP="008B240C">
            <w:pPr>
              <w:spacing w:line="276" w:lineRule="auto"/>
              <w:jc w:val="center"/>
            </w:pPr>
            <w:r>
              <w:t>347024 T</w:t>
            </w:r>
          </w:p>
        </w:tc>
        <w:tc>
          <w:tcPr>
            <w:tcW w:w="5244" w:type="dxa"/>
            <w:vAlign w:val="center"/>
          </w:tcPr>
          <w:p w:rsidR="008B240C" w:rsidRPr="00DB0B25" w:rsidRDefault="008B240C" w:rsidP="008B240C">
            <w:pPr>
              <w:spacing w:line="276" w:lineRule="auto"/>
            </w:pPr>
            <w:r w:rsidRPr="00DB0B25">
              <w:t xml:space="preserve">Mirzec </w:t>
            </w:r>
            <w:r>
              <w:t>Majorat III</w:t>
            </w:r>
          </w:p>
        </w:tc>
        <w:tc>
          <w:tcPr>
            <w:tcW w:w="1560" w:type="dxa"/>
            <w:vAlign w:val="center"/>
          </w:tcPr>
          <w:p w:rsidR="008B240C" w:rsidRPr="00DB0B25" w:rsidRDefault="008B240C" w:rsidP="008B240C">
            <w:pPr>
              <w:spacing w:line="276" w:lineRule="auto"/>
              <w:jc w:val="center"/>
            </w:pPr>
            <w:r>
              <w:t>1,3</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24.</w:t>
            </w:r>
          </w:p>
        </w:tc>
        <w:tc>
          <w:tcPr>
            <w:tcW w:w="1418" w:type="dxa"/>
            <w:vAlign w:val="center"/>
          </w:tcPr>
          <w:p w:rsidR="008B240C" w:rsidRPr="00DB0B25" w:rsidRDefault="008B240C" w:rsidP="008B240C">
            <w:pPr>
              <w:spacing w:line="276" w:lineRule="auto"/>
              <w:jc w:val="center"/>
            </w:pPr>
            <w:r>
              <w:t>347025 T</w:t>
            </w:r>
          </w:p>
        </w:tc>
        <w:tc>
          <w:tcPr>
            <w:tcW w:w="5244" w:type="dxa"/>
            <w:vAlign w:val="center"/>
          </w:tcPr>
          <w:p w:rsidR="008B240C" w:rsidRPr="00DB0B25" w:rsidRDefault="008B240C" w:rsidP="008B240C">
            <w:pPr>
              <w:spacing w:line="276" w:lineRule="auto"/>
            </w:pPr>
            <w:r>
              <w:t>Mirzec Czerwona – Tychów Nowy</w:t>
            </w:r>
          </w:p>
        </w:tc>
        <w:tc>
          <w:tcPr>
            <w:tcW w:w="1560" w:type="dxa"/>
            <w:vAlign w:val="center"/>
          </w:tcPr>
          <w:p w:rsidR="008B240C" w:rsidRPr="00DB0B25" w:rsidRDefault="008B240C" w:rsidP="008B240C">
            <w:pPr>
              <w:spacing w:line="276" w:lineRule="auto"/>
              <w:jc w:val="center"/>
            </w:pPr>
            <w:r>
              <w:t>0,9</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25.</w:t>
            </w:r>
          </w:p>
        </w:tc>
        <w:tc>
          <w:tcPr>
            <w:tcW w:w="1418" w:type="dxa"/>
            <w:vAlign w:val="center"/>
          </w:tcPr>
          <w:p w:rsidR="008B240C" w:rsidRPr="00DB0B25" w:rsidRDefault="008B240C" w:rsidP="008B240C">
            <w:pPr>
              <w:spacing w:line="276" w:lineRule="auto"/>
              <w:jc w:val="center"/>
            </w:pPr>
            <w:r>
              <w:t>347026 T</w:t>
            </w:r>
          </w:p>
        </w:tc>
        <w:tc>
          <w:tcPr>
            <w:tcW w:w="5244" w:type="dxa"/>
            <w:vAlign w:val="center"/>
          </w:tcPr>
          <w:p w:rsidR="008B240C" w:rsidRPr="00DB0B25" w:rsidRDefault="008B240C" w:rsidP="008B240C">
            <w:pPr>
              <w:spacing w:line="276" w:lineRule="auto"/>
            </w:pPr>
            <w:r>
              <w:t>Tychów Nowy</w:t>
            </w:r>
          </w:p>
        </w:tc>
        <w:tc>
          <w:tcPr>
            <w:tcW w:w="1560" w:type="dxa"/>
            <w:vAlign w:val="center"/>
          </w:tcPr>
          <w:p w:rsidR="008B240C" w:rsidRPr="00DB0B25" w:rsidRDefault="008B240C" w:rsidP="008B240C">
            <w:pPr>
              <w:spacing w:line="276" w:lineRule="auto"/>
              <w:jc w:val="center"/>
            </w:pPr>
            <w:r>
              <w:t>0,6</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26.</w:t>
            </w:r>
          </w:p>
        </w:tc>
        <w:tc>
          <w:tcPr>
            <w:tcW w:w="1418" w:type="dxa"/>
            <w:vAlign w:val="center"/>
          </w:tcPr>
          <w:p w:rsidR="008B240C" w:rsidRPr="00DB0B25" w:rsidRDefault="008B240C" w:rsidP="008B240C">
            <w:pPr>
              <w:spacing w:line="276" w:lineRule="auto"/>
              <w:jc w:val="center"/>
            </w:pPr>
            <w:r>
              <w:t>347027 T</w:t>
            </w:r>
          </w:p>
        </w:tc>
        <w:tc>
          <w:tcPr>
            <w:tcW w:w="5244" w:type="dxa"/>
            <w:vAlign w:val="center"/>
          </w:tcPr>
          <w:p w:rsidR="008B240C" w:rsidRPr="00DB0B25" w:rsidRDefault="008B240C" w:rsidP="008B240C">
            <w:pPr>
              <w:spacing w:line="276" w:lineRule="auto"/>
            </w:pPr>
            <w:r>
              <w:t>Tychów Stary</w:t>
            </w:r>
          </w:p>
        </w:tc>
        <w:tc>
          <w:tcPr>
            <w:tcW w:w="1560" w:type="dxa"/>
            <w:vAlign w:val="center"/>
          </w:tcPr>
          <w:p w:rsidR="008B240C" w:rsidRPr="00DB0B25" w:rsidRDefault="008B240C" w:rsidP="008B240C">
            <w:pPr>
              <w:spacing w:line="276" w:lineRule="auto"/>
              <w:jc w:val="center"/>
            </w:pPr>
            <w:r>
              <w:t>1,3</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27.</w:t>
            </w:r>
          </w:p>
        </w:tc>
        <w:tc>
          <w:tcPr>
            <w:tcW w:w="1418" w:type="dxa"/>
            <w:vAlign w:val="center"/>
          </w:tcPr>
          <w:p w:rsidR="008B240C" w:rsidRPr="00DB0B25" w:rsidRDefault="008B240C" w:rsidP="008B240C">
            <w:pPr>
              <w:spacing w:line="276" w:lineRule="auto"/>
              <w:jc w:val="center"/>
            </w:pPr>
            <w:r>
              <w:t>347028 T</w:t>
            </w:r>
          </w:p>
        </w:tc>
        <w:tc>
          <w:tcPr>
            <w:tcW w:w="5244" w:type="dxa"/>
            <w:vAlign w:val="center"/>
          </w:tcPr>
          <w:p w:rsidR="008B240C" w:rsidRPr="00DB0B25" w:rsidRDefault="008B240C" w:rsidP="008B240C">
            <w:pPr>
              <w:spacing w:line="276" w:lineRule="auto"/>
            </w:pPr>
            <w:r w:rsidRPr="00DB0B25">
              <w:t xml:space="preserve">Ostrożanka </w:t>
            </w:r>
            <w:r>
              <w:t>pod lasem</w:t>
            </w:r>
          </w:p>
        </w:tc>
        <w:tc>
          <w:tcPr>
            <w:tcW w:w="1560" w:type="dxa"/>
            <w:vAlign w:val="center"/>
          </w:tcPr>
          <w:p w:rsidR="008B240C" w:rsidRPr="00DB0B25" w:rsidRDefault="008B240C" w:rsidP="008B240C">
            <w:pPr>
              <w:spacing w:line="276" w:lineRule="auto"/>
              <w:jc w:val="center"/>
            </w:pPr>
            <w:r>
              <w:t>1,1</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28.</w:t>
            </w:r>
          </w:p>
        </w:tc>
        <w:tc>
          <w:tcPr>
            <w:tcW w:w="1418" w:type="dxa"/>
            <w:vAlign w:val="center"/>
          </w:tcPr>
          <w:p w:rsidR="008B240C" w:rsidRPr="00DB0B25" w:rsidRDefault="008B240C" w:rsidP="008B240C">
            <w:pPr>
              <w:spacing w:line="276" w:lineRule="auto"/>
              <w:jc w:val="center"/>
            </w:pPr>
            <w:r>
              <w:t>347029 T</w:t>
            </w:r>
          </w:p>
        </w:tc>
        <w:tc>
          <w:tcPr>
            <w:tcW w:w="5244" w:type="dxa"/>
            <w:vAlign w:val="center"/>
          </w:tcPr>
          <w:p w:rsidR="008B240C" w:rsidRPr="00DB0B25" w:rsidRDefault="008B240C" w:rsidP="008B240C">
            <w:pPr>
              <w:spacing w:line="276" w:lineRule="auto"/>
            </w:pPr>
            <w:r>
              <w:t>Ostrożanka od młyna</w:t>
            </w:r>
          </w:p>
        </w:tc>
        <w:tc>
          <w:tcPr>
            <w:tcW w:w="1560" w:type="dxa"/>
            <w:vAlign w:val="center"/>
          </w:tcPr>
          <w:p w:rsidR="008B240C" w:rsidRPr="00DB0B25" w:rsidRDefault="008B240C" w:rsidP="008B240C">
            <w:pPr>
              <w:spacing w:line="276" w:lineRule="auto"/>
              <w:jc w:val="center"/>
            </w:pPr>
            <w:r>
              <w:t>0,4 km</w:t>
            </w:r>
          </w:p>
        </w:tc>
      </w:tr>
      <w:tr w:rsidR="008B240C" w:rsidRPr="00DB0B25" w:rsidTr="008B240C">
        <w:tc>
          <w:tcPr>
            <w:tcW w:w="567" w:type="dxa"/>
            <w:vAlign w:val="center"/>
          </w:tcPr>
          <w:p w:rsidR="008B240C" w:rsidRPr="00DB0B25" w:rsidRDefault="008B240C" w:rsidP="008B240C">
            <w:pPr>
              <w:spacing w:line="276" w:lineRule="auto"/>
              <w:jc w:val="center"/>
            </w:pPr>
            <w:r w:rsidRPr="00DB0B25">
              <w:t>29.</w:t>
            </w:r>
          </w:p>
        </w:tc>
        <w:tc>
          <w:tcPr>
            <w:tcW w:w="1418" w:type="dxa"/>
            <w:vAlign w:val="center"/>
          </w:tcPr>
          <w:p w:rsidR="008B240C" w:rsidRPr="00DB0B25" w:rsidRDefault="008B240C" w:rsidP="008B240C">
            <w:pPr>
              <w:spacing w:line="276" w:lineRule="auto"/>
              <w:jc w:val="center"/>
            </w:pPr>
            <w:r>
              <w:t>347030 T</w:t>
            </w:r>
          </w:p>
        </w:tc>
        <w:tc>
          <w:tcPr>
            <w:tcW w:w="5244" w:type="dxa"/>
            <w:vAlign w:val="center"/>
          </w:tcPr>
          <w:p w:rsidR="008B240C" w:rsidRPr="00DB0B25" w:rsidRDefault="008B240C" w:rsidP="008B240C">
            <w:pPr>
              <w:spacing w:line="276" w:lineRule="auto"/>
            </w:pPr>
            <w:r>
              <w:t>Osiny Mokra Niwa</w:t>
            </w:r>
          </w:p>
        </w:tc>
        <w:tc>
          <w:tcPr>
            <w:tcW w:w="1560" w:type="dxa"/>
            <w:vAlign w:val="center"/>
          </w:tcPr>
          <w:p w:rsidR="008B240C" w:rsidRPr="00DB0B25" w:rsidRDefault="008B240C" w:rsidP="008B240C">
            <w:pPr>
              <w:spacing w:line="276" w:lineRule="auto"/>
              <w:jc w:val="center"/>
            </w:pPr>
            <w:r w:rsidRPr="00DB0B25">
              <w:t>0,7 km</w:t>
            </w:r>
          </w:p>
        </w:tc>
      </w:tr>
      <w:tr w:rsidR="008B240C" w:rsidRPr="00DB0B25" w:rsidTr="008B240C">
        <w:tc>
          <w:tcPr>
            <w:tcW w:w="567" w:type="dxa"/>
            <w:vAlign w:val="center"/>
          </w:tcPr>
          <w:p w:rsidR="008B240C" w:rsidRPr="00DB0B25" w:rsidRDefault="008B240C" w:rsidP="008B240C">
            <w:pPr>
              <w:spacing w:line="276" w:lineRule="auto"/>
              <w:jc w:val="center"/>
            </w:pPr>
            <w:r w:rsidRPr="00DB0B25">
              <w:t>30.</w:t>
            </w:r>
          </w:p>
        </w:tc>
        <w:tc>
          <w:tcPr>
            <w:tcW w:w="1418" w:type="dxa"/>
            <w:vAlign w:val="center"/>
          </w:tcPr>
          <w:p w:rsidR="008B240C" w:rsidRPr="00DB0B25" w:rsidRDefault="008B240C" w:rsidP="008B240C">
            <w:pPr>
              <w:spacing w:line="276" w:lineRule="auto"/>
              <w:jc w:val="center"/>
            </w:pPr>
            <w:r>
              <w:t>347031 T</w:t>
            </w:r>
          </w:p>
        </w:tc>
        <w:tc>
          <w:tcPr>
            <w:tcW w:w="5244" w:type="dxa"/>
            <w:vAlign w:val="center"/>
          </w:tcPr>
          <w:p w:rsidR="008B240C" w:rsidRPr="00DB0B25" w:rsidRDefault="008B240C" w:rsidP="008B240C">
            <w:pPr>
              <w:spacing w:line="276" w:lineRule="auto"/>
            </w:pPr>
            <w:r>
              <w:t>Osiny Majorat</w:t>
            </w:r>
          </w:p>
        </w:tc>
        <w:tc>
          <w:tcPr>
            <w:tcW w:w="1560" w:type="dxa"/>
            <w:vAlign w:val="center"/>
          </w:tcPr>
          <w:p w:rsidR="008B240C" w:rsidRPr="00DB0B25" w:rsidRDefault="008B240C" w:rsidP="008B240C">
            <w:pPr>
              <w:spacing w:line="276" w:lineRule="auto"/>
              <w:jc w:val="center"/>
            </w:pPr>
            <w:r>
              <w:t>1,4</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31.</w:t>
            </w:r>
          </w:p>
        </w:tc>
        <w:tc>
          <w:tcPr>
            <w:tcW w:w="1418" w:type="dxa"/>
            <w:vAlign w:val="center"/>
          </w:tcPr>
          <w:p w:rsidR="008B240C" w:rsidRPr="00DB0B25" w:rsidRDefault="008B240C" w:rsidP="008B240C">
            <w:pPr>
              <w:spacing w:line="276" w:lineRule="auto"/>
              <w:jc w:val="center"/>
            </w:pPr>
            <w:r>
              <w:t>347032 T</w:t>
            </w:r>
          </w:p>
        </w:tc>
        <w:tc>
          <w:tcPr>
            <w:tcW w:w="5244" w:type="dxa"/>
            <w:vAlign w:val="center"/>
          </w:tcPr>
          <w:p w:rsidR="008B240C" w:rsidRPr="00DB0B25" w:rsidRDefault="008B240C" w:rsidP="008B240C">
            <w:pPr>
              <w:spacing w:line="276" w:lineRule="auto"/>
            </w:pPr>
            <w:r>
              <w:t>Mirzec koło cmentarza</w:t>
            </w:r>
          </w:p>
        </w:tc>
        <w:tc>
          <w:tcPr>
            <w:tcW w:w="1560" w:type="dxa"/>
            <w:vAlign w:val="center"/>
          </w:tcPr>
          <w:p w:rsidR="008B240C" w:rsidRPr="00DB0B25" w:rsidRDefault="008B240C" w:rsidP="008B240C">
            <w:pPr>
              <w:spacing w:line="276" w:lineRule="auto"/>
              <w:jc w:val="center"/>
            </w:pPr>
            <w:r>
              <w:t>0,2</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32.</w:t>
            </w:r>
          </w:p>
        </w:tc>
        <w:tc>
          <w:tcPr>
            <w:tcW w:w="1418" w:type="dxa"/>
            <w:vAlign w:val="center"/>
          </w:tcPr>
          <w:p w:rsidR="008B240C" w:rsidRPr="00DB0B25" w:rsidRDefault="008B240C" w:rsidP="008B240C">
            <w:pPr>
              <w:spacing w:line="276" w:lineRule="auto"/>
              <w:jc w:val="center"/>
            </w:pPr>
            <w:r>
              <w:t>347033 T</w:t>
            </w:r>
          </w:p>
        </w:tc>
        <w:tc>
          <w:tcPr>
            <w:tcW w:w="5244" w:type="dxa"/>
            <w:vAlign w:val="center"/>
          </w:tcPr>
          <w:p w:rsidR="008B240C" w:rsidRPr="00DB0B25" w:rsidRDefault="008B240C" w:rsidP="008B240C">
            <w:pPr>
              <w:spacing w:line="276" w:lineRule="auto"/>
            </w:pPr>
            <w:r>
              <w:t>Gadka Kościół – Gadka Szkoła</w:t>
            </w:r>
          </w:p>
        </w:tc>
        <w:tc>
          <w:tcPr>
            <w:tcW w:w="1560" w:type="dxa"/>
            <w:vAlign w:val="center"/>
          </w:tcPr>
          <w:p w:rsidR="008B240C" w:rsidRPr="00DB0B25" w:rsidRDefault="008B240C" w:rsidP="008B240C">
            <w:pPr>
              <w:spacing w:line="276" w:lineRule="auto"/>
              <w:jc w:val="center"/>
            </w:pPr>
            <w:r>
              <w:t>2,2</w:t>
            </w:r>
            <w:r w:rsidRPr="00DB0B25">
              <w:t xml:space="preserve"> km</w:t>
            </w:r>
          </w:p>
        </w:tc>
      </w:tr>
      <w:tr w:rsidR="008B240C" w:rsidRPr="00DB0B25" w:rsidTr="008B240C">
        <w:tc>
          <w:tcPr>
            <w:tcW w:w="567" w:type="dxa"/>
            <w:vAlign w:val="center"/>
          </w:tcPr>
          <w:p w:rsidR="008B240C" w:rsidRPr="00DB0B25" w:rsidRDefault="008B240C" w:rsidP="008B240C">
            <w:pPr>
              <w:spacing w:line="276" w:lineRule="auto"/>
              <w:jc w:val="center"/>
            </w:pPr>
            <w:r w:rsidRPr="00DB0B25">
              <w:t>33.</w:t>
            </w:r>
          </w:p>
        </w:tc>
        <w:tc>
          <w:tcPr>
            <w:tcW w:w="1418" w:type="dxa"/>
            <w:vAlign w:val="center"/>
          </w:tcPr>
          <w:p w:rsidR="008B240C" w:rsidRPr="00DB0B25" w:rsidRDefault="008B240C" w:rsidP="008B240C">
            <w:pPr>
              <w:spacing w:line="276" w:lineRule="auto"/>
              <w:jc w:val="center"/>
            </w:pPr>
            <w:r>
              <w:t>347034 T</w:t>
            </w:r>
          </w:p>
        </w:tc>
        <w:tc>
          <w:tcPr>
            <w:tcW w:w="5244" w:type="dxa"/>
            <w:vAlign w:val="center"/>
          </w:tcPr>
          <w:p w:rsidR="008B240C" w:rsidRPr="00DB0B25" w:rsidRDefault="008B240C" w:rsidP="008B240C">
            <w:pPr>
              <w:spacing w:line="276" w:lineRule="auto"/>
            </w:pPr>
            <w:r>
              <w:t>Ostrożanka koło sklepu</w:t>
            </w:r>
          </w:p>
        </w:tc>
        <w:tc>
          <w:tcPr>
            <w:tcW w:w="1560" w:type="dxa"/>
            <w:vAlign w:val="center"/>
          </w:tcPr>
          <w:p w:rsidR="008B240C" w:rsidRPr="00DB0B25" w:rsidRDefault="008B240C" w:rsidP="008B240C">
            <w:pPr>
              <w:spacing w:line="276" w:lineRule="auto"/>
              <w:jc w:val="center"/>
            </w:pPr>
            <w:r>
              <w:t>0,2</w:t>
            </w:r>
            <w:r w:rsidRPr="00DB0B25">
              <w:t xml:space="preserve"> km</w:t>
            </w:r>
          </w:p>
        </w:tc>
      </w:tr>
      <w:tr w:rsidR="008B240C" w:rsidRPr="00DB0B25" w:rsidTr="008B240C">
        <w:tc>
          <w:tcPr>
            <w:tcW w:w="7229" w:type="dxa"/>
            <w:gridSpan w:val="3"/>
            <w:vAlign w:val="center"/>
          </w:tcPr>
          <w:p w:rsidR="008B240C" w:rsidRDefault="008B240C" w:rsidP="008B240C">
            <w:pPr>
              <w:spacing w:line="276" w:lineRule="auto"/>
            </w:pPr>
            <w:r>
              <w:t>OGÓŁEM</w:t>
            </w:r>
          </w:p>
        </w:tc>
        <w:tc>
          <w:tcPr>
            <w:tcW w:w="1560" w:type="dxa"/>
            <w:vAlign w:val="center"/>
          </w:tcPr>
          <w:p w:rsidR="008B240C" w:rsidRPr="007A2745" w:rsidRDefault="008B240C" w:rsidP="008B240C">
            <w:pPr>
              <w:spacing w:line="276" w:lineRule="auto"/>
              <w:jc w:val="center"/>
              <w:rPr>
                <w:b/>
              </w:rPr>
            </w:pPr>
            <w:r w:rsidRPr="007A2745">
              <w:rPr>
                <w:b/>
              </w:rPr>
              <w:t>40,0 km</w:t>
            </w:r>
          </w:p>
        </w:tc>
      </w:tr>
    </w:tbl>
    <w:p w:rsidR="008B240C" w:rsidRPr="00A7555B" w:rsidRDefault="008B240C" w:rsidP="008B240C">
      <w:pPr>
        <w:spacing w:before="240"/>
        <w:ind w:left="360"/>
        <w:jc w:val="both"/>
        <w:rPr>
          <w:i/>
          <w:sz w:val="20"/>
        </w:rPr>
      </w:pPr>
      <w:r w:rsidRPr="00A7555B">
        <w:rPr>
          <w:i/>
          <w:sz w:val="20"/>
        </w:rPr>
        <w:t>Źródło: Opracowanie własne na podstawie danych z U</w:t>
      </w:r>
      <w:r>
        <w:rPr>
          <w:i/>
          <w:sz w:val="20"/>
        </w:rPr>
        <w:t>rzędu Gminy w Mircu</w:t>
      </w:r>
    </w:p>
    <w:p w:rsidR="008B240C" w:rsidRDefault="008B240C" w:rsidP="008B240C">
      <w:r>
        <w:tab/>
        <w:t xml:space="preserve">W ostatnich latach dokonano modernizacji dróg: </w:t>
      </w:r>
    </w:p>
    <w:p w:rsidR="008B240C" w:rsidRDefault="008B240C" w:rsidP="00D63271">
      <w:pPr>
        <w:pStyle w:val="Akapitzlist"/>
        <w:numPr>
          <w:ilvl w:val="0"/>
          <w:numId w:val="91"/>
        </w:numPr>
      </w:pPr>
      <w:r>
        <w:t>Trębowiec Duży-Trębowiec Mały (droga powiatowa)</w:t>
      </w:r>
    </w:p>
    <w:p w:rsidR="008B240C" w:rsidRDefault="008B240C" w:rsidP="00D63271">
      <w:pPr>
        <w:pStyle w:val="Akapitzlist"/>
        <w:numPr>
          <w:ilvl w:val="0"/>
          <w:numId w:val="91"/>
        </w:numPr>
      </w:pPr>
      <w:r>
        <w:t>Małyszyn Dolny-Małyszyn (w części powiatowa)</w:t>
      </w:r>
    </w:p>
    <w:p w:rsidR="008B240C" w:rsidRDefault="008B240C" w:rsidP="00D63271">
      <w:pPr>
        <w:pStyle w:val="Akapitzlist"/>
        <w:numPr>
          <w:ilvl w:val="0"/>
          <w:numId w:val="91"/>
        </w:numPr>
      </w:pPr>
      <w:r>
        <w:t>Tychów-Podlesie (droga powiatowa)</w:t>
      </w:r>
    </w:p>
    <w:p w:rsidR="008B240C" w:rsidRDefault="008B240C" w:rsidP="00D63271">
      <w:pPr>
        <w:pStyle w:val="Akapitzlist"/>
        <w:numPr>
          <w:ilvl w:val="0"/>
          <w:numId w:val="91"/>
        </w:numPr>
      </w:pPr>
      <w:r w:rsidRPr="006A4BEB">
        <w:t xml:space="preserve">Mirzec </w:t>
      </w:r>
      <w:r>
        <w:t xml:space="preserve">Czerwona </w:t>
      </w:r>
    </w:p>
    <w:p w:rsidR="008B240C" w:rsidRDefault="008B240C" w:rsidP="00D63271">
      <w:pPr>
        <w:pStyle w:val="Akapitzlist"/>
        <w:numPr>
          <w:ilvl w:val="0"/>
          <w:numId w:val="91"/>
        </w:numPr>
      </w:pPr>
      <w:r w:rsidRPr="006A4BEB">
        <w:t>Mirzec Majorat</w:t>
      </w:r>
    </w:p>
    <w:p w:rsidR="008B240C" w:rsidRPr="006A4BEB" w:rsidRDefault="008B240C" w:rsidP="00D63271">
      <w:pPr>
        <w:pStyle w:val="Akapitzlist"/>
        <w:numPr>
          <w:ilvl w:val="0"/>
          <w:numId w:val="91"/>
        </w:numPr>
      </w:pPr>
      <w:r w:rsidRPr="006A4BEB">
        <w:t>Ostrożanka</w:t>
      </w:r>
      <w:r>
        <w:t xml:space="preserve"> do sklepu</w:t>
      </w:r>
    </w:p>
    <w:p w:rsidR="008B240C" w:rsidRPr="006A4BEB" w:rsidRDefault="008B240C" w:rsidP="00D63271">
      <w:pPr>
        <w:numPr>
          <w:ilvl w:val="0"/>
          <w:numId w:val="90"/>
        </w:numPr>
        <w:spacing w:after="0"/>
        <w:jc w:val="both"/>
      </w:pPr>
      <w:r w:rsidRPr="006A4BEB">
        <w:t>Mirzec Ogrody (w części)</w:t>
      </w:r>
    </w:p>
    <w:p w:rsidR="008B240C" w:rsidRPr="006A4BEB" w:rsidRDefault="008B240C" w:rsidP="00D63271">
      <w:pPr>
        <w:numPr>
          <w:ilvl w:val="0"/>
          <w:numId w:val="90"/>
        </w:numPr>
        <w:spacing w:after="0"/>
        <w:jc w:val="both"/>
      </w:pPr>
      <w:r w:rsidRPr="006A4BEB">
        <w:t>Mirzec Poddąbrowa</w:t>
      </w:r>
    </w:p>
    <w:p w:rsidR="008B240C" w:rsidRPr="006A4BEB" w:rsidRDefault="008B240C" w:rsidP="00D63271">
      <w:pPr>
        <w:numPr>
          <w:ilvl w:val="0"/>
          <w:numId w:val="90"/>
        </w:numPr>
        <w:spacing w:after="0"/>
        <w:jc w:val="both"/>
      </w:pPr>
      <w:r w:rsidRPr="006A4BEB">
        <w:t>Mirzec, ul. Modrzewiowa</w:t>
      </w:r>
    </w:p>
    <w:p w:rsidR="008B240C" w:rsidRDefault="008B240C" w:rsidP="00D63271">
      <w:pPr>
        <w:numPr>
          <w:ilvl w:val="0"/>
          <w:numId w:val="90"/>
        </w:numPr>
        <w:spacing w:after="0"/>
        <w:jc w:val="both"/>
      </w:pPr>
      <w:r w:rsidRPr="006A4BEB">
        <w:t xml:space="preserve">Droga 744 na odcinku Mirzec Podborki </w:t>
      </w:r>
      <w:r>
        <w:t>–</w:t>
      </w:r>
      <w:r w:rsidRPr="006A4BEB">
        <w:t xml:space="preserve"> Trębowiec</w:t>
      </w:r>
    </w:p>
    <w:p w:rsidR="008B240C" w:rsidRDefault="008B240C" w:rsidP="00D63271">
      <w:pPr>
        <w:numPr>
          <w:ilvl w:val="0"/>
          <w:numId w:val="90"/>
        </w:numPr>
        <w:spacing w:after="0"/>
        <w:jc w:val="both"/>
      </w:pPr>
      <w:r>
        <w:t>Mirzec Malcówki</w:t>
      </w:r>
    </w:p>
    <w:p w:rsidR="008B240C" w:rsidRPr="006A4BEB" w:rsidRDefault="008B240C" w:rsidP="00D63271">
      <w:pPr>
        <w:numPr>
          <w:ilvl w:val="0"/>
          <w:numId w:val="90"/>
        </w:numPr>
        <w:spacing w:after="0"/>
        <w:jc w:val="both"/>
      </w:pPr>
      <w:r>
        <w:t>Gadka do Łąk</w:t>
      </w:r>
    </w:p>
    <w:p w:rsidR="008B240C" w:rsidRPr="00F25305" w:rsidRDefault="008B240C" w:rsidP="008B240C">
      <w:pPr>
        <w:spacing w:before="240"/>
        <w:jc w:val="both"/>
      </w:pPr>
      <w:r>
        <w:tab/>
      </w:r>
      <w:r w:rsidRPr="00F25305">
        <w:t xml:space="preserve">Kolejne inwestycje w tym zakresie będą wykonywane w najbliższych latach. </w:t>
      </w:r>
    </w:p>
    <w:p w:rsidR="008B240C" w:rsidRPr="00F25305" w:rsidRDefault="008B240C" w:rsidP="008B240C">
      <w:pPr>
        <w:jc w:val="both"/>
      </w:pPr>
      <w:r>
        <w:tab/>
      </w:r>
      <w:r w:rsidRPr="00F25305">
        <w:t xml:space="preserve">Na terenie gminy nie ma transportu kolejowego. Najbliższe stacje kolejowe znajdują się </w:t>
      </w:r>
      <w:r>
        <w:br/>
      </w:r>
      <w:r w:rsidRPr="00F25305">
        <w:t>w Skarżysku-Kamiennej, Wąchocku i Starachowicach.</w:t>
      </w:r>
    </w:p>
    <w:p w:rsidR="008B240C" w:rsidRPr="009079C6" w:rsidRDefault="008B240C" w:rsidP="008B240C">
      <w:pPr>
        <w:rPr>
          <w:b/>
        </w:rPr>
      </w:pPr>
      <w:r w:rsidRPr="009079C6">
        <w:rPr>
          <w:b/>
        </w:rPr>
        <w:lastRenderedPageBreak/>
        <w:t>Zaopatrzenie w energię elektryczną i gaz</w:t>
      </w:r>
    </w:p>
    <w:p w:rsidR="008B240C" w:rsidRPr="00070FFE" w:rsidRDefault="008B240C" w:rsidP="008B240C">
      <w:pPr>
        <w:pStyle w:val="Tekstpodstawowy3"/>
        <w:jc w:val="both"/>
        <w:rPr>
          <w:sz w:val="22"/>
          <w:szCs w:val="22"/>
        </w:rPr>
      </w:pPr>
      <w:r>
        <w:rPr>
          <w:sz w:val="22"/>
          <w:szCs w:val="22"/>
        </w:rPr>
        <w:tab/>
      </w:r>
      <w:r w:rsidRPr="00070FFE">
        <w:rPr>
          <w:sz w:val="22"/>
          <w:szCs w:val="22"/>
        </w:rPr>
        <w:t>Zapotrzebowanie na energię elektryczną gminy zapewniają linie średnieg</w:t>
      </w:r>
      <w:r>
        <w:rPr>
          <w:sz w:val="22"/>
          <w:szCs w:val="22"/>
        </w:rPr>
        <w:t xml:space="preserve">o i niskiego napięcia zasilane </w:t>
      </w:r>
      <w:r w:rsidRPr="00070FFE">
        <w:rPr>
          <w:sz w:val="22"/>
          <w:szCs w:val="22"/>
        </w:rPr>
        <w:t>z GPZ znajdujących się poza obszarem  gminy:</w:t>
      </w:r>
    </w:p>
    <w:p w:rsidR="008B240C" w:rsidRPr="00070FFE" w:rsidRDefault="008B240C" w:rsidP="00D63271">
      <w:pPr>
        <w:numPr>
          <w:ilvl w:val="0"/>
          <w:numId w:val="88"/>
        </w:numPr>
        <w:spacing w:after="0"/>
        <w:jc w:val="both"/>
      </w:pPr>
      <w:r w:rsidRPr="00070FFE">
        <w:t>GPZ 110/15 kV „Północ” w Skarżysku Kamiennej,</w:t>
      </w:r>
    </w:p>
    <w:p w:rsidR="008B240C" w:rsidRPr="00070FFE" w:rsidRDefault="008B240C" w:rsidP="00D63271">
      <w:pPr>
        <w:numPr>
          <w:ilvl w:val="0"/>
          <w:numId w:val="88"/>
        </w:numPr>
        <w:spacing w:after="0"/>
        <w:jc w:val="both"/>
      </w:pPr>
      <w:r w:rsidRPr="00070FFE">
        <w:t>GPZ 110/15 kV „Iłża” w woj. mazowieckim.</w:t>
      </w:r>
    </w:p>
    <w:p w:rsidR="008B240C" w:rsidRPr="00070FFE" w:rsidRDefault="008B240C" w:rsidP="008B240C">
      <w:pPr>
        <w:pStyle w:val="xl33"/>
        <w:spacing w:line="360" w:lineRule="auto"/>
        <w:contextualSpacing/>
        <w:jc w:val="both"/>
        <w:rPr>
          <w:rFonts w:ascii="Garamond" w:eastAsiaTheme="minorHAnsi" w:hAnsi="Garamond" w:cstheme="minorBidi"/>
          <w:sz w:val="22"/>
          <w:szCs w:val="22"/>
          <w:lang w:eastAsia="en-US"/>
        </w:rPr>
      </w:pPr>
      <w:r>
        <w:rPr>
          <w:rFonts w:ascii="Garamond" w:eastAsiaTheme="minorHAnsi" w:hAnsi="Garamond" w:cstheme="minorBidi"/>
          <w:sz w:val="22"/>
          <w:szCs w:val="22"/>
          <w:lang w:eastAsia="en-US"/>
        </w:rPr>
        <w:tab/>
      </w:r>
      <w:r w:rsidRPr="00070FFE">
        <w:rPr>
          <w:rFonts w:ascii="Garamond" w:eastAsiaTheme="minorHAnsi" w:hAnsi="Garamond" w:cstheme="minorBidi"/>
          <w:sz w:val="22"/>
          <w:szCs w:val="22"/>
          <w:lang w:eastAsia="en-US"/>
        </w:rPr>
        <w:t xml:space="preserve">Na terenie gminy znajdują się: linie napowietrzne 15 kV ze strefą po </w:t>
      </w:r>
      <w:smartTag w:uri="urn:schemas-microsoft-com:office:smarttags" w:element="metricconverter">
        <w:smartTagPr>
          <w:attr w:name="ProductID" w:val="7,5 m"/>
        </w:smartTagPr>
        <w:r w:rsidRPr="00070FFE">
          <w:rPr>
            <w:rFonts w:ascii="Garamond" w:eastAsiaTheme="minorHAnsi" w:hAnsi="Garamond" w:cstheme="minorBidi"/>
            <w:sz w:val="22"/>
            <w:szCs w:val="22"/>
            <w:lang w:eastAsia="en-US"/>
          </w:rPr>
          <w:t>7,5 m</w:t>
        </w:r>
      </w:smartTag>
      <w:r w:rsidRPr="00070FFE">
        <w:rPr>
          <w:rFonts w:ascii="Garamond" w:eastAsiaTheme="minorHAnsi" w:hAnsi="Garamond" w:cstheme="minorBidi"/>
          <w:sz w:val="22"/>
          <w:szCs w:val="22"/>
          <w:lang w:eastAsia="en-US"/>
        </w:rPr>
        <w:t xml:space="preserve">, wyprowadzone </w:t>
      </w:r>
      <w:r>
        <w:rPr>
          <w:rFonts w:ascii="Garamond" w:eastAsiaTheme="minorHAnsi" w:hAnsi="Garamond" w:cstheme="minorBidi"/>
          <w:sz w:val="22"/>
          <w:szCs w:val="22"/>
          <w:lang w:eastAsia="en-US"/>
        </w:rPr>
        <w:br/>
      </w:r>
      <w:r w:rsidRPr="00070FFE">
        <w:rPr>
          <w:rFonts w:ascii="Garamond" w:eastAsiaTheme="minorHAnsi" w:hAnsi="Garamond" w:cstheme="minorBidi"/>
          <w:sz w:val="22"/>
          <w:szCs w:val="22"/>
          <w:lang w:eastAsia="en-US"/>
        </w:rPr>
        <w:t>z GPZ-ów położonych poza terenem gminy Mirzec, stacje transformatorowe 15/0,4 kV, linie niskiego napięcia i linie oświetlenia dróg i ulic.</w:t>
      </w:r>
      <w:r>
        <w:rPr>
          <w:rFonts w:ascii="Garamond" w:eastAsiaTheme="minorHAnsi" w:hAnsi="Garamond" w:cstheme="minorBidi"/>
          <w:sz w:val="22"/>
          <w:szCs w:val="22"/>
          <w:lang w:eastAsia="en-US"/>
        </w:rPr>
        <w:t xml:space="preserve"> </w:t>
      </w:r>
      <w:r w:rsidRPr="00070FFE">
        <w:rPr>
          <w:rFonts w:ascii="Garamond" w:eastAsiaTheme="minorHAnsi" w:hAnsi="Garamond" w:cstheme="minorBidi"/>
          <w:sz w:val="22"/>
          <w:szCs w:val="22"/>
          <w:lang w:eastAsia="en-US"/>
        </w:rPr>
        <w:t xml:space="preserve">Przez teren gminy przechodzą sieci nie biorące bezpośredniego udziału w systemie zasilania gminy: </w:t>
      </w:r>
    </w:p>
    <w:p w:rsidR="008B240C" w:rsidRPr="00070FFE" w:rsidRDefault="008B240C" w:rsidP="00D63271">
      <w:pPr>
        <w:pStyle w:val="xl33"/>
        <w:numPr>
          <w:ilvl w:val="0"/>
          <w:numId w:val="89"/>
        </w:numPr>
        <w:spacing w:beforeAutospacing="0" w:afterAutospacing="0" w:line="360" w:lineRule="auto"/>
        <w:contextualSpacing/>
        <w:jc w:val="both"/>
        <w:rPr>
          <w:rFonts w:ascii="Garamond" w:eastAsiaTheme="minorHAnsi" w:hAnsi="Garamond" w:cstheme="minorBidi"/>
          <w:sz w:val="22"/>
          <w:szCs w:val="22"/>
          <w:lang w:eastAsia="en-US"/>
        </w:rPr>
      </w:pPr>
      <w:r w:rsidRPr="00070FFE">
        <w:rPr>
          <w:rFonts w:ascii="Garamond" w:eastAsiaTheme="minorHAnsi" w:hAnsi="Garamond" w:cstheme="minorBidi"/>
          <w:sz w:val="22"/>
          <w:szCs w:val="22"/>
          <w:lang w:eastAsia="en-US"/>
        </w:rPr>
        <w:t xml:space="preserve">odcinek linii elektroenergetycznej relacji Rożki – Niziny, wybudowanej na napięcie 220 kV, </w:t>
      </w:r>
      <w:r>
        <w:rPr>
          <w:rFonts w:ascii="Garamond" w:eastAsiaTheme="minorHAnsi" w:hAnsi="Garamond" w:cstheme="minorBidi"/>
          <w:sz w:val="22"/>
          <w:szCs w:val="22"/>
          <w:lang w:eastAsia="en-US"/>
        </w:rPr>
        <w:br/>
      </w:r>
      <w:r w:rsidRPr="00070FFE">
        <w:rPr>
          <w:rFonts w:ascii="Garamond" w:eastAsiaTheme="minorHAnsi" w:hAnsi="Garamond" w:cstheme="minorBidi"/>
          <w:sz w:val="22"/>
          <w:szCs w:val="22"/>
          <w:lang w:eastAsia="en-US"/>
        </w:rPr>
        <w:t>a użytkowanej obecnie jako linia 110 kV wraz ze strefą oddziaływania</w:t>
      </w:r>
      <w:r>
        <w:rPr>
          <w:rFonts w:ascii="Garamond" w:eastAsiaTheme="minorHAnsi" w:hAnsi="Garamond" w:cstheme="minorBidi"/>
          <w:sz w:val="22"/>
          <w:szCs w:val="22"/>
          <w:lang w:eastAsia="en-US"/>
        </w:rPr>
        <w:t xml:space="preserve"> </w:t>
      </w:r>
      <w:r w:rsidRPr="00070FFE">
        <w:rPr>
          <w:rFonts w:ascii="Garamond" w:eastAsiaTheme="minorHAnsi" w:hAnsi="Garamond" w:cstheme="minorBidi"/>
          <w:sz w:val="22"/>
          <w:szCs w:val="22"/>
          <w:lang w:eastAsia="en-US"/>
        </w:rPr>
        <w:t xml:space="preserve">o szerokości po </w:t>
      </w:r>
      <w:smartTag w:uri="urn:schemas-microsoft-com:office:smarttags" w:element="metricconverter">
        <w:smartTagPr>
          <w:attr w:name="ProductID" w:val="34 m"/>
        </w:smartTagPr>
        <w:r w:rsidRPr="00070FFE">
          <w:rPr>
            <w:rFonts w:ascii="Garamond" w:eastAsiaTheme="minorHAnsi" w:hAnsi="Garamond" w:cstheme="minorBidi"/>
            <w:sz w:val="22"/>
            <w:szCs w:val="22"/>
            <w:lang w:eastAsia="en-US"/>
          </w:rPr>
          <w:t>34 m</w:t>
        </w:r>
      </w:smartTag>
      <w:r w:rsidRPr="00070FFE">
        <w:rPr>
          <w:rFonts w:ascii="Garamond" w:eastAsiaTheme="minorHAnsi" w:hAnsi="Garamond" w:cstheme="minorBidi"/>
          <w:sz w:val="22"/>
          <w:szCs w:val="22"/>
          <w:lang w:eastAsia="en-US"/>
        </w:rPr>
        <w:t xml:space="preserve"> od osi linii,</w:t>
      </w:r>
    </w:p>
    <w:p w:rsidR="008B240C" w:rsidRDefault="008B240C" w:rsidP="00D63271">
      <w:pPr>
        <w:pStyle w:val="xl33"/>
        <w:numPr>
          <w:ilvl w:val="0"/>
          <w:numId w:val="89"/>
        </w:numPr>
        <w:spacing w:beforeAutospacing="0" w:afterAutospacing="0" w:line="360" w:lineRule="auto"/>
        <w:contextualSpacing/>
        <w:jc w:val="both"/>
        <w:rPr>
          <w:rFonts w:ascii="Garamond" w:eastAsiaTheme="minorHAnsi" w:hAnsi="Garamond" w:cstheme="minorBidi"/>
          <w:sz w:val="22"/>
          <w:szCs w:val="22"/>
          <w:lang w:eastAsia="en-US"/>
        </w:rPr>
      </w:pPr>
      <w:r w:rsidRPr="00070FFE">
        <w:rPr>
          <w:rFonts w:ascii="Garamond" w:eastAsiaTheme="minorHAnsi" w:hAnsi="Garamond" w:cstheme="minorBidi"/>
          <w:sz w:val="22"/>
          <w:szCs w:val="22"/>
          <w:lang w:eastAsia="en-US"/>
        </w:rPr>
        <w:t xml:space="preserve">dwa odcinki dwutorowej linii elektroenergetycznej o napięciu 110 kV relacji Rożki – Iłża – Starachowice ze strefą oddziaływania po </w:t>
      </w:r>
      <w:smartTag w:uri="urn:schemas-microsoft-com:office:smarttags" w:element="metricconverter">
        <w:smartTagPr>
          <w:attr w:name="ProductID" w:val="20 m"/>
        </w:smartTagPr>
        <w:r w:rsidRPr="00070FFE">
          <w:rPr>
            <w:rFonts w:ascii="Garamond" w:eastAsiaTheme="minorHAnsi" w:hAnsi="Garamond" w:cstheme="minorBidi"/>
            <w:sz w:val="22"/>
            <w:szCs w:val="22"/>
            <w:lang w:eastAsia="en-US"/>
          </w:rPr>
          <w:t>20 m</w:t>
        </w:r>
      </w:smartTag>
      <w:r w:rsidRPr="00070FFE">
        <w:rPr>
          <w:rFonts w:ascii="Garamond" w:eastAsiaTheme="minorHAnsi" w:hAnsi="Garamond" w:cstheme="minorBidi"/>
          <w:sz w:val="22"/>
          <w:szCs w:val="22"/>
          <w:lang w:eastAsia="en-US"/>
        </w:rPr>
        <w:t xml:space="preserve"> od osi poszczególnych linii,</w:t>
      </w:r>
    </w:p>
    <w:p w:rsidR="008B240C" w:rsidRPr="00FD4CF5" w:rsidRDefault="008B240C" w:rsidP="00D63271">
      <w:pPr>
        <w:pStyle w:val="xl33"/>
        <w:numPr>
          <w:ilvl w:val="0"/>
          <w:numId w:val="89"/>
        </w:numPr>
        <w:spacing w:beforeAutospacing="0" w:afterAutospacing="0" w:line="360" w:lineRule="auto"/>
        <w:contextualSpacing/>
        <w:jc w:val="both"/>
        <w:rPr>
          <w:rFonts w:ascii="Garamond" w:eastAsiaTheme="minorHAnsi" w:hAnsi="Garamond" w:cstheme="minorBidi"/>
          <w:sz w:val="22"/>
          <w:szCs w:val="22"/>
          <w:lang w:eastAsia="en-US"/>
        </w:rPr>
      </w:pPr>
      <w:r w:rsidRPr="00FD4CF5">
        <w:rPr>
          <w:rFonts w:ascii="Garamond" w:eastAsiaTheme="minorHAnsi" w:hAnsi="Garamond" w:cstheme="minorBidi"/>
          <w:sz w:val="22"/>
          <w:szCs w:val="22"/>
          <w:lang w:eastAsia="en-US"/>
        </w:rPr>
        <w:t xml:space="preserve">dwie napowietrzne linie o napięciu 15 kV z GPZ 110/15 kV w Starachowicach do ujęcia wody Trębowiec ze strefą ochronną po </w:t>
      </w:r>
      <w:smartTag w:uri="urn:schemas-microsoft-com:office:smarttags" w:element="metricconverter">
        <w:smartTagPr>
          <w:attr w:name="ProductID" w:val="7,5 m"/>
        </w:smartTagPr>
        <w:r w:rsidRPr="00FD4CF5">
          <w:rPr>
            <w:rFonts w:ascii="Garamond" w:eastAsiaTheme="minorHAnsi" w:hAnsi="Garamond" w:cstheme="minorBidi"/>
            <w:sz w:val="22"/>
            <w:szCs w:val="22"/>
            <w:lang w:eastAsia="en-US"/>
          </w:rPr>
          <w:t>7,5 m</w:t>
        </w:r>
      </w:smartTag>
      <w:r w:rsidRPr="00FD4CF5">
        <w:rPr>
          <w:rFonts w:ascii="Garamond" w:eastAsiaTheme="minorHAnsi" w:hAnsi="Garamond" w:cstheme="minorBidi"/>
          <w:sz w:val="22"/>
          <w:szCs w:val="22"/>
          <w:lang w:eastAsia="en-US"/>
        </w:rPr>
        <w:t xml:space="preserve"> od osi linii.</w:t>
      </w:r>
    </w:p>
    <w:p w:rsidR="008B240C" w:rsidRDefault="008B240C" w:rsidP="008B240C">
      <w:pPr>
        <w:jc w:val="both"/>
      </w:pPr>
      <w:r>
        <w:tab/>
      </w:r>
      <w:r w:rsidRPr="00A277E3">
        <w:t xml:space="preserve">Zaopatrzenie gospodarstw w gaz ziemny odbywa się za pomocą dwóch gazociągów średnioprężnych i dwóch stacji redukcyjno-pomiarowych zlokalizowanych w Jasieńcu (woj. mazowieckie) </w:t>
      </w:r>
      <w:r>
        <w:br/>
      </w:r>
      <w:r w:rsidRPr="00A277E3">
        <w:t>i w Starachowicach. Zarządzającymi siecią są: Mazowi</w:t>
      </w:r>
      <w:r>
        <w:t>ecka Spółka Gazownictwa i Karpacka Spółka Gazownictwa.</w:t>
      </w:r>
    </w:p>
    <w:p w:rsidR="008B240C" w:rsidRPr="00FD4CF5" w:rsidRDefault="008B240C" w:rsidP="008B240C">
      <w:pPr>
        <w:jc w:val="both"/>
      </w:pPr>
      <w:r>
        <w:tab/>
        <w:t xml:space="preserve">Długość sieci gazowej na terenie gminy Mirzec wynosi </w:t>
      </w:r>
      <w:smartTag w:uri="urn:schemas-microsoft-com:office:smarttags" w:element="metricconverter">
        <w:smartTagPr>
          <w:attr w:name="ProductID" w:val="81 km"/>
        </w:smartTagPr>
        <w:r>
          <w:t>81 km</w:t>
        </w:r>
      </w:smartTag>
      <w:r>
        <w:t xml:space="preserve"> (wg danych Urzędu Gminy Mirzec, stan na 31.12.2012r.). Miejscowości objęte siecią: Mirzec I, Mirzec II, Gadka, Tychów Nowy, Tychów Stary, Ostrożanka, Małyszyn Górny, Małyszyn Dolny, </w:t>
      </w:r>
      <w:r w:rsidRPr="00670805">
        <w:t>Małyszyn</w:t>
      </w:r>
      <w:r>
        <w:t xml:space="preserve"> Krzewa. </w:t>
      </w:r>
      <w:r w:rsidRPr="00A277E3">
        <w:t xml:space="preserve">Na pozostałym terenie mieszkańcy korzystają z gazu </w:t>
      </w:r>
      <w:r>
        <w:t>propan butan</w:t>
      </w:r>
      <w:r w:rsidRPr="00A277E3">
        <w:t xml:space="preserve">. </w:t>
      </w:r>
    </w:p>
    <w:p w:rsidR="008B240C" w:rsidRPr="00FD4CF5" w:rsidRDefault="008B240C" w:rsidP="008B240C">
      <w:pPr>
        <w:pStyle w:val="Legenda"/>
        <w:spacing w:after="240"/>
        <w:rPr>
          <w:rFonts w:ascii="Garamond" w:eastAsiaTheme="minorHAnsi" w:hAnsi="Garamond" w:cstheme="minorBidi"/>
          <w:bCs w:val="0"/>
          <w:sz w:val="22"/>
          <w:szCs w:val="22"/>
          <w:lang w:eastAsia="en-US"/>
        </w:rPr>
      </w:pPr>
      <w:bookmarkStart w:id="48" w:name="_Toc348593930"/>
      <w:r w:rsidRPr="00FD4CF5">
        <w:rPr>
          <w:rFonts w:ascii="Garamond" w:eastAsiaTheme="minorHAnsi" w:hAnsi="Garamond" w:cstheme="minorBidi"/>
          <w:bCs w:val="0"/>
          <w:sz w:val="22"/>
          <w:szCs w:val="22"/>
          <w:lang w:eastAsia="en-US"/>
        </w:rPr>
        <w:t xml:space="preserve">Tabela </w:t>
      </w:r>
      <w:r w:rsidR="00A66B46">
        <w:rPr>
          <w:rFonts w:ascii="Garamond" w:eastAsiaTheme="minorHAnsi" w:hAnsi="Garamond" w:cstheme="minorBidi"/>
          <w:bCs w:val="0"/>
          <w:sz w:val="22"/>
          <w:szCs w:val="22"/>
          <w:lang w:eastAsia="en-US"/>
        </w:rPr>
        <w:fldChar w:fldCharType="begin"/>
      </w:r>
      <w:r>
        <w:rPr>
          <w:rFonts w:ascii="Garamond" w:eastAsiaTheme="minorHAnsi" w:hAnsi="Garamond" w:cstheme="minorBidi"/>
          <w:bCs w:val="0"/>
          <w:sz w:val="22"/>
          <w:szCs w:val="22"/>
          <w:lang w:eastAsia="en-US"/>
        </w:rPr>
        <w:instrText xml:space="preserve"> SEQ Tabela \* ARABIC </w:instrText>
      </w:r>
      <w:r w:rsidR="00A66B46">
        <w:rPr>
          <w:rFonts w:ascii="Garamond" w:eastAsiaTheme="minorHAnsi" w:hAnsi="Garamond" w:cstheme="minorBidi"/>
          <w:bCs w:val="0"/>
          <w:sz w:val="22"/>
          <w:szCs w:val="22"/>
          <w:lang w:eastAsia="en-US"/>
        </w:rPr>
        <w:fldChar w:fldCharType="separate"/>
      </w:r>
      <w:r w:rsidR="004A7C4C">
        <w:rPr>
          <w:rFonts w:ascii="Garamond" w:eastAsiaTheme="minorHAnsi" w:hAnsi="Garamond" w:cstheme="minorBidi"/>
          <w:bCs w:val="0"/>
          <w:noProof/>
          <w:sz w:val="22"/>
          <w:szCs w:val="22"/>
          <w:lang w:eastAsia="en-US"/>
        </w:rPr>
        <w:t>16</w:t>
      </w:r>
      <w:r w:rsidR="00A66B46">
        <w:rPr>
          <w:rFonts w:ascii="Garamond" w:eastAsiaTheme="minorHAnsi" w:hAnsi="Garamond" w:cstheme="minorBidi"/>
          <w:bCs w:val="0"/>
          <w:sz w:val="22"/>
          <w:szCs w:val="22"/>
          <w:lang w:eastAsia="en-US"/>
        </w:rPr>
        <w:fldChar w:fldCharType="end"/>
      </w:r>
      <w:r w:rsidRPr="00FD4CF5">
        <w:rPr>
          <w:rFonts w:ascii="Garamond" w:eastAsiaTheme="minorHAnsi" w:hAnsi="Garamond" w:cstheme="minorBidi"/>
          <w:bCs w:val="0"/>
          <w:sz w:val="22"/>
          <w:szCs w:val="22"/>
          <w:lang w:eastAsia="en-US"/>
        </w:rPr>
        <w:t xml:space="preserve">. Zaopatrzenie w gaz na terenie </w:t>
      </w:r>
      <w:r>
        <w:rPr>
          <w:rFonts w:ascii="Garamond" w:eastAsiaTheme="minorHAnsi" w:hAnsi="Garamond" w:cstheme="minorBidi"/>
          <w:bCs w:val="0"/>
          <w:sz w:val="22"/>
          <w:szCs w:val="22"/>
          <w:lang w:eastAsia="en-US"/>
        </w:rPr>
        <w:t>gminy Mirzec w 2011r.</w:t>
      </w:r>
      <w:bookmarkEnd w:id="48"/>
    </w:p>
    <w:tbl>
      <w:tblPr>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6204"/>
        <w:gridCol w:w="1841"/>
        <w:gridCol w:w="1037"/>
      </w:tblGrid>
      <w:tr w:rsidR="008B240C" w:rsidRPr="00B70918" w:rsidTr="008B240C">
        <w:tc>
          <w:tcPr>
            <w:tcW w:w="6204"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Sieć gazowa</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Jednostka</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Rok 2011</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Długość czynnej sieci ogółem</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km</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81,0</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Długość czynnej sieci przesyłowej</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km</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1,0</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Długość czynnej sieci rozdzielczej</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m</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64,9</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Czynne przyłącza do budynków mieszkalnych i niemieszkalnych</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szt.</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1071</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Odbiorcy gazu</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gosp. dom.</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540</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Odbiorcy gazu ogrzewający mieszkania gazem</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gosp. dom.</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127</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Zużycie gazu</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tys. m³</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257,10</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Zużycie gazu na ogrzewanie mieszkań</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tys. m³</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129,7</w:t>
            </w:r>
          </w:p>
        </w:tc>
      </w:tr>
      <w:tr w:rsidR="008B240C" w:rsidRPr="00B70918" w:rsidTr="008B240C">
        <w:tc>
          <w:tcPr>
            <w:tcW w:w="6204" w:type="dxa"/>
            <w:vAlign w:val="center"/>
          </w:tcPr>
          <w:p w:rsidR="008B240C" w:rsidRPr="00B70918" w:rsidRDefault="008B240C" w:rsidP="008B240C">
            <w:pPr>
              <w:pStyle w:val="Tekstpodstawowywcity2"/>
              <w:spacing w:after="0" w:line="276" w:lineRule="auto"/>
              <w:ind w:left="0"/>
              <w:rPr>
                <w:szCs w:val="24"/>
              </w:rPr>
            </w:pPr>
            <w:r w:rsidRPr="00B70918">
              <w:rPr>
                <w:szCs w:val="24"/>
              </w:rPr>
              <w:t>Ludność korzystająca z sieci gazowej</w:t>
            </w:r>
          </w:p>
        </w:tc>
        <w:tc>
          <w:tcPr>
            <w:tcW w:w="1841" w:type="dxa"/>
            <w:vAlign w:val="center"/>
          </w:tcPr>
          <w:p w:rsidR="008B240C" w:rsidRPr="00B70918" w:rsidRDefault="008B240C" w:rsidP="008B240C">
            <w:pPr>
              <w:pStyle w:val="Tekstpodstawowywcity2"/>
              <w:spacing w:after="0" w:line="276" w:lineRule="auto"/>
              <w:ind w:left="0"/>
              <w:jc w:val="center"/>
              <w:rPr>
                <w:szCs w:val="24"/>
              </w:rPr>
            </w:pPr>
            <w:r w:rsidRPr="00B70918">
              <w:rPr>
                <w:szCs w:val="24"/>
              </w:rPr>
              <w:t>osoba</w:t>
            </w:r>
          </w:p>
        </w:tc>
        <w:tc>
          <w:tcPr>
            <w:tcW w:w="0" w:type="auto"/>
            <w:vAlign w:val="center"/>
          </w:tcPr>
          <w:p w:rsidR="008B240C" w:rsidRPr="00B70918" w:rsidRDefault="008B240C" w:rsidP="008B240C">
            <w:pPr>
              <w:pStyle w:val="Tekstpodstawowywcity2"/>
              <w:spacing w:after="0" w:line="276" w:lineRule="auto"/>
              <w:ind w:left="0"/>
              <w:jc w:val="center"/>
              <w:rPr>
                <w:szCs w:val="24"/>
              </w:rPr>
            </w:pPr>
            <w:r w:rsidRPr="00B70918">
              <w:rPr>
                <w:szCs w:val="24"/>
              </w:rPr>
              <w:t>1789</w:t>
            </w:r>
          </w:p>
        </w:tc>
      </w:tr>
    </w:tbl>
    <w:p w:rsidR="008B240C" w:rsidRPr="00FD4CF5" w:rsidRDefault="008B240C" w:rsidP="008B240C">
      <w:pPr>
        <w:pStyle w:val="Tekstpodstawowywcity2"/>
        <w:spacing w:before="240" w:after="0"/>
        <w:ind w:left="0"/>
        <w:jc w:val="both"/>
        <w:rPr>
          <w:i/>
          <w:sz w:val="20"/>
        </w:rPr>
      </w:pPr>
      <w:r>
        <w:rPr>
          <w:i/>
          <w:sz w:val="20"/>
        </w:rPr>
        <w:t xml:space="preserve">Źródło: opracowanie własne na podstawie </w:t>
      </w:r>
      <w:r w:rsidRPr="00070FFE">
        <w:rPr>
          <w:i/>
          <w:sz w:val="20"/>
        </w:rPr>
        <w:t xml:space="preserve">danych </w:t>
      </w:r>
      <w:r w:rsidRPr="00FD4CF5">
        <w:rPr>
          <w:i/>
          <w:sz w:val="20"/>
        </w:rPr>
        <w:t>GUS, stan na 31.12.2011r.</w:t>
      </w:r>
    </w:p>
    <w:p w:rsidR="008B240C" w:rsidRPr="00305007" w:rsidRDefault="008B240C" w:rsidP="008B240C">
      <w:pPr>
        <w:jc w:val="both"/>
      </w:pPr>
      <w:r w:rsidRPr="00642673">
        <w:rPr>
          <w:b/>
        </w:rPr>
        <w:lastRenderedPageBreak/>
        <w:t>Ciepłownictwo</w:t>
      </w:r>
    </w:p>
    <w:p w:rsidR="008B240C" w:rsidRDefault="008B240C" w:rsidP="008B240C">
      <w:pPr>
        <w:jc w:val="both"/>
      </w:pPr>
      <w:r>
        <w:tab/>
      </w:r>
      <w:r w:rsidRPr="00873350">
        <w:t xml:space="preserve">Gmina Mirzec nie posiada sieci ciepłowniczej. Właściciele gospodarstw domowych organizują systemy grzewcze we własnym zakresie. Głównie są to piece c.o. na węgiel i </w:t>
      </w:r>
      <w:r w:rsidRPr="00670805">
        <w:t>drewno</w:t>
      </w:r>
      <w:r w:rsidRPr="00873350">
        <w:t>. W obiektach użyteczności publicznej funkcjonują większe instalacje grzewcze, opierające się głównie na paliwie gazowym (8 kotł</w:t>
      </w:r>
      <w:r>
        <w:t xml:space="preserve">owni), olejowym (2 kotłownie), </w:t>
      </w:r>
      <w:r w:rsidRPr="00873350">
        <w:t xml:space="preserve">2 kotłownie pracują na koks i węgiel. </w:t>
      </w:r>
    </w:p>
    <w:p w:rsidR="008B240C" w:rsidRPr="00070FFE" w:rsidRDefault="008B240C" w:rsidP="008B240C">
      <w:pPr>
        <w:pStyle w:val="Legenda"/>
        <w:spacing w:after="240"/>
        <w:rPr>
          <w:rFonts w:ascii="Garamond" w:eastAsiaTheme="minorHAnsi" w:hAnsi="Garamond" w:cstheme="minorBidi"/>
          <w:bCs w:val="0"/>
          <w:sz w:val="22"/>
          <w:szCs w:val="22"/>
          <w:lang w:eastAsia="en-US"/>
        </w:rPr>
      </w:pPr>
      <w:bookmarkStart w:id="49" w:name="_Toc348593929"/>
      <w:r w:rsidRPr="00070FFE">
        <w:rPr>
          <w:rFonts w:ascii="Garamond" w:eastAsiaTheme="minorHAnsi" w:hAnsi="Garamond" w:cstheme="minorBidi"/>
          <w:bCs w:val="0"/>
          <w:sz w:val="22"/>
          <w:szCs w:val="22"/>
          <w:lang w:eastAsia="en-US"/>
        </w:rPr>
        <w:t xml:space="preserve">Tabela </w:t>
      </w:r>
      <w:r w:rsidR="00A66B46">
        <w:rPr>
          <w:rFonts w:ascii="Garamond" w:eastAsiaTheme="minorHAnsi" w:hAnsi="Garamond" w:cstheme="minorBidi"/>
          <w:bCs w:val="0"/>
          <w:sz w:val="22"/>
          <w:szCs w:val="22"/>
          <w:lang w:eastAsia="en-US"/>
        </w:rPr>
        <w:fldChar w:fldCharType="begin"/>
      </w:r>
      <w:r>
        <w:rPr>
          <w:rFonts w:ascii="Garamond" w:eastAsiaTheme="minorHAnsi" w:hAnsi="Garamond" w:cstheme="minorBidi"/>
          <w:bCs w:val="0"/>
          <w:sz w:val="22"/>
          <w:szCs w:val="22"/>
          <w:lang w:eastAsia="en-US"/>
        </w:rPr>
        <w:instrText xml:space="preserve"> SEQ Tabela \* ARABIC </w:instrText>
      </w:r>
      <w:r w:rsidR="00A66B46">
        <w:rPr>
          <w:rFonts w:ascii="Garamond" w:eastAsiaTheme="minorHAnsi" w:hAnsi="Garamond" w:cstheme="minorBidi"/>
          <w:bCs w:val="0"/>
          <w:sz w:val="22"/>
          <w:szCs w:val="22"/>
          <w:lang w:eastAsia="en-US"/>
        </w:rPr>
        <w:fldChar w:fldCharType="separate"/>
      </w:r>
      <w:r w:rsidR="004A7C4C">
        <w:rPr>
          <w:rFonts w:ascii="Garamond" w:eastAsiaTheme="minorHAnsi" w:hAnsi="Garamond" w:cstheme="minorBidi"/>
          <w:bCs w:val="0"/>
          <w:noProof/>
          <w:sz w:val="22"/>
          <w:szCs w:val="22"/>
          <w:lang w:eastAsia="en-US"/>
        </w:rPr>
        <w:t>17</w:t>
      </w:r>
      <w:r w:rsidR="00A66B46">
        <w:rPr>
          <w:rFonts w:ascii="Garamond" w:eastAsiaTheme="minorHAnsi" w:hAnsi="Garamond" w:cstheme="minorBidi"/>
          <w:bCs w:val="0"/>
          <w:sz w:val="22"/>
          <w:szCs w:val="22"/>
          <w:lang w:eastAsia="en-US"/>
        </w:rPr>
        <w:fldChar w:fldCharType="end"/>
      </w:r>
      <w:r w:rsidRPr="00070FFE">
        <w:rPr>
          <w:rFonts w:ascii="Garamond" w:eastAsiaTheme="minorHAnsi" w:hAnsi="Garamond" w:cstheme="minorBidi"/>
          <w:bCs w:val="0"/>
          <w:sz w:val="22"/>
          <w:szCs w:val="22"/>
          <w:lang w:eastAsia="en-US"/>
        </w:rPr>
        <w:t>. Zestawienie kotłowni w budynkach użyteczności publicznej zlokalizowanych na terenie gminy Mirzec:</w:t>
      </w:r>
      <w:bookmarkEnd w:id="49"/>
    </w:p>
    <w:tbl>
      <w:tblPr>
        <w:tblW w:w="5000" w:type="pct"/>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657"/>
        <w:gridCol w:w="1528"/>
        <w:gridCol w:w="4101"/>
      </w:tblGrid>
      <w:tr w:rsidR="008B240C" w:rsidRPr="00B70918" w:rsidTr="008B240C">
        <w:trPr>
          <w:trHeight w:val="596"/>
        </w:trPr>
        <w:tc>
          <w:tcPr>
            <w:tcW w:w="1969" w:type="pct"/>
            <w:vAlign w:val="center"/>
          </w:tcPr>
          <w:p w:rsidR="008B240C" w:rsidRPr="00B70918" w:rsidRDefault="008B240C" w:rsidP="008B240C">
            <w:pPr>
              <w:spacing w:line="240" w:lineRule="auto"/>
              <w:jc w:val="center"/>
            </w:pPr>
            <w:bookmarkStart w:id="50" w:name="_Toc346020111"/>
            <w:r w:rsidRPr="00B70918">
              <w:t>Kotłownia, budynek</w:t>
            </w:r>
            <w:bookmarkEnd w:id="50"/>
          </w:p>
        </w:tc>
        <w:tc>
          <w:tcPr>
            <w:tcW w:w="823" w:type="pct"/>
            <w:vAlign w:val="center"/>
          </w:tcPr>
          <w:p w:rsidR="008B240C" w:rsidRPr="00B70918" w:rsidRDefault="008B240C" w:rsidP="008B240C">
            <w:pPr>
              <w:spacing w:line="240" w:lineRule="auto"/>
              <w:jc w:val="center"/>
            </w:pPr>
            <w:bookmarkStart w:id="51" w:name="_Toc346020112"/>
            <w:r w:rsidRPr="00B70918">
              <w:t>Moc</w:t>
            </w:r>
            <w:bookmarkEnd w:id="51"/>
          </w:p>
        </w:tc>
        <w:tc>
          <w:tcPr>
            <w:tcW w:w="2208" w:type="pct"/>
            <w:vAlign w:val="center"/>
          </w:tcPr>
          <w:p w:rsidR="008B240C" w:rsidRPr="00B70918" w:rsidRDefault="008B240C" w:rsidP="008B240C">
            <w:pPr>
              <w:spacing w:line="240" w:lineRule="auto"/>
              <w:jc w:val="center"/>
            </w:pPr>
            <w:bookmarkStart w:id="52" w:name="_Toc346020113"/>
            <w:r w:rsidRPr="00B70918">
              <w:t>Rodzaj paliwa</w:t>
            </w:r>
            <w:bookmarkEnd w:id="52"/>
          </w:p>
        </w:tc>
      </w:tr>
      <w:tr w:rsidR="008B240C" w:rsidRPr="00B70918" w:rsidTr="008B240C">
        <w:trPr>
          <w:trHeight w:val="260"/>
        </w:trPr>
        <w:tc>
          <w:tcPr>
            <w:tcW w:w="1969" w:type="pct"/>
            <w:vAlign w:val="center"/>
          </w:tcPr>
          <w:p w:rsidR="008B240C" w:rsidRPr="00B70918" w:rsidRDefault="008B240C" w:rsidP="008B240C">
            <w:pPr>
              <w:spacing w:line="240" w:lineRule="auto"/>
            </w:pPr>
            <w:bookmarkStart w:id="53" w:name="_Toc346020114"/>
            <w:r w:rsidRPr="00B70918">
              <w:t>8 obiektów użyteczności publicznej</w:t>
            </w:r>
            <w:bookmarkEnd w:id="53"/>
          </w:p>
        </w:tc>
        <w:tc>
          <w:tcPr>
            <w:tcW w:w="823" w:type="pct"/>
            <w:vAlign w:val="center"/>
          </w:tcPr>
          <w:p w:rsidR="008B240C" w:rsidRPr="00B70918" w:rsidRDefault="008B240C" w:rsidP="008B240C">
            <w:pPr>
              <w:spacing w:line="240" w:lineRule="auto"/>
              <w:jc w:val="center"/>
            </w:pPr>
            <w:bookmarkStart w:id="54" w:name="_Toc346020115"/>
            <w:r w:rsidRPr="00B70918">
              <w:t>1158 kV</w:t>
            </w:r>
            <w:bookmarkEnd w:id="54"/>
          </w:p>
        </w:tc>
        <w:tc>
          <w:tcPr>
            <w:tcW w:w="2208" w:type="pct"/>
            <w:vAlign w:val="center"/>
          </w:tcPr>
          <w:p w:rsidR="008B240C" w:rsidRPr="00B70918" w:rsidRDefault="008B240C" w:rsidP="008B240C">
            <w:pPr>
              <w:spacing w:line="240" w:lineRule="auto"/>
              <w:jc w:val="center"/>
            </w:pPr>
            <w:bookmarkStart w:id="55" w:name="_Toc346020116"/>
            <w:r w:rsidRPr="00B70918">
              <w:t>Gazowe</w:t>
            </w:r>
            <w:bookmarkEnd w:id="55"/>
          </w:p>
        </w:tc>
      </w:tr>
      <w:tr w:rsidR="008B240C" w:rsidRPr="00B70918" w:rsidTr="008B240C">
        <w:tc>
          <w:tcPr>
            <w:tcW w:w="1969" w:type="pct"/>
            <w:vAlign w:val="center"/>
          </w:tcPr>
          <w:p w:rsidR="008B240C" w:rsidRPr="00B70918" w:rsidRDefault="008B240C" w:rsidP="008B240C">
            <w:pPr>
              <w:spacing w:line="240" w:lineRule="auto"/>
            </w:pPr>
            <w:bookmarkStart w:id="56" w:name="_Toc346020117"/>
            <w:r w:rsidRPr="00B70918">
              <w:t>2 obiekty użyteczności publicznej</w:t>
            </w:r>
            <w:bookmarkEnd w:id="56"/>
          </w:p>
        </w:tc>
        <w:tc>
          <w:tcPr>
            <w:tcW w:w="823" w:type="pct"/>
            <w:vAlign w:val="center"/>
          </w:tcPr>
          <w:p w:rsidR="008B240C" w:rsidRPr="00B70918" w:rsidRDefault="008B240C" w:rsidP="008B240C">
            <w:pPr>
              <w:spacing w:line="240" w:lineRule="auto"/>
              <w:jc w:val="center"/>
            </w:pPr>
            <w:bookmarkStart w:id="57" w:name="_Toc346020118"/>
            <w:r w:rsidRPr="00B70918">
              <w:t>259 MW</w:t>
            </w:r>
            <w:bookmarkEnd w:id="57"/>
          </w:p>
        </w:tc>
        <w:tc>
          <w:tcPr>
            <w:tcW w:w="2208" w:type="pct"/>
            <w:vAlign w:val="center"/>
          </w:tcPr>
          <w:p w:rsidR="008B240C" w:rsidRPr="00B70918" w:rsidRDefault="008B240C" w:rsidP="008B240C">
            <w:pPr>
              <w:spacing w:line="240" w:lineRule="auto"/>
              <w:jc w:val="center"/>
            </w:pPr>
            <w:bookmarkStart w:id="58" w:name="_Toc346020119"/>
            <w:r w:rsidRPr="00B70918">
              <w:t>Olejowe</w:t>
            </w:r>
            <w:bookmarkEnd w:id="58"/>
          </w:p>
        </w:tc>
      </w:tr>
      <w:tr w:rsidR="008B240C" w:rsidRPr="00B70918" w:rsidTr="008B240C">
        <w:trPr>
          <w:trHeight w:val="293"/>
        </w:trPr>
        <w:tc>
          <w:tcPr>
            <w:tcW w:w="1969" w:type="pct"/>
            <w:vAlign w:val="center"/>
          </w:tcPr>
          <w:p w:rsidR="008B240C" w:rsidRPr="00B70918" w:rsidRDefault="008B240C" w:rsidP="008B240C">
            <w:pPr>
              <w:spacing w:line="240" w:lineRule="auto"/>
            </w:pPr>
            <w:bookmarkStart w:id="59" w:name="_Toc346020120"/>
            <w:r w:rsidRPr="00B70918">
              <w:t>1 obiekt użyteczności publicznej</w:t>
            </w:r>
            <w:bookmarkEnd w:id="59"/>
          </w:p>
        </w:tc>
        <w:tc>
          <w:tcPr>
            <w:tcW w:w="823" w:type="pct"/>
            <w:vAlign w:val="center"/>
          </w:tcPr>
          <w:p w:rsidR="008B240C" w:rsidRPr="00B70918" w:rsidRDefault="008B240C" w:rsidP="008B240C">
            <w:pPr>
              <w:spacing w:line="240" w:lineRule="auto"/>
              <w:jc w:val="center"/>
            </w:pPr>
            <w:bookmarkStart w:id="60" w:name="_Toc346020121"/>
            <w:r w:rsidRPr="00B70918">
              <w:t>29 MW</w:t>
            </w:r>
            <w:bookmarkEnd w:id="60"/>
          </w:p>
        </w:tc>
        <w:tc>
          <w:tcPr>
            <w:tcW w:w="2208" w:type="pct"/>
            <w:vAlign w:val="center"/>
          </w:tcPr>
          <w:p w:rsidR="008B240C" w:rsidRPr="00B70918" w:rsidRDefault="008B240C" w:rsidP="008B240C">
            <w:pPr>
              <w:spacing w:line="240" w:lineRule="auto"/>
              <w:jc w:val="center"/>
            </w:pPr>
            <w:bookmarkStart w:id="61" w:name="_Toc346020122"/>
            <w:r w:rsidRPr="00B70918">
              <w:t>Węglowe</w:t>
            </w:r>
            <w:bookmarkEnd w:id="61"/>
          </w:p>
        </w:tc>
      </w:tr>
      <w:tr w:rsidR="008B240C" w:rsidRPr="00B70918" w:rsidTr="008B240C">
        <w:trPr>
          <w:trHeight w:val="292"/>
        </w:trPr>
        <w:tc>
          <w:tcPr>
            <w:tcW w:w="1969" w:type="pct"/>
            <w:vAlign w:val="center"/>
          </w:tcPr>
          <w:p w:rsidR="008B240C" w:rsidRPr="00B70918" w:rsidRDefault="008B240C" w:rsidP="008B240C">
            <w:pPr>
              <w:spacing w:line="240" w:lineRule="auto"/>
            </w:pPr>
            <w:bookmarkStart w:id="62" w:name="_Toc346020123"/>
            <w:r w:rsidRPr="00B70918">
              <w:t>1 obiekt użyteczności publicznej</w:t>
            </w:r>
            <w:bookmarkEnd w:id="62"/>
          </w:p>
        </w:tc>
        <w:tc>
          <w:tcPr>
            <w:tcW w:w="823" w:type="pct"/>
            <w:vAlign w:val="center"/>
          </w:tcPr>
          <w:p w:rsidR="008B240C" w:rsidRPr="00B70918" w:rsidRDefault="008B240C" w:rsidP="008B240C">
            <w:pPr>
              <w:spacing w:line="240" w:lineRule="auto"/>
              <w:jc w:val="center"/>
            </w:pPr>
            <w:bookmarkStart w:id="63" w:name="_Toc346020124"/>
            <w:r w:rsidRPr="00B70918">
              <w:t>75 MW</w:t>
            </w:r>
            <w:bookmarkEnd w:id="63"/>
          </w:p>
        </w:tc>
        <w:tc>
          <w:tcPr>
            <w:tcW w:w="2208" w:type="pct"/>
            <w:vAlign w:val="center"/>
          </w:tcPr>
          <w:p w:rsidR="008B240C" w:rsidRPr="00B70918" w:rsidRDefault="008B240C" w:rsidP="008B240C">
            <w:pPr>
              <w:spacing w:line="240" w:lineRule="auto"/>
              <w:jc w:val="center"/>
            </w:pPr>
            <w:bookmarkStart w:id="64" w:name="_Toc346020125"/>
            <w:r w:rsidRPr="00B70918">
              <w:t>Koksow</w:t>
            </w:r>
            <w:bookmarkEnd w:id="64"/>
            <w:r>
              <w:t>o - węglowe</w:t>
            </w:r>
          </w:p>
        </w:tc>
      </w:tr>
    </w:tbl>
    <w:p w:rsidR="008B240C" w:rsidRPr="00070FFE" w:rsidRDefault="008B240C" w:rsidP="008B240C">
      <w:pPr>
        <w:spacing w:before="240"/>
        <w:rPr>
          <w:i/>
          <w:sz w:val="20"/>
        </w:rPr>
      </w:pPr>
      <w:r>
        <w:rPr>
          <w:i/>
          <w:sz w:val="20"/>
        </w:rPr>
        <w:t xml:space="preserve">Źródło: opracowanie własne na podstawie </w:t>
      </w:r>
      <w:r w:rsidRPr="00070FFE">
        <w:rPr>
          <w:i/>
          <w:sz w:val="20"/>
        </w:rPr>
        <w:t>danych Urzędu Gminy Mirzec</w:t>
      </w:r>
    </w:p>
    <w:p w:rsidR="008B240C" w:rsidRPr="00642673" w:rsidRDefault="008B240C" w:rsidP="008B240C">
      <w:pPr>
        <w:jc w:val="both"/>
        <w:rPr>
          <w:b/>
        </w:rPr>
      </w:pPr>
      <w:r w:rsidRPr="00642673">
        <w:rPr>
          <w:b/>
        </w:rPr>
        <w:t>Wodociągi i kanalizacja</w:t>
      </w:r>
    </w:p>
    <w:p w:rsidR="008B240C" w:rsidRPr="00762C7F" w:rsidRDefault="008B240C" w:rsidP="008B240C">
      <w:pPr>
        <w:jc w:val="both"/>
      </w:pPr>
      <w:r>
        <w:tab/>
      </w:r>
      <w:bookmarkStart w:id="65" w:name="_Toc239820105"/>
      <w:bookmarkStart w:id="66" w:name="_Toc346020109"/>
      <w:r w:rsidRPr="00CB2255">
        <w:t>Długość sieci wodociągowej na terenie</w:t>
      </w:r>
      <w:r>
        <w:t xml:space="preserve"> gminy Mirzec wynosi </w:t>
      </w:r>
      <w:smartTag w:uri="urn:schemas-microsoft-com:office:smarttags" w:element="metricconverter">
        <w:smartTagPr>
          <w:attr w:name="ProductID" w:val="100,68 km"/>
        </w:smartTagPr>
        <w:r>
          <w:t>100,68</w:t>
        </w:r>
        <w:r w:rsidRPr="00CB2255">
          <w:t xml:space="preserve"> km</w:t>
        </w:r>
      </w:smartTag>
      <w:r w:rsidRPr="00CB2255">
        <w:t>, ilość budynków pr</w:t>
      </w:r>
      <w:r>
        <w:t>zyłączonych do sieci – 2096 szt</w:t>
      </w:r>
      <w:r w:rsidRPr="00CB2255">
        <w:t>.</w:t>
      </w:r>
      <w:r>
        <w:t xml:space="preserve"> (wg stanu na 31.12.2012r. dane Urzędu Gminy w Mircu).</w:t>
      </w:r>
      <w:r w:rsidRPr="00CB2255">
        <w:t xml:space="preserve"> </w:t>
      </w:r>
      <w:r w:rsidRPr="00762C7F">
        <w:t>Zużycie wody w gospodarstwach domowych wynosi 170,6 dam³, tj. 20,2 m³/1mieszkańca (wg danych GUS, stan na 31.12.2011r.).</w:t>
      </w:r>
      <w:bookmarkEnd w:id="65"/>
      <w:bookmarkEnd w:id="66"/>
    </w:p>
    <w:p w:rsidR="008B240C" w:rsidRDefault="008B240C" w:rsidP="008B240C">
      <w:pPr>
        <w:jc w:val="both"/>
      </w:pPr>
      <w:bookmarkStart w:id="67" w:name="_Toc239820106"/>
      <w:bookmarkStart w:id="68" w:name="_Toc346020110"/>
      <w:r>
        <w:tab/>
      </w:r>
      <w:r w:rsidRPr="003304ED">
        <w:t>Gmina Mirzec zaopatrywana jest z ujęcia</w:t>
      </w:r>
      <w:r>
        <w:t xml:space="preserve"> wody gminy Mirów dla części Osin – Majorat oraz ujęcia wody</w:t>
      </w:r>
      <w:r w:rsidRPr="003304ED">
        <w:t xml:space="preserve"> „Trębowiec” (gm. Iłża), użyt</w:t>
      </w:r>
      <w:r>
        <w:t>kowanego przez Przedsiębiorstwo</w:t>
      </w:r>
      <w:r w:rsidRPr="003304ED">
        <w:t xml:space="preserve"> Wodociągów </w:t>
      </w:r>
      <w:r>
        <w:t>i Kanalizacji</w:t>
      </w:r>
      <w:r w:rsidRPr="003304ED">
        <w:t xml:space="preserve"> </w:t>
      </w:r>
      <w:r>
        <w:br/>
      </w:r>
      <w:r w:rsidRPr="003304ED">
        <w:t>w</w:t>
      </w:r>
      <w:r>
        <w:t xml:space="preserve"> Starachowicach o</w:t>
      </w:r>
      <w:r w:rsidRPr="003304ED">
        <w:t xml:space="preserve"> </w:t>
      </w:r>
      <w:bookmarkEnd w:id="67"/>
      <w:r>
        <w:t xml:space="preserve">wydajności ujęcia  </w:t>
      </w:r>
      <w:r w:rsidRPr="00670805">
        <w:t>Q</w:t>
      </w:r>
      <w:r w:rsidRPr="00670805">
        <w:rPr>
          <w:vertAlign w:val="subscript"/>
        </w:rPr>
        <w:t>śrd</w:t>
      </w:r>
      <w:r w:rsidRPr="00670805">
        <w:t xml:space="preserve"> = 12 357 m³/h.</w:t>
      </w:r>
      <w:r>
        <w:t xml:space="preserve"> Proces uzdatniania wody polega na napowietrzeniu przez rozdeszczenie i filtracje w komorach otwartych z prędkością 10 m</w:t>
      </w:r>
      <w:r w:rsidRPr="004333FE">
        <w:rPr>
          <w:vertAlign w:val="superscript"/>
        </w:rPr>
        <w:t>3</w:t>
      </w:r>
      <w:r>
        <w:t>/h przez złoże piaskowo-antracytowe.</w:t>
      </w:r>
      <w:bookmarkEnd w:id="68"/>
    </w:p>
    <w:p w:rsidR="008B240C" w:rsidRDefault="008B240C" w:rsidP="008B240C">
      <w:pPr>
        <w:jc w:val="both"/>
      </w:pPr>
      <w:r>
        <w:tab/>
        <w:t>Na terenie gminy Mirzec zmeliorowanych jest 1200 ha gruntów rolnych (10,8 % ogólnej powierzchni gminy), w tym 493 ha gruntów ornych i 707 ha użytków zielonych. Długość rowów otwartych wynosi 74,811 km. Urządzenia melioracyjne administrowane są przez Spółkę Wodną. W gminie znajdują się 15 przydomowych oczyszczalni</w:t>
      </w:r>
      <w:r w:rsidRPr="002A1719">
        <w:t xml:space="preserve"> ścieków.</w:t>
      </w:r>
    </w:p>
    <w:p w:rsidR="008B240C" w:rsidRDefault="008B240C" w:rsidP="008B240C">
      <w:pPr>
        <w:jc w:val="both"/>
      </w:pPr>
      <w:r>
        <w:tab/>
        <w:t xml:space="preserve">Według planu, który obejmował budowę 4 oczyszczalni ścieków i ok. 95 km sieci kanalizacyjnej rozbudowano na terenie Gminy Mirzec sieć kanalizacyjną, choć sieć ta nie została doprowadzona jeszcze do wszystkich odbiorców. </w:t>
      </w:r>
    </w:p>
    <w:p w:rsidR="008B240C" w:rsidRPr="001737EA" w:rsidRDefault="008B240C" w:rsidP="008B240C">
      <w:pPr>
        <w:jc w:val="both"/>
      </w:pPr>
      <w:r>
        <w:tab/>
        <w:t xml:space="preserve">Długość sieci kanalizacyjnej (grawitacyjnej i tłocznej) na terenie gminy Mirzec wynosi </w:t>
      </w:r>
      <w:smartTag w:uri="urn:schemas-microsoft-com:office:smarttags" w:element="metricconverter">
        <w:smartTagPr>
          <w:attr w:name="ProductID" w:val="96,30 km"/>
        </w:smartTagPr>
        <w:r>
          <w:t>96,30 km</w:t>
        </w:r>
      </w:smartTag>
      <w:r>
        <w:t>, liczba przyłączy do budynków - 472 szt. (wg danych Urzędu Gminy Mirzec, stan na 31.12.2012r.</w:t>
      </w:r>
      <w:r w:rsidRPr="00762C7F">
        <w:t>).</w:t>
      </w:r>
      <w:r>
        <w:t xml:space="preserve"> Sieć </w:t>
      </w:r>
      <w:r>
        <w:lastRenderedPageBreak/>
        <w:t>kanalizacyjna obejmuje sołectwa</w:t>
      </w:r>
      <w:r w:rsidRPr="001737EA">
        <w:t>: Mirzec</w:t>
      </w:r>
      <w:r>
        <w:t xml:space="preserve"> </w:t>
      </w:r>
      <w:r w:rsidRPr="001737EA">
        <w:t xml:space="preserve">I </w:t>
      </w:r>
      <w:r>
        <w:t>(częściowo), Mirzec II (częściowo</w:t>
      </w:r>
      <w:r w:rsidRPr="001737EA">
        <w:t>)</w:t>
      </w:r>
      <w:r>
        <w:t>,</w:t>
      </w:r>
      <w:r w:rsidRPr="001737EA">
        <w:t xml:space="preserve"> Gadka (z wyłączeniem Gadka Majorat), Jagodne, Tychów Stary (z wyłączeniem Tychów Stary Podlesie), Ostrożanka (wzdłuż drogi powiatowe</w:t>
      </w:r>
      <w:r>
        <w:t>j)</w:t>
      </w:r>
      <w:r w:rsidRPr="001737EA">
        <w:t>, Małyszyn Górny (do num</w:t>
      </w:r>
      <w:r>
        <w:t xml:space="preserve">eru 122), Osiny (z wyłączeniem </w:t>
      </w:r>
      <w:r w:rsidRPr="001737EA">
        <w:t>Osiny</w:t>
      </w:r>
      <w:r>
        <w:t xml:space="preserve"> od nr 1 do 33 oraz Osiny -</w:t>
      </w:r>
      <w:r w:rsidRPr="001737EA">
        <w:t xml:space="preserve"> Majorat</w:t>
      </w:r>
      <w:r>
        <w:t>)</w:t>
      </w:r>
      <w:r w:rsidRPr="001737EA">
        <w:t>, Trębowiec (z wyłączeniem Trębowiec Krupów).</w:t>
      </w:r>
      <w:r>
        <w:t xml:space="preserve"> </w:t>
      </w:r>
    </w:p>
    <w:p w:rsidR="008B240C" w:rsidRPr="00070FFE" w:rsidRDefault="008B240C" w:rsidP="008B240C">
      <w:pPr>
        <w:jc w:val="both"/>
        <w:rPr>
          <w:u w:val="single"/>
        </w:rPr>
      </w:pPr>
      <w:r>
        <w:tab/>
      </w:r>
      <w:r w:rsidRPr="002A1719">
        <w:t>Gmina Mirzec nie posiada własnej oczyszczalni ścieków komunalnych, istniejąca sieć podłączona jest do oczyszczalni w Starachowicach. Na terenie g</w:t>
      </w:r>
      <w:r>
        <w:t>miny funkcjonuje oczyszczalnia</w:t>
      </w:r>
      <w:r w:rsidRPr="002A1719">
        <w:t xml:space="preserve"> ściek</w:t>
      </w:r>
      <w:r>
        <w:t xml:space="preserve">ów typu NAYDIC – NEBRASKA </w:t>
      </w:r>
      <w:r w:rsidRPr="002A1719">
        <w:t xml:space="preserve">dla Szkoły Podstawowej w Tychowie Starym - Q </w:t>
      </w:r>
      <w:smartTag w:uri="urn:schemas-microsoft-com:office:smarttags" w:element="metricconverter">
        <w:smartTagPr>
          <w:attr w:name="ProductID" w:val="4,0 mﾳ"/>
        </w:smartTagPr>
        <w:r w:rsidRPr="002A1719">
          <w:t>4,0 m³</w:t>
        </w:r>
      </w:smartTag>
      <w:r w:rsidRPr="002A1719">
        <w:t xml:space="preserve"> /dobę</w:t>
      </w:r>
      <w:r>
        <w:t>. We wsi Jagodne istnieje przydomowa oczyszczalnia „SOTRALENTZ” obsługująca dwa gospodarstwa.</w:t>
      </w:r>
    </w:p>
    <w:p w:rsidR="008B240C" w:rsidRDefault="008B240C" w:rsidP="008B240C">
      <w:pPr>
        <w:jc w:val="both"/>
        <w:rPr>
          <w:b/>
        </w:rPr>
      </w:pPr>
      <w:r w:rsidRPr="004F1A0D">
        <w:rPr>
          <w:b/>
        </w:rPr>
        <w:t>Budownictwo mieszkaniowe</w:t>
      </w:r>
    </w:p>
    <w:p w:rsidR="008B240C" w:rsidRDefault="008B240C" w:rsidP="008B240C">
      <w:pPr>
        <w:jc w:val="both"/>
      </w:pPr>
      <w:r>
        <w:rPr>
          <w:sz w:val="24"/>
        </w:rPr>
        <w:tab/>
      </w:r>
      <w:r w:rsidRPr="00502B1C">
        <w:t>W roku 2011 na terenie gminy znajdowało się 2</w:t>
      </w:r>
      <w:r>
        <w:t>129</w:t>
      </w:r>
      <w:r w:rsidRPr="00502B1C">
        <w:t xml:space="preserve"> mieszkań</w:t>
      </w:r>
      <w:r>
        <w:t>, w porównaniu z rokiem 2009 (2119</w:t>
      </w:r>
      <w:r w:rsidRPr="00502B1C">
        <w:t xml:space="preserve">) liczba mieszkań </w:t>
      </w:r>
      <w:r>
        <w:t>wzrosła o 10</w:t>
      </w:r>
      <w:r w:rsidRPr="00502B1C">
        <w:t xml:space="preserve">. Przeciętna powierzchnia użytkowa 1 mieszkania w m2 wynosi </w:t>
      </w:r>
      <w:r>
        <w:t>87,2</w:t>
      </w:r>
      <w:r w:rsidRPr="00502B1C">
        <w:t>. Stan techniczny większości zab</w:t>
      </w:r>
      <w:r>
        <w:t>udowań mieszkaniowych nie jest zadowalający.</w:t>
      </w:r>
    </w:p>
    <w:p w:rsidR="008B240C" w:rsidRPr="00B70918" w:rsidRDefault="008B240C" w:rsidP="008B240C">
      <w:pPr>
        <w:pStyle w:val="Legenda"/>
        <w:keepNext/>
        <w:spacing w:after="240"/>
        <w:jc w:val="left"/>
        <w:rPr>
          <w:rFonts w:ascii="Garamond" w:hAnsi="Garamond"/>
          <w:sz w:val="22"/>
        </w:rPr>
      </w:pPr>
      <w:r w:rsidRPr="00B70918">
        <w:rPr>
          <w:rFonts w:ascii="Garamond" w:hAnsi="Garamond"/>
          <w:sz w:val="22"/>
        </w:rPr>
        <w:t xml:space="preserve">Tabela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18</w:t>
      </w:r>
      <w:r w:rsidR="00A66B46" w:rsidRPr="00B70918">
        <w:rPr>
          <w:rFonts w:ascii="Garamond" w:hAnsi="Garamond"/>
          <w:sz w:val="22"/>
        </w:rPr>
        <w:fldChar w:fldCharType="end"/>
      </w:r>
      <w:r w:rsidRPr="00B70918">
        <w:rPr>
          <w:rFonts w:ascii="Garamond" w:hAnsi="Garamond"/>
          <w:sz w:val="22"/>
        </w:rPr>
        <w:t xml:space="preserve"> Zasoby mieszkaniowe Gminy Mirzec na przełomie lat 2009-2010</w:t>
      </w:r>
    </w:p>
    <w:p w:rsidR="008B240C" w:rsidRDefault="008B240C" w:rsidP="008B240C">
      <w:pPr>
        <w:spacing w:after="240"/>
        <w:jc w:val="center"/>
        <w:rPr>
          <w:b/>
        </w:rPr>
      </w:pPr>
      <w:r>
        <w:rPr>
          <w:b/>
          <w:noProof/>
          <w:lang w:eastAsia="pl-PL"/>
        </w:rPr>
        <w:drawing>
          <wp:inline distT="0" distB="0" distL="0" distR="0">
            <wp:extent cx="4591696" cy="2200940"/>
            <wp:effectExtent l="19050" t="0" r="0" b="0"/>
            <wp:docPr id="82"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srcRect l="35141" t="34644" r="15043" b="22850"/>
                    <a:stretch>
                      <a:fillRect/>
                    </a:stretch>
                  </pic:blipFill>
                  <pic:spPr bwMode="auto">
                    <a:xfrm>
                      <a:off x="0" y="0"/>
                      <a:ext cx="4600443" cy="2205133"/>
                    </a:xfrm>
                    <a:prstGeom prst="rect">
                      <a:avLst/>
                    </a:prstGeom>
                    <a:noFill/>
                    <a:ln w="9525">
                      <a:noFill/>
                      <a:miter lim="800000"/>
                      <a:headEnd/>
                      <a:tailEnd/>
                    </a:ln>
                  </pic:spPr>
                </pic:pic>
              </a:graphicData>
            </a:graphic>
          </wp:inline>
        </w:drawing>
      </w:r>
    </w:p>
    <w:p w:rsidR="008B240C" w:rsidRDefault="008B240C" w:rsidP="008B240C">
      <w:pPr>
        <w:rPr>
          <w:i/>
          <w:sz w:val="18"/>
        </w:rPr>
      </w:pPr>
      <w:r w:rsidRPr="00C67EEF">
        <w:rPr>
          <w:i/>
          <w:sz w:val="18"/>
        </w:rPr>
        <w:t>Źródło: Statystyczne Vademecum Samorzą</w:t>
      </w:r>
      <w:r>
        <w:rPr>
          <w:i/>
          <w:sz w:val="18"/>
        </w:rPr>
        <w:t>dowca, Urząd Statystyczny w Kielcach</w:t>
      </w:r>
    </w:p>
    <w:p w:rsidR="008B240C" w:rsidRPr="00033538" w:rsidRDefault="008B240C" w:rsidP="008B240C">
      <w:pPr>
        <w:jc w:val="both"/>
        <w:rPr>
          <w:b/>
        </w:rPr>
      </w:pPr>
      <w:r w:rsidRPr="00033538">
        <w:rPr>
          <w:b/>
        </w:rPr>
        <w:t>Telekomunikacja</w:t>
      </w:r>
    </w:p>
    <w:p w:rsidR="008B240C" w:rsidRPr="003B0E29" w:rsidRDefault="008B240C" w:rsidP="008B240C">
      <w:pPr>
        <w:jc w:val="both"/>
      </w:pPr>
      <w:r>
        <w:tab/>
      </w:r>
      <w:r w:rsidRPr="003B0E29">
        <w:t xml:space="preserve">Na terenie Mirca zainstalowano centralę automatyczną o pojemności 988 numerów. Połączona została ona linią światłowodową ze Starachowicami. Dzięki w/w centrali oraz zainstalowanej </w:t>
      </w:r>
      <w:r>
        <w:br/>
      </w:r>
      <w:r w:rsidRPr="003B0E29">
        <w:t xml:space="preserve">w miejscowości Grzybowa Góra (gm. Skarżysko Kościelne) centrali automatycznej o pojemności 488 numerów, na terenie gminy Mirzec funkcjonuje łączność telefoniczna. Linie kablowe i napowietrzne poprowadzono wzdłuż ciągów drogowych. </w:t>
      </w:r>
    </w:p>
    <w:p w:rsidR="008B240C" w:rsidRPr="00860A63" w:rsidRDefault="008B240C" w:rsidP="008B240C">
      <w:pPr>
        <w:rPr>
          <w:i/>
          <w:sz w:val="18"/>
        </w:rPr>
      </w:pPr>
      <w:r>
        <w:tab/>
      </w:r>
      <w:r w:rsidRPr="003B0E29">
        <w:t xml:space="preserve">Na gruntach </w:t>
      </w:r>
      <w:r>
        <w:t>sołectwa</w:t>
      </w:r>
      <w:r w:rsidRPr="003B0E29">
        <w:t xml:space="preserve"> Mirzec I zlokalizowany jest przekaźnik telefonii komórkowej.</w:t>
      </w:r>
    </w:p>
    <w:p w:rsidR="008B240C" w:rsidRDefault="008B240C" w:rsidP="00D63271">
      <w:pPr>
        <w:pStyle w:val="Nagwek1"/>
        <w:numPr>
          <w:ilvl w:val="0"/>
          <w:numId w:val="79"/>
        </w:numPr>
        <w:spacing w:after="240"/>
        <w:jc w:val="both"/>
      </w:pPr>
      <w:bookmarkStart w:id="69" w:name="_Toc370897197"/>
      <w:r>
        <w:lastRenderedPageBreak/>
        <w:t>Identyfikacja najważniejszych problemów występujących na terenie Gminy Mirzec</w:t>
      </w:r>
      <w:bookmarkEnd w:id="69"/>
    </w:p>
    <w:p w:rsidR="008B240C" w:rsidRDefault="008B240C" w:rsidP="008B240C">
      <w:pPr>
        <w:jc w:val="both"/>
      </w:pPr>
      <w:r>
        <w:tab/>
        <w:t>Analiza problemów to kolejny, po analizie stanu istniejącego etap budowania strategii rozwoju Gminy Mirzec. Etap ten ma na celu identyfikacje problemów. Problemy dotyczą całej gminy Mirzec, mają wiec charakter globalny.</w:t>
      </w:r>
    </w:p>
    <w:p w:rsidR="008B240C" w:rsidRPr="00E92B09" w:rsidRDefault="008B240C" w:rsidP="008B240C">
      <w:pPr>
        <w:pStyle w:val="Nagwek2"/>
        <w:numPr>
          <w:ilvl w:val="0"/>
          <w:numId w:val="29"/>
        </w:numPr>
        <w:spacing w:after="240"/>
      </w:pPr>
      <w:bookmarkStart w:id="70" w:name="_Toc370897198"/>
      <w:r>
        <w:t>Problemy obszaru</w:t>
      </w:r>
      <w:r w:rsidRPr="00E92B09">
        <w:t xml:space="preserve"> społeczn</w:t>
      </w:r>
      <w:r>
        <w:t>ego</w:t>
      </w:r>
      <w:bookmarkEnd w:id="70"/>
    </w:p>
    <w:p w:rsidR="008B240C" w:rsidRDefault="008B240C" w:rsidP="008B240C">
      <w:pPr>
        <w:pStyle w:val="Akapitzlist"/>
        <w:numPr>
          <w:ilvl w:val="0"/>
          <w:numId w:val="30"/>
        </w:numPr>
        <w:jc w:val="both"/>
      </w:pPr>
      <w:r>
        <w:t xml:space="preserve">wysoki wskaźnik migracji zewnętrznych – migracje zarobkowe; </w:t>
      </w:r>
    </w:p>
    <w:p w:rsidR="008B240C" w:rsidRDefault="008B240C" w:rsidP="008B240C">
      <w:pPr>
        <w:pStyle w:val="Akapitzlist"/>
        <w:numPr>
          <w:ilvl w:val="0"/>
          <w:numId w:val="30"/>
        </w:numPr>
        <w:jc w:val="both"/>
      </w:pPr>
      <w:r>
        <w:t xml:space="preserve">zwiększający się udział ludności w wieku poprodukcyjnym z jednoczesnym spadkiem osób </w:t>
      </w:r>
      <w:r>
        <w:br/>
        <w:t>w wieku produkcyjnym ;</w:t>
      </w:r>
    </w:p>
    <w:p w:rsidR="008B240C" w:rsidRDefault="008B240C" w:rsidP="008B240C">
      <w:pPr>
        <w:pStyle w:val="Akapitzlist"/>
        <w:numPr>
          <w:ilvl w:val="0"/>
          <w:numId w:val="30"/>
        </w:numPr>
        <w:jc w:val="both"/>
      </w:pPr>
      <w:r>
        <w:t>niskie poczucie wspólnoty wśród mieszkańców;</w:t>
      </w:r>
    </w:p>
    <w:p w:rsidR="008B240C" w:rsidRDefault="008B240C" w:rsidP="008B240C">
      <w:pPr>
        <w:pStyle w:val="Akapitzlist"/>
        <w:numPr>
          <w:ilvl w:val="0"/>
          <w:numId w:val="30"/>
        </w:numPr>
        <w:jc w:val="both"/>
      </w:pPr>
      <w:r>
        <w:t>bardzo wysokie i stale rosnące bezrobocie;</w:t>
      </w:r>
    </w:p>
    <w:p w:rsidR="008B240C" w:rsidRDefault="008B240C" w:rsidP="008B240C">
      <w:pPr>
        <w:pStyle w:val="Akapitzlist"/>
        <w:numPr>
          <w:ilvl w:val="0"/>
          <w:numId w:val="30"/>
        </w:numPr>
        <w:jc w:val="both"/>
      </w:pPr>
      <w:r>
        <w:t>brak miejsc w przedszkolach;</w:t>
      </w:r>
    </w:p>
    <w:p w:rsidR="008B240C" w:rsidRDefault="008B240C" w:rsidP="008B240C">
      <w:pPr>
        <w:pStyle w:val="Akapitzlist"/>
        <w:numPr>
          <w:ilvl w:val="0"/>
          <w:numId w:val="30"/>
        </w:numPr>
        <w:jc w:val="both"/>
      </w:pPr>
      <w:r>
        <w:t>niedostosowana oferta spędzania wolnego czasu na terenie gminy;</w:t>
      </w:r>
    </w:p>
    <w:p w:rsidR="008B240C" w:rsidRDefault="008B240C" w:rsidP="008B240C">
      <w:pPr>
        <w:pStyle w:val="Akapitzlist"/>
        <w:numPr>
          <w:ilvl w:val="0"/>
          <w:numId w:val="30"/>
        </w:numPr>
        <w:jc w:val="both"/>
      </w:pPr>
      <w:r>
        <w:t>mała liczba obiektów kulturalnych;</w:t>
      </w:r>
    </w:p>
    <w:p w:rsidR="008B240C" w:rsidRDefault="008B240C" w:rsidP="008B240C">
      <w:pPr>
        <w:pStyle w:val="Akapitzlist"/>
        <w:numPr>
          <w:ilvl w:val="0"/>
          <w:numId w:val="30"/>
        </w:numPr>
        <w:jc w:val="both"/>
      </w:pPr>
      <w:r>
        <w:t>słaby dostęp i niedostateczna jakość usług ochrony zdrowia;</w:t>
      </w:r>
    </w:p>
    <w:p w:rsidR="008B240C" w:rsidRDefault="008B240C" w:rsidP="008B240C">
      <w:pPr>
        <w:pStyle w:val="Akapitzlist"/>
        <w:numPr>
          <w:ilvl w:val="0"/>
          <w:numId w:val="30"/>
        </w:numPr>
        <w:jc w:val="both"/>
      </w:pPr>
      <w:r>
        <w:t>mała różnorodność wydarzeń kulturalno – rozrywkowych.</w:t>
      </w:r>
    </w:p>
    <w:p w:rsidR="008B240C" w:rsidRPr="00376707" w:rsidRDefault="008B240C" w:rsidP="008B240C">
      <w:pPr>
        <w:pStyle w:val="Nagwek2"/>
        <w:numPr>
          <w:ilvl w:val="0"/>
          <w:numId w:val="29"/>
        </w:numPr>
        <w:spacing w:after="240"/>
      </w:pPr>
      <w:bookmarkStart w:id="71" w:name="_Toc370897199"/>
      <w:r>
        <w:t>Problemy o</w:t>
      </w:r>
      <w:r w:rsidRPr="00376707">
        <w:t>bszar</w:t>
      </w:r>
      <w:r>
        <w:t>u</w:t>
      </w:r>
      <w:r w:rsidRPr="00376707">
        <w:t xml:space="preserve"> gospodarcz</w:t>
      </w:r>
      <w:r>
        <w:t>ego</w:t>
      </w:r>
      <w:bookmarkEnd w:id="71"/>
    </w:p>
    <w:p w:rsidR="008B240C" w:rsidRDefault="008B240C" w:rsidP="008B240C">
      <w:pPr>
        <w:pStyle w:val="Akapitzlist"/>
        <w:numPr>
          <w:ilvl w:val="0"/>
          <w:numId w:val="31"/>
        </w:numPr>
        <w:jc w:val="both"/>
      </w:pPr>
      <w:r>
        <w:t xml:space="preserve">rynek pracy, wyróżniający się małą różnorodnością i ilością miejsc pracy; </w:t>
      </w:r>
    </w:p>
    <w:p w:rsidR="008B240C" w:rsidRDefault="008B240C" w:rsidP="008B240C">
      <w:pPr>
        <w:pStyle w:val="Akapitzlist"/>
        <w:numPr>
          <w:ilvl w:val="0"/>
          <w:numId w:val="31"/>
        </w:numPr>
        <w:jc w:val="both"/>
      </w:pPr>
      <w:r>
        <w:t>słaba promocja podmiotów gospodarczych gminy;</w:t>
      </w:r>
    </w:p>
    <w:p w:rsidR="008B240C" w:rsidRDefault="008B240C" w:rsidP="008B240C">
      <w:pPr>
        <w:pStyle w:val="Akapitzlist"/>
        <w:numPr>
          <w:ilvl w:val="0"/>
          <w:numId w:val="31"/>
        </w:numPr>
        <w:jc w:val="both"/>
      </w:pPr>
      <w:r>
        <w:t>słaba dostępność usług na terenie gminy;</w:t>
      </w:r>
    </w:p>
    <w:p w:rsidR="008B240C" w:rsidRDefault="008B240C" w:rsidP="008B240C">
      <w:pPr>
        <w:pStyle w:val="Akapitzlist"/>
        <w:numPr>
          <w:ilvl w:val="0"/>
          <w:numId w:val="31"/>
        </w:numPr>
        <w:jc w:val="both"/>
      </w:pPr>
      <w:r>
        <w:t>brak specjalizacji gospodarczej;</w:t>
      </w:r>
    </w:p>
    <w:p w:rsidR="008B240C" w:rsidRPr="00A62BE2" w:rsidRDefault="008B240C" w:rsidP="008B240C">
      <w:pPr>
        <w:pStyle w:val="Akapitzlist"/>
        <w:numPr>
          <w:ilvl w:val="0"/>
          <w:numId w:val="31"/>
        </w:numPr>
        <w:jc w:val="both"/>
      </w:pPr>
      <w:r>
        <w:t>brak wykorzystania w pełni potencjału turystycznego Gminy.</w:t>
      </w:r>
    </w:p>
    <w:p w:rsidR="008B240C" w:rsidRDefault="008B240C" w:rsidP="008B240C">
      <w:pPr>
        <w:pStyle w:val="Nagwek2"/>
        <w:numPr>
          <w:ilvl w:val="0"/>
          <w:numId w:val="29"/>
        </w:numPr>
        <w:spacing w:after="240"/>
        <w:jc w:val="both"/>
      </w:pPr>
      <w:bookmarkStart w:id="72" w:name="_Toc370897200"/>
      <w:r>
        <w:t>Problemy o</w:t>
      </w:r>
      <w:r w:rsidRPr="00376707">
        <w:t>bszar</w:t>
      </w:r>
      <w:r>
        <w:t>u</w:t>
      </w:r>
      <w:r w:rsidRPr="00376707">
        <w:t xml:space="preserve"> środowiska naturalnego oraz infrastruktury technicznej</w:t>
      </w:r>
      <w:bookmarkEnd w:id="72"/>
    </w:p>
    <w:p w:rsidR="008B240C" w:rsidRDefault="008B240C" w:rsidP="008B240C">
      <w:pPr>
        <w:pStyle w:val="Akapitzlist"/>
        <w:numPr>
          <w:ilvl w:val="0"/>
          <w:numId w:val="32"/>
        </w:numPr>
        <w:jc w:val="both"/>
      </w:pPr>
      <w:r>
        <w:t>zły stan techniczny dróg oraz ich infrastruktury;</w:t>
      </w:r>
    </w:p>
    <w:p w:rsidR="008B240C" w:rsidRDefault="008B240C" w:rsidP="008B240C">
      <w:pPr>
        <w:pStyle w:val="Akapitzlist"/>
        <w:numPr>
          <w:ilvl w:val="0"/>
          <w:numId w:val="32"/>
        </w:numPr>
        <w:jc w:val="both"/>
      </w:pPr>
      <w:r>
        <w:t>mała ilość chodników;</w:t>
      </w:r>
    </w:p>
    <w:p w:rsidR="008B240C" w:rsidRDefault="008B240C" w:rsidP="008B240C">
      <w:pPr>
        <w:pStyle w:val="Akapitzlist"/>
        <w:numPr>
          <w:ilvl w:val="0"/>
          <w:numId w:val="32"/>
        </w:numPr>
        <w:jc w:val="both"/>
      </w:pPr>
      <w:r>
        <w:t>słaby stan techniczny infrastruktury mieszkaniowej,</w:t>
      </w:r>
    </w:p>
    <w:p w:rsidR="008B240C" w:rsidRDefault="008B240C" w:rsidP="008B240C">
      <w:pPr>
        <w:pStyle w:val="Akapitzlist"/>
        <w:numPr>
          <w:ilvl w:val="0"/>
          <w:numId w:val="32"/>
        </w:numPr>
        <w:jc w:val="both"/>
      </w:pPr>
      <w:r>
        <w:t>niewystarczająco dobrze funkcjonująca komunikacja;</w:t>
      </w:r>
    </w:p>
    <w:p w:rsidR="008B240C" w:rsidRDefault="008B240C" w:rsidP="008B240C">
      <w:pPr>
        <w:pStyle w:val="Akapitzlist"/>
        <w:numPr>
          <w:ilvl w:val="0"/>
          <w:numId w:val="32"/>
        </w:numPr>
        <w:jc w:val="both"/>
      </w:pPr>
      <w:r>
        <w:t>niedokończone prace nad rozbudową infrastruktury technicznej.</w:t>
      </w:r>
    </w:p>
    <w:p w:rsidR="008B240C" w:rsidRDefault="008B240C" w:rsidP="00D63271">
      <w:pPr>
        <w:pStyle w:val="Nagwek1"/>
        <w:numPr>
          <w:ilvl w:val="0"/>
          <w:numId w:val="79"/>
        </w:numPr>
        <w:spacing w:after="240"/>
        <w:jc w:val="both"/>
      </w:pPr>
      <w:bookmarkStart w:id="73" w:name="_Toc370897201"/>
      <w:r>
        <w:lastRenderedPageBreak/>
        <w:t>Analiza SWOT</w:t>
      </w:r>
      <w:bookmarkEnd w:id="73"/>
    </w:p>
    <w:p w:rsidR="008B240C" w:rsidRDefault="008B240C" w:rsidP="008B240C">
      <w:pPr>
        <w:jc w:val="both"/>
      </w:pPr>
      <w:r>
        <w:tab/>
        <w:t xml:space="preserve">Przydatnym narzędziem badania ogólnej sytuacji gminy jest analiza SWOT. Jest to jednocześnie kompleksowa metoda planowania strategicznego, pozwalająca odpowiedzieć na pytanie: „gdzie jesteśmy”. Jej nazwa pochodzi od pierwszych liter słów angielskich: strenghts (mocne strony gminy), weaknesses (słabe strony gminy), opportunities (szanse występujące w otoczeniu), threats (zagrożenia występujące </w:t>
      </w:r>
      <w:r>
        <w:br/>
        <w:t xml:space="preserve">w otoczeniu). Analiza SWOT stała się nieodłącznym elementem procedur zarządzania strategicznego </w:t>
      </w:r>
      <w:r>
        <w:br/>
        <w:t xml:space="preserve">w różnych sferach życia społecznego i gospodarczego oraz w różnych skalach przestrzennych. Najczęściej stosowana jest jako synteza diagnozy wewnętrznych i zewnętrznych uwarunkowań funkcjonowania </w:t>
      </w:r>
      <w:r>
        <w:br/>
        <w:t xml:space="preserve">i rozwoju jednostek terytorialnych. </w:t>
      </w:r>
    </w:p>
    <w:p w:rsidR="008B240C" w:rsidRDefault="008B240C" w:rsidP="008B240C">
      <w:pPr>
        <w:jc w:val="both"/>
      </w:pPr>
      <w:r>
        <w:tab/>
        <w:t>Gmina nie jest samoistnym tworem, lecz funkcjonuje w określonym otoczeniu, które tworzą inne jednostki samorządowe, administracja rządowa i służby administracji specjalnych oraz ich wzajemne powiązania o charakterze organizacyjnym, społecznym, ekonomicznym, czy środowiskowym. Uwarunkowania zewnętrzne, które pozostają niezależne od decyzji władz lokalnych, w istotny sposób determinują rozwój danej społeczności, a wpływ ten może być pozytywny bądź negatywny. Władze gminy mogą jedynie monitorować zmiany, które zachodzą w jej otoczeniu, co pozwala na identyfikację istniejących, a także przyszłych szans i zagrożeń rozwoju i zminimalizuje wpływ ewentualnych, negatywnych skutków. Znajomość uwarunkowań gminy pozwala na podjęcie działań sprzyjających rozwojowi potencjału lokalnego i wykorzystaniu nadarzających się okazji.</w:t>
      </w:r>
    </w:p>
    <w:p w:rsidR="008B240C" w:rsidRDefault="008B240C" w:rsidP="008B240C">
      <w:pPr>
        <w:jc w:val="both"/>
      </w:pPr>
      <w:r>
        <w:tab/>
        <w:t xml:space="preserve">Celem analizy SWOT jest określenie i analiza czynników pod kątem pozytywnego i negatywnego wpływu na rozwój Gminy. Pozwala to wyodrębnić następujące grupy czynników, zjawisk i procesów: </w:t>
      </w:r>
    </w:p>
    <w:p w:rsidR="008B240C" w:rsidRDefault="008B240C" w:rsidP="008B240C">
      <w:pPr>
        <w:pStyle w:val="Akapitzlist"/>
        <w:numPr>
          <w:ilvl w:val="0"/>
          <w:numId w:val="20"/>
        </w:numPr>
        <w:jc w:val="both"/>
      </w:pPr>
      <w:r>
        <w:t>szanse – pozytywne zewnętrzne (zjawiska i tendencje w otoczeniu, które odpowiednio wykorzystane staną się impulsem do rozwoju),</w:t>
      </w:r>
    </w:p>
    <w:p w:rsidR="008B240C" w:rsidRDefault="008B240C" w:rsidP="008B240C">
      <w:pPr>
        <w:pStyle w:val="Akapitzlist"/>
        <w:numPr>
          <w:ilvl w:val="0"/>
          <w:numId w:val="20"/>
        </w:numPr>
        <w:jc w:val="both"/>
      </w:pPr>
      <w:r>
        <w:t>zagrożenia – negatywne zewnętrzne (wszystkie czynniki zewnętrzne, które postrzegamy jako bariery, utrudnienia dla rozwoju),</w:t>
      </w:r>
    </w:p>
    <w:p w:rsidR="008B240C" w:rsidRDefault="008B240C" w:rsidP="008B240C">
      <w:pPr>
        <w:pStyle w:val="Akapitzlist"/>
        <w:numPr>
          <w:ilvl w:val="0"/>
          <w:numId w:val="20"/>
        </w:numPr>
        <w:jc w:val="both"/>
      </w:pPr>
      <w:r>
        <w:t>mocne strony – pozytywne wewnętrzne (atuty, walory gminy, które w sposób pozytywny wyróżniają ją w otoczeniu; gmina sama wpływa na te zjawiska),</w:t>
      </w:r>
    </w:p>
    <w:p w:rsidR="008B240C" w:rsidRDefault="008B240C" w:rsidP="008B240C">
      <w:pPr>
        <w:pStyle w:val="Akapitzlist"/>
        <w:numPr>
          <w:ilvl w:val="0"/>
          <w:numId w:val="20"/>
        </w:numPr>
        <w:jc w:val="both"/>
      </w:pPr>
      <w:r>
        <w:t xml:space="preserve">słabe strony – negatywne wewnętrzne ( zjawiska ograniczające możliwości rozwoju gminy, na które ona sama ma wpływ. Są one konsekwencją ograniczeń zasobów i niedostatecznych kwalifikacji).  </w:t>
      </w:r>
    </w:p>
    <w:p w:rsidR="008B240C" w:rsidRDefault="008B240C" w:rsidP="008B240C">
      <w:pPr>
        <w:spacing w:line="276" w:lineRule="auto"/>
        <w:rPr>
          <w:b/>
        </w:rPr>
      </w:pPr>
      <w:r>
        <w:rPr>
          <w:b/>
        </w:rPr>
        <w:br w:type="page"/>
      </w:r>
    </w:p>
    <w:p w:rsidR="008B240C" w:rsidRPr="00B70918" w:rsidRDefault="008B240C" w:rsidP="008B240C">
      <w:pPr>
        <w:pStyle w:val="Legenda"/>
        <w:keepNext/>
        <w:spacing w:after="240"/>
        <w:rPr>
          <w:rFonts w:ascii="Garamond" w:hAnsi="Garamond"/>
          <w:sz w:val="22"/>
        </w:rPr>
      </w:pPr>
      <w:r w:rsidRPr="00B70918">
        <w:rPr>
          <w:rFonts w:ascii="Garamond" w:hAnsi="Garamond"/>
          <w:sz w:val="22"/>
        </w:rPr>
        <w:lastRenderedPageBreak/>
        <w:t xml:space="preserve">Tabela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19</w:t>
      </w:r>
      <w:r w:rsidR="00A66B46" w:rsidRPr="00B70918">
        <w:rPr>
          <w:rFonts w:ascii="Garamond" w:hAnsi="Garamond"/>
          <w:sz w:val="22"/>
        </w:rPr>
        <w:fldChar w:fldCharType="end"/>
      </w:r>
      <w:r w:rsidRPr="00B70918">
        <w:rPr>
          <w:rFonts w:ascii="Garamond" w:hAnsi="Garamond"/>
          <w:sz w:val="22"/>
        </w:rPr>
        <w:t xml:space="preserve"> Analiza SWOT – Gmina Mirzec</w:t>
      </w:r>
    </w:p>
    <w:tbl>
      <w:tblPr>
        <w:tblStyle w:val="Tabela-Siatka"/>
        <w:tblW w:w="9464" w:type="dxa"/>
        <w:tblInd w:w="-176" w:type="dxa"/>
        <w:tblLook w:val="04A0"/>
      </w:tblPr>
      <w:tblGrid>
        <w:gridCol w:w="4605"/>
        <w:gridCol w:w="4859"/>
      </w:tblGrid>
      <w:tr w:rsidR="008B240C" w:rsidRPr="00D350D3" w:rsidTr="008B240C">
        <w:tc>
          <w:tcPr>
            <w:tcW w:w="4605" w:type="dxa"/>
            <w:tcBorders>
              <w:top w:val="double" w:sz="12" w:space="0" w:color="auto"/>
              <w:left w:val="double" w:sz="12" w:space="0" w:color="auto"/>
              <w:bottom w:val="double" w:sz="12" w:space="0" w:color="auto"/>
              <w:right w:val="double" w:sz="12" w:space="0" w:color="auto"/>
            </w:tcBorders>
            <w:shd w:val="clear" w:color="auto" w:fill="F79646" w:themeFill="accent6"/>
          </w:tcPr>
          <w:p w:rsidR="008B240C" w:rsidRPr="00D350D3" w:rsidRDefault="008B240C" w:rsidP="008B240C">
            <w:pPr>
              <w:jc w:val="center"/>
              <w:rPr>
                <w:b/>
                <w:color w:val="FFFFFF" w:themeColor="background1"/>
                <w:sz w:val="20"/>
              </w:rPr>
            </w:pPr>
            <w:r>
              <w:rPr>
                <w:b/>
                <w:color w:val="FFFFFF" w:themeColor="background1"/>
                <w:sz w:val="20"/>
              </w:rPr>
              <w:t>MOCNE STRONY</w:t>
            </w:r>
          </w:p>
        </w:tc>
        <w:tc>
          <w:tcPr>
            <w:tcW w:w="4859" w:type="dxa"/>
            <w:tcBorders>
              <w:top w:val="double" w:sz="12" w:space="0" w:color="auto"/>
              <w:left w:val="double" w:sz="12" w:space="0" w:color="auto"/>
              <w:bottom w:val="double" w:sz="12" w:space="0" w:color="auto"/>
              <w:right w:val="double" w:sz="12" w:space="0" w:color="auto"/>
            </w:tcBorders>
            <w:shd w:val="clear" w:color="auto" w:fill="F79646" w:themeFill="accent6"/>
          </w:tcPr>
          <w:p w:rsidR="008B240C" w:rsidRPr="00D350D3" w:rsidRDefault="008B240C" w:rsidP="008B240C">
            <w:pPr>
              <w:jc w:val="center"/>
              <w:rPr>
                <w:b/>
                <w:color w:val="FFFFFF" w:themeColor="background1"/>
                <w:sz w:val="20"/>
              </w:rPr>
            </w:pPr>
            <w:r>
              <w:rPr>
                <w:b/>
                <w:color w:val="FFFFFF" w:themeColor="background1"/>
                <w:sz w:val="20"/>
              </w:rPr>
              <w:t>SŁABE STRONY</w:t>
            </w:r>
          </w:p>
        </w:tc>
      </w:tr>
      <w:tr w:rsidR="008B240C" w:rsidTr="008B240C">
        <w:tc>
          <w:tcPr>
            <w:tcW w:w="9464" w:type="dxa"/>
            <w:gridSpan w:val="2"/>
            <w:tcBorders>
              <w:top w:val="double" w:sz="12" w:space="0" w:color="auto"/>
              <w:bottom w:val="double" w:sz="12" w:space="0" w:color="auto"/>
            </w:tcBorders>
            <w:shd w:val="clear" w:color="auto" w:fill="F79646" w:themeFill="accent6"/>
          </w:tcPr>
          <w:p w:rsidR="008B240C" w:rsidRDefault="008B240C" w:rsidP="008B240C">
            <w:pPr>
              <w:jc w:val="center"/>
              <w:rPr>
                <w:b/>
                <w:sz w:val="20"/>
              </w:rPr>
            </w:pPr>
            <w:r w:rsidRPr="003561A1">
              <w:rPr>
                <w:b/>
              </w:rPr>
              <w:t>Obszar społeczny</w:t>
            </w:r>
          </w:p>
        </w:tc>
      </w:tr>
      <w:tr w:rsidR="008B240C" w:rsidTr="008B240C">
        <w:tc>
          <w:tcPr>
            <w:tcW w:w="4605" w:type="dxa"/>
            <w:tcBorders>
              <w:top w:val="double" w:sz="12" w:space="0" w:color="auto"/>
              <w:bottom w:val="double" w:sz="12" w:space="0" w:color="auto"/>
            </w:tcBorders>
          </w:tcPr>
          <w:p w:rsidR="008B240C" w:rsidRPr="000E74EC" w:rsidRDefault="008B240C" w:rsidP="008B240C">
            <w:pPr>
              <w:pStyle w:val="Akapitzlist"/>
              <w:numPr>
                <w:ilvl w:val="0"/>
                <w:numId w:val="34"/>
              </w:numPr>
              <w:ind w:left="426"/>
            </w:pPr>
            <w:r w:rsidRPr="000E74EC">
              <w:t xml:space="preserve">duży </w:t>
            </w:r>
            <w:r>
              <w:t>potencjał</w:t>
            </w:r>
            <w:r w:rsidRPr="000E74EC">
              <w:t xml:space="preserve"> ludności w wieku produkcyjnym</w:t>
            </w:r>
          </w:p>
          <w:p w:rsidR="008B240C" w:rsidRPr="000E74EC" w:rsidRDefault="008B240C" w:rsidP="008B240C">
            <w:pPr>
              <w:pStyle w:val="Akapitzlist"/>
              <w:numPr>
                <w:ilvl w:val="0"/>
                <w:numId w:val="34"/>
              </w:numPr>
              <w:ind w:left="426"/>
            </w:pPr>
            <w:r w:rsidRPr="000E74EC">
              <w:t>średni poziom zamożności ludności</w:t>
            </w:r>
          </w:p>
          <w:p w:rsidR="008B240C" w:rsidRDefault="008B240C" w:rsidP="008B240C">
            <w:pPr>
              <w:pStyle w:val="Akapitzlist"/>
              <w:numPr>
                <w:ilvl w:val="0"/>
                <w:numId w:val="34"/>
              </w:numPr>
              <w:ind w:left="426"/>
            </w:pPr>
            <w:r w:rsidRPr="000E74EC">
              <w:t>silne poczucie tożsamości i więzi lokalnej</w:t>
            </w:r>
          </w:p>
          <w:p w:rsidR="008B240C" w:rsidRDefault="008B240C" w:rsidP="008B240C">
            <w:pPr>
              <w:pStyle w:val="Akapitzlist"/>
              <w:numPr>
                <w:ilvl w:val="0"/>
                <w:numId w:val="34"/>
              </w:numPr>
              <w:ind w:left="426"/>
            </w:pPr>
            <w:r>
              <w:t>silna  promocja dziedzictwa kulturowego i tradycji w gminie</w:t>
            </w:r>
          </w:p>
          <w:p w:rsidR="008B240C" w:rsidRPr="000E74EC" w:rsidRDefault="008B240C" w:rsidP="008B240C">
            <w:pPr>
              <w:pStyle w:val="Akapitzlist"/>
              <w:numPr>
                <w:ilvl w:val="0"/>
                <w:numId w:val="34"/>
              </w:numPr>
              <w:ind w:left="426"/>
            </w:pPr>
            <w:r>
              <w:t xml:space="preserve">bogaty folklor muzyczny gminy </w:t>
            </w:r>
          </w:p>
          <w:p w:rsidR="008B240C" w:rsidRPr="000E74EC" w:rsidRDefault="008B240C" w:rsidP="008B240C"/>
        </w:tc>
        <w:tc>
          <w:tcPr>
            <w:tcW w:w="4859" w:type="dxa"/>
            <w:tcBorders>
              <w:top w:val="double" w:sz="12" w:space="0" w:color="auto"/>
              <w:bottom w:val="double" w:sz="12" w:space="0" w:color="auto"/>
            </w:tcBorders>
          </w:tcPr>
          <w:p w:rsidR="008B240C" w:rsidRPr="000E74EC" w:rsidRDefault="008B240C" w:rsidP="008B240C">
            <w:pPr>
              <w:pStyle w:val="Akapitzlist"/>
              <w:numPr>
                <w:ilvl w:val="0"/>
                <w:numId w:val="33"/>
              </w:numPr>
              <w:ind w:left="357"/>
            </w:pPr>
            <w:r w:rsidRPr="000E74EC">
              <w:t>duży udział ludności z wykształceniem podstawowym i zawodowym</w:t>
            </w:r>
          </w:p>
          <w:p w:rsidR="008B240C" w:rsidRPr="000E74EC" w:rsidRDefault="008B240C" w:rsidP="008B240C">
            <w:pPr>
              <w:pStyle w:val="Akapitzlist"/>
              <w:numPr>
                <w:ilvl w:val="0"/>
                <w:numId w:val="33"/>
              </w:numPr>
              <w:ind w:left="357"/>
            </w:pPr>
            <w:r w:rsidRPr="000E74EC">
              <w:t>niski przyrost naturalny</w:t>
            </w:r>
          </w:p>
          <w:p w:rsidR="008B240C" w:rsidRPr="000E74EC" w:rsidRDefault="008B240C" w:rsidP="008B240C">
            <w:pPr>
              <w:pStyle w:val="Akapitzlist"/>
              <w:numPr>
                <w:ilvl w:val="0"/>
                <w:numId w:val="33"/>
              </w:numPr>
              <w:ind w:left="357"/>
            </w:pPr>
            <w:r w:rsidRPr="000E74EC">
              <w:t>małe zaangażowanie społeczeństwa w działalność społeczną</w:t>
            </w:r>
          </w:p>
          <w:p w:rsidR="008B240C" w:rsidRPr="000E74EC" w:rsidRDefault="008B240C" w:rsidP="008B240C">
            <w:pPr>
              <w:pStyle w:val="Akapitzlist"/>
              <w:numPr>
                <w:ilvl w:val="0"/>
                <w:numId w:val="33"/>
              </w:numPr>
              <w:ind w:left="357"/>
            </w:pPr>
            <w:r>
              <w:t xml:space="preserve">słaba organizacja </w:t>
            </w:r>
            <w:r w:rsidRPr="000E74EC">
              <w:t>spędzania wolnego czasu na terenie gminy</w:t>
            </w:r>
          </w:p>
          <w:p w:rsidR="008B240C" w:rsidRPr="000E74EC" w:rsidRDefault="008B240C" w:rsidP="008B240C">
            <w:pPr>
              <w:pStyle w:val="Akapitzlist"/>
              <w:numPr>
                <w:ilvl w:val="0"/>
                <w:numId w:val="33"/>
              </w:numPr>
              <w:ind w:left="357"/>
            </w:pPr>
            <w:r w:rsidRPr="000E74EC">
              <w:t>słaby dostęp do</w:t>
            </w:r>
            <w:r>
              <w:t xml:space="preserve"> specjalistycznej</w:t>
            </w:r>
            <w:r w:rsidRPr="000E74EC">
              <w:t xml:space="preserve"> opieki medycznej</w:t>
            </w:r>
          </w:p>
          <w:p w:rsidR="008B240C" w:rsidRDefault="008B240C" w:rsidP="008B240C">
            <w:pPr>
              <w:pStyle w:val="Akapitzlist"/>
              <w:numPr>
                <w:ilvl w:val="0"/>
                <w:numId w:val="33"/>
              </w:numPr>
              <w:ind w:left="357"/>
            </w:pPr>
            <w:r w:rsidRPr="000E74EC">
              <w:t>mała liczba obiektów kulturalnych</w:t>
            </w:r>
          </w:p>
          <w:p w:rsidR="008B240C" w:rsidRDefault="008B240C" w:rsidP="008B240C">
            <w:pPr>
              <w:pStyle w:val="Akapitzlist"/>
              <w:numPr>
                <w:ilvl w:val="0"/>
                <w:numId w:val="33"/>
              </w:numPr>
              <w:ind w:left="357"/>
            </w:pPr>
            <w:r>
              <w:t>migracja zarobkowa</w:t>
            </w:r>
          </w:p>
          <w:p w:rsidR="008B240C" w:rsidRPr="000E74EC" w:rsidRDefault="008B240C" w:rsidP="008B240C">
            <w:pPr>
              <w:pStyle w:val="Akapitzlist"/>
              <w:numPr>
                <w:ilvl w:val="0"/>
                <w:numId w:val="33"/>
              </w:numPr>
              <w:ind w:left="357"/>
            </w:pPr>
            <w:r>
              <w:t xml:space="preserve">słabe wykorzystanie istniejących  zasobów  infrastruktury  społecznej j (np.  świetlic, terenów sportowo-rekreacyjnych)  </w:t>
            </w:r>
          </w:p>
        </w:tc>
      </w:tr>
      <w:tr w:rsidR="008B240C" w:rsidTr="008B240C">
        <w:tc>
          <w:tcPr>
            <w:tcW w:w="9464" w:type="dxa"/>
            <w:gridSpan w:val="2"/>
            <w:tcBorders>
              <w:top w:val="double" w:sz="12" w:space="0" w:color="auto"/>
              <w:bottom w:val="double" w:sz="12" w:space="0" w:color="auto"/>
            </w:tcBorders>
            <w:shd w:val="clear" w:color="auto" w:fill="F79646" w:themeFill="accent6"/>
          </w:tcPr>
          <w:p w:rsidR="008B240C" w:rsidRDefault="008B240C" w:rsidP="008B240C">
            <w:pPr>
              <w:jc w:val="center"/>
              <w:rPr>
                <w:b/>
                <w:sz w:val="20"/>
              </w:rPr>
            </w:pPr>
            <w:r w:rsidRPr="003561A1">
              <w:rPr>
                <w:b/>
              </w:rPr>
              <w:t>Obszar środowiska naturalnego oraz infrastruktury technicznej</w:t>
            </w:r>
          </w:p>
        </w:tc>
      </w:tr>
      <w:tr w:rsidR="008B240C" w:rsidTr="008B240C">
        <w:tc>
          <w:tcPr>
            <w:tcW w:w="4605" w:type="dxa"/>
            <w:tcBorders>
              <w:top w:val="double" w:sz="12" w:space="0" w:color="auto"/>
              <w:bottom w:val="double" w:sz="12" w:space="0" w:color="auto"/>
            </w:tcBorders>
          </w:tcPr>
          <w:p w:rsidR="008B240C" w:rsidRPr="000E74EC" w:rsidRDefault="008B240C" w:rsidP="008B240C">
            <w:pPr>
              <w:pStyle w:val="Akapitzlist"/>
              <w:numPr>
                <w:ilvl w:val="0"/>
                <w:numId w:val="35"/>
              </w:numPr>
              <w:ind w:left="426"/>
            </w:pPr>
            <w:r w:rsidRPr="000E74EC">
              <w:t>duży udział lasów</w:t>
            </w:r>
          </w:p>
          <w:p w:rsidR="008B240C" w:rsidRPr="000E74EC" w:rsidRDefault="008B240C" w:rsidP="008B240C">
            <w:pPr>
              <w:pStyle w:val="Akapitzlist"/>
              <w:numPr>
                <w:ilvl w:val="0"/>
                <w:numId w:val="35"/>
              </w:numPr>
              <w:ind w:left="426"/>
            </w:pPr>
            <w:r w:rsidRPr="000E74EC">
              <w:t>atrakcyjne przyrodniczo tereny</w:t>
            </w:r>
          </w:p>
          <w:p w:rsidR="008B240C" w:rsidRPr="000E74EC" w:rsidRDefault="008B240C" w:rsidP="008B240C">
            <w:pPr>
              <w:pStyle w:val="Akapitzlist"/>
              <w:numPr>
                <w:ilvl w:val="0"/>
                <w:numId w:val="35"/>
              </w:numPr>
              <w:ind w:left="426"/>
            </w:pPr>
            <w:r w:rsidRPr="000E74EC">
              <w:t>brak na terenie Gminy dużych emiterów zanieczyszczeń środowiska naturalnego</w:t>
            </w:r>
          </w:p>
          <w:p w:rsidR="008B240C" w:rsidRDefault="008B240C" w:rsidP="008B240C">
            <w:pPr>
              <w:pStyle w:val="Akapitzlist"/>
              <w:numPr>
                <w:ilvl w:val="0"/>
                <w:numId w:val="35"/>
              </w:numPr>
              <w:ind w:left="426"/>
            </w:pPr>
            <w:r w:rsidRPr="000E74EC">
              <w:t xml:space="preserve">niskie zanieczyszczenie środowiska </w:t>
            </w:r>
          </w:p>
          <w:p w:rsidR="008B240C" w:rsidRPr="000E74EC" w:rsidRDefault="008B240C" w:rsidP="008B240C">
            <w:pPr>
              <w:pStyle w:val="Akapitzlist"/>
              <w:numPr>
                <w:ilvl w:val="0"/>
                <w:numId w:val="35"/>
              </w:numPr>
              <w:ind w:left="426"/>
            </w:pPr>
            <w:r w:rsidRPr="000E74EC">
              <w:t>uregulowana gospodarka odpadami stałymi</w:t>
            </w:r>
          </w:p>
          <w:p w:rsidR="008B240C" w:rsidRPr="000E74EC" w:rsidRDefault="008B240C" w:rsidP="008B240C">
            <w:pPr>
              <w:pStyle w:val="Akapitzlist"/>
              <w:numPr>
                <w:ilvl w:val="0"/>
                <w:numId w:val="35"/>
              </w:numPr>
              <w:ind w:left="426"/>
            </w:pPr>
            <w:r w:rsidRPr="000E74EC">
              <w:t xml:space="preserve">duża liczba podejmowanych i zrealizowanych inwestycji w zakresie ochrony środowiska przyrodniczego </w:t>
            </w:r>
          </w:p>
          <w:p w:rsidR="008B240C" w:rsidRDefault="008B240C" w:rsidP="008B240C">
            <w:pPr>
              <w:pStyle w:val="Akapitzlist"/>
              <w:numPr>
                <w:ilvl w:val="0"/>
                <w:numId w:val="35"/>
              </w:numPr>
              <w:ind w:left="426"/>
            </w:pPr>
            <w:r>
              <w:t>koncepcja zwartej zabudowy Mirca</w:t>
            </w:r>
          </w:p>
          <w:p w:rsidR="008B240C" w:rsidRDefault="008B240C" w:rsidP="008B240C">
            <w:pPr>
              <w:pStyle w:val="Akapitzlist"/>
              <w:numPr>
                <w:ilvl w:val="0"/>
                <w:numId w:val="35"/>
              </w:numPr>
              <w:ind w:left="426"/>
            </w:pPr>
            <w:r>
              <w:t>sieć telekomunikacyjna na terenie całej Gminy</w:t>
            </w:r>
          </w:p>
          <w:p w:rsidR="008B240C" w:rsidRDefault="008B240C" w:rsidP="008B240C">
            <w:pPr>
              <w:pStyle w:val="Akapitzlist"/>
              <w:numPr>
                <w:ilvl w:val="0"/>
                <w:numId w:val="35"/>
              </w:numPr>
              <w:ind w:left="426"/>
            </w:pPr>
            <w:r>
              <w:t xml:space="preserve">obiekty sportowe wraz z zapleczem </w:t>
            </w:r>
          </w:p>
          <w:p w:rsidR="008B240C" w:rsidRDefault="008B240C" w:rsidP="008B240C">
            <w:pPr>
              <w:pStyle w:val="Akapitzlist"/>
              <w:numPr>
                <w:ilvl w:val="0"/>
                <w:numId w:val="35"/>
              </w:numPr>
              <w:ind w:left="426"/>
            </w:pPr>
            <w:r>
              <w:t>wysoka estetyka Gminy</w:t>
            </w:r>
          </w:p>
          <w:p w:rsidR="008B240C" w:rsidRDefault="008B240C" w:rsidP="008B240C">
            <w:pPr>
              <w:pStyle w:val="Akapitzlist"/>
              <w:numPr>
                <w:ilvl w:val="0"/>
                <w:numId w:val="35"/>
              </w:numPr>
              <w:ind w:left="426"/>
            </w:pPr>
            <w:r>
              <w:t>dobre położenie geograficzne</w:t>
            </w:r>
          </w:p>
        </w:tc>
        <w:tc>
          <w:tcPr>
            <w:tcW w:w="4859" w:type="dxa"/>
            <w:tcBorders>
              <w:top w:val="double" w:sz="12" w:space="0" w:color="auto"/>
              <w:bottom w:val="double" w:sz="12" w:space="0" w:color="auto"/>
            </w:tcBorders>
          </w:tcPr>
          <w:p w:rsidR="008B240C" w:rsidRDefault="008B240C" w:rsidP="008B240C">
            <w:pPr>
              <w:pStyle w:val="Akapitzlist"/>
              <w:numPr>
                <w:ilvl w:val="0"/>
                <w:numId w:val="35"/>
              </w:numPr>
              <w:ind w:left="357"/>
            </w:pPr>
            <w:r>
              <w:t>mała liczba mieszkań komunalnych</w:t>
            </w:r>
          </w:p>
          <w:p w:rsidR="008B240C" w:rsidRDefault="008B240C" w:rsidP="008B240C">
            <w:pPr>
              <w:pStyle w:val="Akapitzlist"/>
              <w:numPr>
                <w:ilvl w:val="0"/>
                <w:numId w:val="35"/>
              </w:numPr>
              <w:ind w:left="357"/>
            </w:pPr>
            <w:r>
              <w:t xml:space="preserve">niewykorzystane zasoby środowiska naturalnego </w:t>
            </w:r>
            <w:r>
              <w:br/>
              <w:t>i potencjał w rozwoju turystyki</w:t>
            </w:r>
          </w:p>
          <w:p w:rsidR="008B240C" w:rsidRDefault="008B240C" w:rsidP="008B240C">
            <w:pPr>
              <w:pStyle w:val="Akapitzlist"/>
              <w:numPr>
                <w:ilvl w:val="0"/>
                <w:numId w:val="35"/>
              </w:numPr>
              <w:ind w:left="357"/>
            </w:pPr>
            <w:r>
              <w:t>zły stan niektórych dróg</w:t>
            </w:r>
          </w:p>
          <w:p w:rsidR="008B240C" w:rsidRDefault="008B240C" w:rsidP="008B240C">
            <w:pPr>
              <w:pStyle w:val="Akapitzlist"/>
              <w:numPr>
                <w:ilvl w:val="0"/>
                <w:numId w:val="35"/>
              </w:numPr>
              <w:ind w:left="357"/>
            </w:pPr>
            <w:r>
              <w:t>mała liczba chodników</w:t>
            </w:r>
          </w:p>
          <w:p w:rsidR="008B240C" w:rsidRDefault="008B240C" w:rsidP="008B240C">
            <w:pPr>
              <w:pStyle w:val="Akapitzlist"/>
              <w:numPr>
                <w:ilvl w:val="0"/>
                <w:numId w:val="35"/>
              </w:numPr>
              <w:ind w:left="357"/>
            </w:pPr>
            <w:r>
              <w:t>słaba jakość gleb</w:t>
            </w:r>
          </w:p>
          <w:p w:rsidR="008B240C" w:rsidRDefault="008B240C" w:rsidP="008B240C">
            <w:pPr>
              <w:pStyle w:val="Akapitzlist"/>
              <w:numPr>
                <w:ilvl w:val="0"/>
                <w:numId w:val="35"/>
              </w:numPr>
              <w:ind w:left="357"/>
            </w:pPr>
            <w:r>
              <w:t xml:space="preserve">słabe zagospodarowanie i wykorzystanie terenów </w:t>
            </w:r>
            <w:r w:rsidRPr="001C2F81">
              <w:t>rekreacyjnych i turystycznych</w:t>
            </w:r>
          </w:p>
        </w:tc>
      </w:tr>
    </w:tbl>
    <w:p w:rsidR="008B240C" w:rsidRDefault="008B240C" w:rsidP="008B240C">
      <w:pPr>
        <w:spacing w:after="0"/>
      </w:pPr>
      <w:r>
        <w:br w:type="page"/>
      </w:r>
    </w:p>
    <w:tbl>
      <w:tblPr>
        <w:tblStyle w:val="Tabela-Siatka"/>
        <w:tblW w:w="9464" w:type="dxa"/>
        <w:tblInd w:w="-176" w:type="dxa"/>
        <w:tblLook w:val="04A0"/>
      </w:tblPr>
      <w:tblGrid>
        <w:gridCol w:w="4820"/>
        <w:gridCol w:w="4644"/>
      </w:tblGrid>
      <w:tr w:rsidR="008B240C" w:rsidRPr="00560183" w:rsidTr="008B240C">
        <w:tc>
          <w:tcPr>
            <w:tcW w:w="9464" w:type="dxa"/>
            <w:gridSpan w:val="2"/>
            <w:tcBorders>
              <w:top w:val="double" w:sz="12" w:space="0" w:color="auto"/>
              <w:bottom w:val="double" w:sz="12" w:space="0" w:color="auto"/>
            </w:tcBorders>
            <w:shd w:val="clear" w:color="auto" w:fill="F79646" w:themeFill="accent6"/>
          </w:tcPr>
          <w:p w:rsidR="008B240C" w:rsidRPr="00560183" w:rsidRDefault="008B240C" w:rsidP="008B240C">
            <w:pPr>
              <w:ind w:left="-3"/>
              <w:jc w:val="center"/>
              <w:rPr>
                <w:b/>
              </w:rPr>
            </w:pPr>
            <w:r w:rsidRPr="00560183">
              <w:rPr>
                <w:b/>
              </w:rPr>
              <w:lastRenderedPageBreak/>
              <w:t>Obszar gospodarczy</w:t>
            </w:r>
          </w:p>
        </w:tc>
      </w:tr>
      <w:tr w:rsidR="008B240C" w:rsidTr="008B240C">
        <w:tc>
          <w:tcPr>
            <w:tcW w:w="4820" w:type="dxa"/>
            <w:tcBorders>
              <w:top w:val="double" w:sz="12" w:space="0" w:color="auto"/>
              <w:bottom w:val="double" w:sz="12" w:space="0" w:color="auto"/>
            </w:tcBorders>
          </w:tcPr>
          <w:p w:rsidR="008B240C" w:rsidRDefault="008B240C" w:rsidP="008B240C">
            <w:pPr>
              <w:pStyle w:val="Akapitzlist"/>
              <w:numPr>
                <w:ilvl w:val="0"/>
                <w:numId w:val="36"/>
              </w:numPr>
              <w:ind w:left="426"/>
            </w:pPr>
            <w:r>
              <w:t>duża liczba mikro i  małych przedsiębiorstw</w:t>
            </w:r>
          </w:p>
          <w:p w:rsidR="008B240C" w:rsidRDefault="008B240C" w:rsidP="008B240C">
            <w:pPr>
              <w:pStyle w:val="Akapitzlist"/>
              <w:numPr>
                <w:ilvl w:val="0"/>
                <w:numId w:val="36"/>
              </w:numPr>
              <w:ind w:left="426"/>
            </w:pPr>
            <w:r>
              <w:t>brak na terenie Gminy dużych przedsiębiorstw sektora przemysłu ciężkiego wymagających restrukturyzacji</w:t>
            </w:r>
          </w:p>
          <w:p w:rsidR="008B240C" w:rsidRPr="000E74EC" w:rsidRDefault="008B240C" w:rsidP="008B240C">
            <w:pPr>
              <w:pStyle w:val="Akapitzlist"/>
              <w:numPr>
                <w:ilvl w:val="0"/>
                <w:numId w:val="36"/>
              </w:numPr>
              <w:ind w:left="426"/>
            </w:pPr>
            <w:r>
              <w:t>duży udział sektora prywatnego w gospodarce gminy</w:t>
            </w:r>
          </w:p>
        </w:tc>
        <w:tc>
          <w:tcPr>
            <w:tcW w:w="4644" w:type="dxa"/>
            <w:tcBorders>
              <w:top w:val="double" w:sz="12" w:space="0" w:color="auto"/>
              <w:bottom w:val="double" w:sz="12" w:space="0" w:color="auto"/>
            </w:tcBorders>
          </w:tcPr>
          <w:p w:rsidR="008B240C" w:rsidRDefault="008B240C" w:rsidP="008B240C">
            <w:pPr>
              <w:pStyle w:val="Akapitzlist"/>
              <w:numPr>
                <w:ilvl w:val="0"/>
                <w:numId w:val="36"/>
              </w:numPr>
              <w:ind w:left="357"/>
            </w:pPr>
            <w:r>
              <w:t>słabe zaangażowanie na rzecz przedsiębiorczości instytucji otoczenia biznesu</w:t>
            </w:r>
          </w:p>
          <w:p w:rsidR="008B240C" w:rsidRDefault="008B240C" w:rsidP="008B240C">
            <w:pPr>
              <w:pStyle w:val="Akapitzlist"/>
              <w:numPr>
                <w:ilvl w:val="0"/>
                <w:numId w:val="36"/>
              </w:numPr>
              <w:ind w:left="357"/>
            </w:pPr>
            <w:r>
              <w:t xml:space="preserve">niedostateczna informacja o życiu gospodarczym gminy </w:t>
            </w:r>
          </w:p>
          <w:p w:rsidR="008B240C" w:rsidRDefault="008B240C" w:rsidP="008B240C">
            <w:pPr>
              <w:pStyle w:val="Akapitzlist"/>
              <w:numPr>
                <w:ilvl w:val="0"/>
                <w:numId w:val="36"/>
              </w:numPr>
              <w:ind w:left="357"/>
            </w:pPr>
            <w:r>
              <w:t>rozdrobnione gospodarstwa rolne</w:t>
            </w:r>
          </w:p>
          <w:p w:rsidR="008B240C" w:rsidRDefault="008B240C" w:rsidP="008B240C">
            <w:pPr>
              <w:pStyle w:val="Akapitzlist"/>
              <w:numPr>
                <w:ilvl w:val="0"/>
                <w:numId w:val="36"/>
              </w:numPr>
              <w:ind w:left="357"/>
            </w:pPr>
            <w:r>
              <w:t>niewystarczające rynki zbytu na płody rolne</w:t>
            </w:r>
          </w:p>
          <w:p w:rsidR="008B240C" w:rsidRDefault="008B240C" w:rsidP="008B240C">
            <w:pPr>
              <w:pStyle w:val="Akapitzlist"/>
              <w:numPr>
                <w:ilvl w:val="0"/>
                <w:numId w:val="36"/>
              </w:numPr>
              <w:ind w:left="357"/>
            </w:pPr>
            <w:r>
              <w:t>niski poziom specjalizacji produkcji</w:t>
            </w:r>
          </w:p>
          <w:p w:rsidR="008B240C" w:rsidRDefault="008B240C" w:rsidP="008B240C">
            <w:pPr>
              <w:pStyle w:val="Akapitzlist"/>
              <w:numPr>
                <w:ilvl w:val="0"/>
                <w:numId w:val="36"/>
              </w:numPr>
              <w:ind w:left="357"/>
            </w:pPr>
            <w:r>
              <w:t>ograniczone środki budżetowe gminy na promocję gospodarczą gminy</w:t>
            </w:r>
          </w:p>
          <w:p w:rsidR="008B240C" w:rsidRPr="000E74EC" w:rsidRDefault="008B240C" w:rsidP="008B240C">
            <w:pPr>
              <w:pStyle w:val="Akapitzlist"/>
              <w:numPr>
                <w:ilvl w:val="0"/>
                <w:numId w:val="36"/>
              </w:numPr>
              <w:ind w:left="357"/>
            </w:pPr>
            <w:r>
              <w:t>słaby poziom wykorzystania   nowoczesnych technologii w przedsiębiorstwach gminy</w:t>
            </w:r>
          </w:p>
        </w:tc>
      </w:tr>
      <w:tr w:rsidR="008B240C" w:rsidRPr="00D350D3" w:rsidTr="008B240C">
        <w:tc>
          <w:tcPr>
            <w:tcW w:w="4820" w:type="dxa"/>
            <w:tcBorders>
              <w:top w:val="double" w:sz="12" w:space="0" w:color="auto"/>
              <w:left w:val="double" w:sz="12" w:space="0" w:color="auto"/>
              <w:bottom w:val="double" w:sz="12" w:space="0" w:color="auto"/>
              <w:right w:val="double" w:sz="12" w:space="0" w:color="auto"/>
            </w:tcBorders>
            <w:shd w:val="clear" w:color="auto" w:fill="F79646" w:themeFill="accent6"/>
          </w:tcPr>
          <w:p w:rsidR="008B240C" w:rsidRPr="00D350D3" w:rsidRDefault="008B240C" w:rsidP="008B240C">
            <w:pPr>
              <w:jc w:val="center"/>
              <w:rPr>
                <w:b/>
                <w:color w:val="FFFFFF" w:themeColor="background1"/>
                <w:sz w:val="20"/>
              </w:rPr>
            </w:pPr>
            <w:r>
              <w:rPr>
                <w:b/>
                <w:color w:val="FFFFFF" w:themeColor="background1"/>
                <w:sz w:val="20"/>
              </w:rPr>
              <w:t>SZANSE</w:t>
            </w:r>
          </w:p>
        </w:tc>
        <w:tc>
          <w:tcPr>
            <w:tcW w:w="4644" w:type="dxa"/>
            <w:tcBorders>
              <w:top w:val="double" w:sz="12" w:space="0" w:color="auto"/>
              <w:left w:val="double" w:sz="12" w:space="0" w:color="auto"/>
              <w:bottom w:val="double" w:sz="12" w:space="0" w:color="auto"/>
              <w:right w:val="double" w:sz="12" w:space="0" w:color="auto"/>
            </w:tcBorders>
            <w:shd w:val="clear" w:color="auto" w:fill="F79646" w:themeFill="accent6"/>
          </w:tcPr>
          <w:p w:rsidR="008B240C" w:rsidRPr="00D350D3" w:rsidRDefault="008B240C" w:rsidP="008B240C">
            <w:pPr>
              <w:jc w:val="center"/>
              <w:rPr>
                <w:b/>
                <w:color w:val="FFFFFF" w:themeColor="background1"/>
                <w:sz w:val="20"/>
              </w:rPr>
            </w:pPr>
            <w:r>
              <w:rPr>
                <w:b/>
                <w:color w:val="FFFFFF" w:themeColor="background1"/>
                <w:sz w:val="20"/>
              </w:rPr>
              <w:t>ZAGROŻENIA</w:t>
            </w:r>
          </w:p>
        </w:tc>
      </w:tr>
      <w:tr w:rsidR="008B240C" w:rsidTr="008B240C">
        <w:tc>
          <w:tcPr>
            <w:tcW w:w="9464" w:type="dxa"/>
            <w:gridSpan w:val="2"/>
            <w:tcBorders>
              <w:top w:val="double" w:sz="12" w:space="0" w:color="auto"/>
              <w:bottom w:val="double" w:sz="12" w:space="0" w:color="auto"/>
            </w:tcBorders>
            <w:shd w:val="clear" w:color="auto" w:fill="F79646" w:themeFill="accent6"/>
          </w:tcPr>
          <w:p w:rsidR="008B240C" w:rsidRDefault="008B240C" w:rsidP="008B240C">
            <w:pPr>
              <w:jc w:val="center"/>
              <w:rPr>
                <w:b/>
                <w:sz w:val="20"/>
              </w:rPr>
            </w:pPr>
            <w:r w:rsidRPr="003561A1">
              <w:rPr>
                <w:b/>
              </w:rPr>
              <w:t>Obszar społeczny</w:t>
            </w:r>
          </w:p>
        </w:tc>
      </w:tr>
      <w:tr w:rsidR="008B240C" w:rsidTr="008B240C">
        <w:tc>
          <w:tcPr>
            <w:tcW w:w="4820" w:type="dxa"/>
            <w:tcBorders>
              <w:top w:val="double" w:sz="12" w:space="0" w:color="auto"/>
              <w:bottom w:val="double" w:sz="12" w:space="0" w:color="auto"/>
            </w:tcBorders>
          </w:tcPr>
          <w:p w:rsidR="008B240C" w:rsidRDefault="008B240C" w:rsidP="008B240C">
            <w:pPr>
              <w:pStyle w:val="Akapitzlist"/>
              <w:numPr>
                <w:ilvl w:val="0"/>
                <w:numId w:val="38"/>
              </w:numPr>
              <w:ind w:left="426"/>
            </w:pPr>
            <w:r w:rsidRPr="003561A1">
              <w:t>napływ ludności spoza Gminy wynikający z większego</w:t>
            </w:r>
            <w:r>
              <w:t xml:space="preserve"> </w:t>
            </w:r>
            <w:r w:rsidRPr="003561A1">
              <w:t>zainteresowania mieszkańców dużych aglomeracji</w:t>
            </w:r>
            <w:r>
              <w:t xml:space="preserve"> </w:t>
            </w:r>
            <w:r w:rsidRPr="003561A1">
              <w:t>miejskich osiedlaniem się poza miastem</w:t>
            </w:r>
          </w:p>
          <w:p w:rsidR="008B240C" w:rsidRPr="003561A1" w:rsidRDefault="008B240C" w:rsidP="008B240C">
            <w:pPr>
              <w:pStyle w:val="Akapitzlist"/>
              <w:numPr>
                <w:ilvl w:val="0"/>
                <w:numId w:val="38"/>
              </w:numPr>
              <w:ind w:left="426"/>
            </w:pPr>
            <w:r>
              <w:t>Kreowanie mody na aktywne spędzanie wolnego czasu (agroturystyka, czynny wypoczynek)</w:t>
            </w:r>
          </w:p>
          <w:p w:rsidR="008B240C" w:rsidRDefault="008B240C" w:rsidP="008B240C">
            <w:pPr>
              <w:pStyle w:val="Akapitzlist"/>
              <w:numPr>
                <w:ilvl w:val="0"/>
                <w:numId w:val="38"/>
              </w:numPr>
              <w:ind w:left="426"/>
            </w:pPr>
            <w:r w:rsidRPr="003561A1">
              <w:t>rosnący poziom wykształcenia</w:t>
            </w:r>
          </w:p>
          <w:p w:rsidR="008B240C" w:rsidRDefault="008B240C" w:rsidP="008B240C">
            <w:pPr>
              <w:pStyle w:val="Akapitzlist"/>
              <w:numPr>
                <w:ilvl w:val="0"/>
                <w:numId w:val="38"/>
              </w:numPr>
              <w:ind w:left="426"/>
            </w:pPr>
            <w:r>
              <w:t>zainteresowanie społeczeństwa zrównoważonym rozwojem</w:t>
            </w:r>
          </w:p>
          <w:p w:rsidR="008B240C" w:rsidRDefault="008B240C" w:rsidP="008B240C">
            <w:pPr>
              <w:pStyle w:val="Akapitzlist"/>
              <w:numPr>
                <w:ilvl w:val="0"/>
                <w:numId w:val="38"/>
              </w:numPr>
              <w:ind w:left="426"/>
            </w:pPr>
            <w:r>
              <w:t>Pobudzenie aktywności społecznej (organizacje pozarządowe, liderzy)</w:t>
            </w:r>
          </w:p>
        </w:tc>
        <w:tc>
          <w:tcPr>
            <w:tcW w:w="4644" w:type="dxa"/>
            <w:tcBorders>
              <w:top w:val="double" w:sz="12" w:space="0" w:color="auto"/>
              <w:bottom w:val="double" w:sz="12" w:space="0" w:color="auto"/>
            </w:tcBorders>
          </w:tcPr>
          <w:p w:rsidR="008B240C" w:rsidRDefault="008B240C" w:rsidP="008B240C">
            <w:pPr>
              <w:pStyle w:val="Akapitzlist"/>
              <w:numPr>
                <w:ilvl w:val="0"/>
                <w:numId w:val="38"/>
              </w:numPr>
              <w:ind w:left="357"/>
            </w:pPr>
            <w:r w:rsidRPr="003561A1">
              <w:t>sta</w:t>
            </w:r>
            <w:r>
              <w:t>rzenie się społeczeństwa Gminy</w:t>
            </w:r>
          </w:p>
          <w:p w:rsidR="008B240C" w:rsidRPr="003561A1" w:rsidRDefault="008B240C" w:rsidP="008B240C">
            <w:pPr>
              <w:pStyle w:val="Akapitzlist"/>
              <w:numPr>
                <w:ilvl w:val="0"/>
                <w:numId w:val="38"/>
              </w:numPr>
              <w:ind w:left="357"/>
            </w:pPr>
            <w:r w:rsidRPr="003561A1">
              <w:t>bardzo mały udział ludności pracujących na własny</w:t>
            </w:r>
            <w:r>
              <w:t xml:space="preserve"> </w:t>
            </w:r>
            <w:r w:rsidRPr="003561A1">
              <w:t>rachunek</w:t>
            </w:r>
          </w:p>
          <w:p w:rsidR="008B240C" w:rsidRPr="003561A1" w:rsidRDefault="008B240C" w:rsidP="008B240C">
            <w:pPr>
              <w:pStyle w:val="Akapitzlist"/>
              <w:numPr>
                <w:ilvl w:val="0"/>
                <w:numId w:val="38"/>
              </w:numPr>
              <w:ind w:left="357"/>
            </w:pPr>
            <w:r w:rsidRPr="003561A1">
              <w:t>niska aktywność kulturalna mieszkańców</w:t>
            </w:r>
          </w:p>
          <w:p w:rsidR="008B240C" w:rsidRDefault="008B240C" w:rsidP="008B240C">
            <w:pPr>
              <w:pStyle w:val="Akapitzlist"/>
              <w:numPr>
                <w:ilvl w:val="0"/>
                <w:numId w:val="38"/>
              </w:numPr>
              <w:ind w:left="357"/>
            </w:pPr>
            <w:r>
              <w:t>ucieczka ludzi młodych z obszarów wiejskich do większych miast</w:t>
            </w:r>
          </w:p>
          <w:p w:rsidR="008B240C" w:rsidRDefault="008B240C" w:rsidP="008B240C">
            <w:pPr>
              <w:pStyle w:val="Akapitzlist"/>
              <w:numPr>
                <w:ilvl w:val="0"/>
                <w:numId w:val="38"/>
              </w:numPr>
              <w:ind w:left="357"/>
            </w:pPr>
            <w:r>
              <w:t>niski poziom oddolnych  inicjatyw społecznych</w:t>
            </w:r>
          </w:p>
          <w:p w:rsidR="008B240C" w:rsidRDefault="008B240C" w:rsidP="008B240C">
            <w:pPr>
              <w:pStyle w:val="Akapitzlist"/>
              <w:numPr>
                <w:ilvl w:val="0"/>
                <w:numId w:val="37"/>
              </w:numPr>
              <w:ind w:left="357"/>
            </w:pPr>
            <w:r w:rsidRPr="003561A1">
              <w:t>wzrost</w:t>
            </w:r>
            <w:r>
              <w:t xml:space="preserve"> </w:t>
            </w:r>
            <w:r w:rsidRPr="003561A1">
              <w:t>zapotrzebowania na usługi opieki społecznej</w:t>
            </w:r>
          </w:p>
        </w:tc>
      </w:tr>
      <w:tr w:rsidR="008B240C" w:rsidTr="008B240C">
        <w:tc>
          <w:tcPr>
            <w:tcW w:w="9464" w:type="dxa"/>
            <w:gridSpan w:val="2"/>
            <w:tcBorders>
              <w:top w:val="double" w:sz="12" w:space="0" w:color="auto"/>
              <w:bottom w:val="double" w:sz="12" w:space="0" w:color="auto"/>
            </w:tcBorders>
            <w:shd w:val="clear" w:color="auto" w:fill="F79646" w:themeFill="accent6"/>
          </w:tcPr>
          <w:p w:rsidR="008B240C" w:rsidRDefault="008B240C" w:rsidP="008B240C">
            <w:pPr>
              <w:jc w:val="center"/>
              <w:rPr>
                <w:b/>
                <w:sz w:val="20"/>
              </w:rPr>
            </w:pPr>
            <w:r w:rsidRPr="003561A1">
              <w:rPr>
                <w:b/>
              </w:rPr>
              <w:t>Obszar środowiska naturalnego oraz infrastruktury technicznej</w:t>
            </w:r>
          </w:p>
        </w:tc>
      </w:tr>
      <w:tr w:rsidR="008B240C" w:rsidTr="008B240C">
        <w:tc>
          <w:tcPr>
            <w:tcW w:w="4820" w:type="dxa"/>
            <w:tcBorders>
              <w:top w:val="double" w:sz="12" w:space="0" w:color="auto"/>
              <w:bottom w:val="double" w:sz="12" w:space="0" w:color="auto"/>
            </w:tcBorders>
          </w:tcPr>
          <w:p w:rsidR="008B240C" w:rsidRDefault="008B240C" w:rsidP="008B240C">
            <w:pPr>
              <w:pStyle w:val="Akapitzlist"/>
              <w:numPr>
                <w:ilvl w:val="0"/>
                <w:numId w:val="40"/>
              </w:numPr>
              <w:ind w:left="426"/>
            </w:pPr>
            <w:r>
              <w:t>p</w:t>
            </w:r>
            <w:r w:rsidRPr="00180DB6">
              <w:t>odnoszenie świadomości ekologicznej mieszkańców w celu ochrony i wykorzystania walorów środowiska   przyrodniczego na terenie gminy</w:t>
            </w:r>
          </w:p>
          <w:p w:rsidR="008B240C" w:rsidRDefault="008B240C" w:rsidP="008B240C">
            <w:pPr>
              <w:pStyle w:val="Akapitzlist"/>
              <w:numPr>
                <w:ilvl w:val="0"/>
                <w:numId w:val="37"/>
              </w:numPr>
              <w:ind w:left="426"/>
            </w:pPr>
            <w:r>
              <w:t>wykorzystanie zasobności środowiska naturalnego dla rozwoju turystyki (agroturystyki)</w:t>
            </w:r>
            <w:r w:rsidRPr="003561A1">
              <w:t xml:space="preserve"> </w:t>
            </w:r>
          </w:p>
          <w:p w:rsidR="008B240C" w:rsidRDefault="008B240C" w:rsidP="008B240C">
            <w:pPr>
              <w:pStyle w:val="Akapitzlist"/>
              <w:numPr>
                <w:ilvl w:val="0"/>
                <w:numId w:val="37"/>
              </w:numPr>
              <w:ind w:left="426"/>
            </w:pPr>
            <w:r>
              <w:t>bogate walory środowiska naturalnego</w:t>
            </w:r>
          </w:p>
        </w:tc>
        <w:tc>
          <w:tcPr>
            <w:tcW w:w="4644" w:type="dxa"/>
            <w:tcBorders>
              <w:top w:val="double" w:sz="12" w:space="0" w:color="auto"/>
              <w:bottom w:val="double" w:sz="12" w:space="0" w:color="auto"/>
            </w:tcBorders>
          </w:tcPr>
          <w:p w:rsidR="008B240C" w:rsidRDefault="008B240C" w:rsidP="008B240C">
            <w:pPr>
              <w:pStyle w:val="Akapitzlist"/>
              <w:numPr>
                <w:ilvl w:val="0"/>
                <w:numId w:val="39"/>
              </w:numPr>
              <w:ind w:left="357"/>
            </w:pPr>
            <w:r>
              <w:t>słaba jakość niektórej infrastruktury drogowej</w:t>
            </w:r>
          </w:p>
          <w:p w:rsidR="008B240C" w:rsidRDefault="008B240C" w:rsidP="008B240C">
            <w:pPr>
              <w:pStyle w:val="Akapitzlist"/>
              <w:numPr>
                <w:ilvl w:val="0"/>
                <w:numId w:val="39"/>
              </w:numPr>
              <w:ind w:left="357"/>
            </w:pPr>
            <w:r>
              <w:t>z</w:t>
            </w:r>
            <w:r w:rsidRPr="00FB5CA2">
              <w:t>aśmiecanie obszarów leśnych i degradacja środowiska naturalnego</w:t>
            </w:r>
          </w:p>
          <w:p w:rsidR="008B240C" w:rsidRPr="0015166B" w:rsidRDefault="008B240C" w:rsidP="008B240C">
            <w:pPr>
              <w:pStyle w:val="Akapitzlist"/>
              <w:numPr>
                <w:ilvl w:val="0"/>
                <w:numId w:val="39"/>
              </w:numPr>
              <w:ind w:left="357"/>
            </w:pPr>
            <w:r>
              <w:t>kryzys ekonomiczny</w:t>
            </w:r>
          </w:p>
        </w:tc>
      </w:tr>
    </w:tbl>
    <w:p w:rsidR="008B240C" w:rsidRDefault="008B240C" w:rsidP="008B240C">
      <w:r>
        <w:br w:type="page"/>
      </w:r>
    </w:p>
    <w:tbl>
      <w:tblPr>
        <w:tblStyle w:val="Tabela-Siatka"/>
        <w:tblW w:w="9464" w:type="dxa"/>
        <w:tblInd w:w="-176" w:type="dxa"/>
        <w:tblLook w:val="04A0"/>
      </w:tblPr>
      <w:tblGrid>
        <w:gridCol w:w="4820"/>
        <w:gridCol w:w="4644"/>
      </w:tblGrid>
      <w:tr w:rsidR="008B240C" w:rsidRPr="003561A1" w:rsidTr="008B240C">
        <w:tc>
          <w:tcPr>
            <w:tcW w:w="9464" w:type="dxa"/>
            <w:gridSpan w:val="2"/>
            <w:tcBorders>
              <w:top w:val="double" w:sz="12" w:space="0" w:color="auto"/>
              <w:bottom w:val="double" w:sz="12" w:space="0" w:color="auto"/>
            </w:tcBorders>
            <w:shd w:val="clear" w:color="auto" w:fill="F79646" w:themeFill="accent6"/>
          </w:tcPr>
          <w:p w:rsidR="008B240C" w:rsidRPr="003561A1" w:rsidRDefault="008B240C" w:rsidP="008B240C">
            <w:pPr>
              <w:jc w:val="center"/>
              <w:rPr>
                <w:b/>
                <w:sz w:val="20"/>
              </w:rPr>
            </w:pPr>
            <w:r w:rsidRPr="003561A1">
              <w:rPr>
                <w:b/>
              </w:rPr>
              <w:lastRenderedPageBreak/>
              <w:t>Obszar gospodarczy</w:t>
            </w:r>
          </w:p>
        </w:tc>
      </w:tr>
      <w:tr w:rsidR="008B240C" w:rsidTr="008B240C">
        <w:tc>
          <w:tcPr>
            <w:tcW w:w="4820" w:type="dxa"/>
            <w:tcBorders>
              <w:top w:val="double" w:sz="12" w:space="0" w:color="auto"/>
            </w:tcBorders>
          </w:tcPr>
          <w:p w:rsidR="008B240C" w:rsidRPr="003561A1" w:rsidRDefault="008B240C" w:rsidP="008B240C">
            <w:pPr>
              <w:pStyle w:val="Akapitzlist"/>
              <w:numPr>
                <w:ilvl w:val="0"/>
                <w:numId w:val="37"/>
              </w:numPr>
              <w:ind w:left="426"/>
            </w:pPr>
            <w:r w:rsidRPr="003561A1">
              <w:t>możliwość rozszerzenia katalogu świadczonych usług</w:t>
            </w:r>
            <w:r>
              <w:t xml:space="preserve"> </w:t>
            </w:r>
            <w:r w:rsidRPr="003561A1">
              <w:t>medycznych o usługi specjalistyczne (okulista, chirurg,</w:t>
            </w:r>
            <w:r>
              <w:t xml:space="preserve"> </w:t>
            </w:r>
            <w:r w:rsidRPr="003561A1">
              <w:t>itp)</w:t>
            </w:r>
          </w:p>
          <w:p w:rsidR="008B240C" w:rsidRDefault="008B240C" w:rsidP="008B240C">
            <w:pPr>
              <w:pStyle w:val="Akapitzlist"/>
              <w:numPr>
                <w:ilvl w:val="0"/>
                <w:numId w:val="37"/>
              </w:numPr>
              <w:ind w:left="426"/>
            </w:pPr>
            <w:r w:rsidRPr="003561A1">
              <w:t>dobrze funkcjonujące firmy różnych branż</w:t>
            </w:r>
          </w:p>
          <w:p w:rsidR="008B240C" w:rsidRDefault="008B240C" w:rsidP="008B240C">
            <w:pPr>
              <w:pStyle w:val="Akapitzlist"/>
              <w:numPr>
                <w:ilvl w:val="0"/>
                <w:numId w:val="37"/>
              </w:numPr>
              <w:ind w:left="426"/>
            </w:pPr>
            <w:r>
              <w:t>wzrost gospodarczy wynikający z polityki rządu wobec podmiotów gospodarczych</w:t>
            </w:r>
          </w:p>
          <w:p w:rsidR="008B240C" w:rsidRDefault="008B240C" w:rsidP="008B240C">
            <w:pPr>
              <w:pStyle w:val="Akapitzlist"/>
              <w:numPr>
                <w:ilvl w:val="0"/>
                <w:numId w:val="37"/>
              </w:numPr>
              <w:ind w:left="426"/>
            </w:pPr>
            <w:r>
              <w:t>polityka podatkowa wobec podmiotów gospodarczych sprzyjająca rozwojowi przedsiębiorczości</w:t>
            </w:r>
          </w:p>
          <w:p w:rsidR="008B240C" w:rsidRDefault="008B240C" w:rsidP="008B240C">
            <w:pPr>
              <w:pStyle w:val="Akapitzlist"/>
              <w:numPr>
                <w:ilvl w:val="0"/>
                <w:numId w:val="37"/>
              </w:numPr>
              <w:ind w:left="426"/>
            </w:pPr>
            <w:r>
              <w:t xml:space="preserve">integracja społeczna i przestrzenna oraz promocja gospodarcza </w:t>
            </w:r>
          </w:p>
          <w:p w:rsidR="008B240C" w:rsidRDefault="008B240C" w:rsidP="008B240C">
            <w:pPr>
              <w:pStyle w:val="Akapitzlist"/>
              <w:numPr>
                <w:ilvl w:val="0"/>
                <w:numId w:val="37"/>
              </w:numPr>
              <w:ind w:left="426"/>
            </w:pPr>
            <w:r>
              <w:t>środki strukturalne Unii Europejskiej</w:t>
            </w:r>
          </w:p>
          <w:p w:rsidR="008B240C" w:rsidRDefault="008B240C" w:rsidP="008B240C">
            <w:pPr>
              <w:pStyle w:val="Akapitzlist"/>
              <w:numPr>
                <w:ilvl w:val="0"/>
                <w:numId w:val="37"/>
              </w:numPr>
              <w:ind w:left="426"/>
            </w:pPr>
            <w:r>
              <w:t>rozwój tzw. czystego przemysłu</w:t>
            </w:r>
          </w:p>
          <w:p w:rsidR="008B240C" w:rsidRDefault="008B240C" w:rsidP="008B240C">
            <w:pPr>
              <w:pStyle w:val="Akapitzlist"/>
              <w:numPr>
                <w:ilvl w:val="0"/>
                <w:numId w:val="37"/>
              </w:numPr>
              <w:ind w:left="426"/>
            </w:pPr>
            <w:r>
              <w:t>a</w:t>
            </w:r>
            <w:r w:rsidRPr="00180DB6">
              <w:t>groturystyka i ekoturystyka</w:t>
            </w:r>
          </w:p>
          <w:p w:rsidR="008B240C" w:rsidRDefault="008B240C" w:rsidP="008B240C">
            <w:pPr>
              <w:pStyle w:val="Akapitzlist"/>
              <w:numPr>
                <w:ilvl w:val="0"/>
                <w:numId w:val="37"/>
              </w:numPr>
              <w:ind w:left="426"/>
            </w:pPr>
            <w:r>
              <w:t>promocja regionu</w:t>
            </w:r>
          </w:p>
          <w:p w:rsidR="008B240C" w:rsidRDefault="008B240C" w:rsidP="008B240C">
            <w:pPr>
              <w:pStyle w:val="Akapitzlist"/>
              <w:numPr>
                <w:ilvl w:val="0"/>
                <w:numId w:val="37"/>
              </w:numPr>
              <w:ind w:left="426"/>
            </w:pPr>
            <w:r>
              <w:t>rozwój okolicznych ośrodków miejsko-przemysłowych</w:t>
            </w:r>
          </w:p>
          <w:p w:rsidR="008B240C" w:rsidRDefault="008B240C" w:rsidP="008B240C">
            <w:pPr>
              <w:pStyle w:val="Akapitzlist"/>
              <w:numPr>
                <w:ilvl w:val="0"/>
                <w:numId w:val="37"/>
              </w:numPr>
              <w:ind w:left="426"/>
            </w:pPr>
            <w:r>
              <w:t>przygotowanie zaplecza do rozwoju mikro przedsiębiorstw i działalności około rolniczej</w:t>
            </w:r>
          </w:p>
        </w:tc>
        <w:tc>
          <w:tcPr>
            <w:tcW w:w="4644" w:type="dxa"/>
            <w:tcBorders>
              <w:top w:val="double" w:sz="12" w:space="0" w:color="auto"/>
            </w:tcBorders>
          </w:tcPr>
          <w:p w:rsidR="008B240C" w:rsidRPr="003561A1" w:rsidRDefault="008B240C" w:rsidP="008B240C">
            <w:pPr>
              <w:pStyle w:val="Akapitzlist"/>
              <w:numPr>
                <w:ilvl w:val="0"/>
                <w:numId w:val="37"/>
              </w:numPr>
              <w:ind w:left="357"/>
            </w:pPr>
            <w:r w:rsidRPr="003561A1">
              <w:t>nikłe zapotrzebowanie na usługi kulturalne</w:t>
            </w:r>
          </w:p>
          <w:p w:rsidR="008B240C" w:rsidRDefault="008B240C" w:rsidP="008B240C">
            <w:pPr>
              <w:pStyle w:val="Akapitzlist"/>
              <w:numPr>
                <w:ilvl w:val="0"/>
                <w:numId w:val="37"/>
              </w:numPr>
              <w:ind w:left="357"/>
            </w:pPr>
            <w:r>
              <w:t>wzrost poziomu cen zwłaszcza w skali regionu</w:t>
            </w:r>
          </w:p>
          <w:p w:rsidR="008B240C" w:rsidRDefault="008B240C" w:rsidP="008B240C">
            <w:pPr>
              <w:pStyle w:val="Akapitzlist"/>
              <w:numPr>
                <w:ilvl w:val="0"/>
                <w:numId w:val="37"/>
              </w:numPr>
              <w:ind w:left="357"/>
            </w:pPr>
            <w:r>
              <w:t>pasywna polityka państwa w zakresie przeciwdziałania bezrobociu</w:t>
            </w:r>
          </w:p>
          <w:p w:rsidR="008B240C" w:rsidRDefault="008B240C" w:rsidP="008B240C">
            <w:pPr>
              <w:pStyle w:val="Akapitzlist"/>
              <w:numPr>
                <w:ilvl w:val="0"/>
                <w:numId w:val="37"/>
              </w:numPr>
              <w:ind w:left="357"/>
            </w:pPr>
            <w:r>
              <w:t>brak konstruktywnych działań ze strony rządu dotyczących sektora rolniczego</w:t>
            </w:r>
          </w:p>
          <w:p w:rsidR="008B240C" w:rsidRDefault="008B240C" w:rsidP="008B240C">
            <w:pPr>
              <w:pStyle w:val="Akapitzlist"/>
              <w:numPr>
                <w:ilvl w:val="0"/>
                <w:numId w:val="37"/>
              </w:numPr>
              <w:ind w:left="357"/>
            </w:pPr>
            <w:r>
              <w:t>nieadekwatny podział środków finansowych w stosunku do ilości zadań przekazanych gminom</w:t>
            </w:r>
          </w:p>
          <w:p w:rsidR="008B240C" w:rsidRDefault="008B240C" w:rsidP="008B240C">
            <w:pPr>
              <w:pStyle w:val="Akapitzlist"/>
              <w:numPr>
                <w:ilvl w:val="0"/>
                <w:numId w:val="37"/>
              </w:numPr>
              <w:ind w:left="357"/>
            </w:pPr>
            <w:r>
              <w:t>b</w:t>
            </w:r>
            <w:r w:rsidRPr="00180DB6">
              <w:t>rak obszarów przeznaczonych bezpośrednio pod działalność inwestycyjną</w:t>
            </w:r>
          </w:p>
          <w:p w:rsidR="008B240C" w:rsidRDefault="008B240C" w:rsidP="008B240C">
            <w:pPr>
              <w:pStyle w:val="Akapitzlist"/>
              <w:numPr>
                <w:ilvl w:val="0"/>
                <w:numId w:val="37"/>
              </w:numPr>
              <w:ind w:left="357"/>
            </w:pPr>
            <w:r>
              <w:t>brak realizacji przedsięwzięć proekologicznych</w:t>
            </w:r>
          </w:p>
        </w:tc>
      </w:tr>
    </w:tbl>
    <w:p w:rsidR="008B240C" w:rsidRDefault="008B240C" w:rsidP="008B240C">
      <w:pPr>
        <w:spacing w:before="240"/>
        <w:jc w:val="both"/>
        <w:rPr>
          <w:i/>
          <w:sz w:val="20"/>
        </w:rPr>
      </w:pPr>
      <w:r>
        <w:rPr>
          <w:i/>
          <w:sz w:val="20"/>
        </w:rPr>
        <w:t>Źródło:</w:t>
      </w:r>
      <w:r w:rsidRPr="00D350D3">
        <w:rPr>
          <w:i/>
          <w:sz w:val="20"/>
        </w:rPr>
        <w:t xml:space="preserve"> Oprac</w:t>
      </w:r>
      <w:r>
        <w:rPr>
          <w:i/>
          <w:sz w:val="20"/>
        </w:rPr>
        <w:t xml:space="preserve">owanie własne na podstawie aktualnych uwarunkowań </w:t>
      </w:r>
      <w:r w:rsidRPr="00D350D3">
        <w:rPr>
          <w:i/>
          <w:sz w:val="20"/>
        </w:rPr>
        <w:t xml:space="preserve">społeczno-gospodarczych </w:t>
      </w:r>
      <w:r>
        <w:rPr>
          <w:i/>
          <w:sz w:val="20"/>
        </w:rPr>
        <w:t xml:space="preserve">oraz wyników konsultacji społecznych </w:t>
      </w:r>
      <w:r>
        <w:rPr>
          <w:i/>
          <w:sz w:val="20"/>
        </w:rPr>
        <w:br/>
        <w:t>w Gminie Mirzec</w:t>
      </w:r>
    </w:p>
    <w:p w:rsidR="008B240C" w:rsidRDefault="008B240C" w:rsidP="00D63271">
      <w:pPr>
        <w:pStyle w:val="Nagwek1"/>
        <w:numPr>
          <w:ilvl w:val="0"/>
          <w:numId w:val="79"/>
        </w:numPr>
        <w:spacing w:after="240"/>
        <w:jc w:val="both"/>
      </w:pPr>
      <w:bookmarkStart w:id="74" w:name="_Toc370897202"/>
      <w:r>
        <w:t>Analiza trendów i kierunków rozwoju Gminy Mirzec</w:t>
      </w:r>
      <w:bookmarkEnd w:id="74"/>
    </w:p>
    <w:p w:rsidR="008B240C" w:rsidRDefault="008B240C" w:rsidP="008B240C">
      <w:pPr>
        <w:jc w:val="both"/>
      </w:pPr>
      <w:r>
        <w:tab/>
        <w:t>Lista kierunków rozwoju w bezpośredniej bądź dalszej przyszłości powstała na podstawie analizy krajowych i regionalnych trendów, celów rozwoju Gminy Mirzec, jego mocnych i słabych stron, a także szans i zagrożeń. Kierunki te</w:t>
      </w:r>
      <w:r w:rsidRPr="005D7D70">
        <w:t xml:space="preserve"> </w:t>
      </w:r>
      <w:r>
        <w:t xml:space="preserve">w dalszej części opracowania zostaną pogrupowane tematycznie, a następnie ułożone według kryterium jako propozycja konkretnych projektów inwestycyjnych. </w:t>
      </w:r>
    </w:p>
    <w:p w:rsidR="008B240C" w:rsidRPr="00776B21" w:rsidRDefault="008B240C" w:rsidP="008B240C">
      <w:pPr>
        <w:pStyle w:val="Akapitzlist"/>
        <w:numPr>
          <w:ilvl w:val="0"/>
          <w:numId w:val="41"/>
        </w:numPr>
        <w:jc w:val="both"/>
      </w:pPr>
      <w:r w:rsidRPr="00776B21">
        <w:t>Rozwój przedsiębiorczości Gminy oparty na usługach;</w:t>
      </w:r>
    </w:p>
    <w:p w:rsidR="008B240C" w:rsidRPr="00776B21" w:rsidRDefault="008B240C" w:rsidP="008B240C">
      <w:pPr>
        <w:pStyle w:val="Akapitzlist"/>
        <w:numPr>
          <w:ilvl w:val="0"/>
          <w:numId w:val="41"/>
        </w:numPr>
        <w:jc w:val="both"/>
      </w:pPr>
      <w:r w:rsidRPr="00776B21">
        <w:t xml:space="preserve">Promocja i tworzenie </w:t>
      </w:r>
      <w:r>
        <w:t>regionalnych pakietów turystycznych;</w:t>
      </w:r>
    </w:p>
    <w:p w:rsidR="008B240C" w:rsidRPr="00776B21" w:rsidRDefault="008B240C" w:rsidP="008B240C">
      <w:pPr>
        <w:pStyle w:val="Akapitzlist"/>
        <w:numPr>
          <w:ilvl w:val="0"/>
          <w:numId w:val="41"/>
        </w:numPr>
        <w:jc w:val="both"/>
      </w:pPr>
      <w:r w:rsidRPr="00776B21">
        <w:t>Zacieśnienie współpracy z organizacjami pozarządowymi</w:t>
      </w:r>
      <w:r>
        <w:t>;</w:t>
      </w:r>
    </w:p>
    <w:p w:rsidR="008B240C" w:rsidRPr="00776B21" w:rsidRDefault="008B240C" w:rsidP="008B240C">
      <w:pPr>
        <w:pStyle w:val="Akapitzlist"/>
        <w:numPr>
          <w:ilvl w:val="0"/>
          <w:numId w:val="41"/>
        </w:numPr>
        <w:jc w:val="both"/>
      </w:pPr>
      <w:r w:rsidRPr="00776B21">
        <w:t xml:space="preserve">Rozwijanie współpracy </w:t>
      </w:r>
      <w:r>
        <w:t>z gminami</w:t>
      </w:r>
      <w:r w:rsidRPr="00776B21">
        <w:t xml:space="preserve"> partnerskimi;</w:t>
      </w:r>
    </w:p>
    <w:p w:rsidR="008B240C" w:rsidRPr="00776B21" w:rsidRDefault="008B240C" w:rsidP="008B240C">
      <w:pPr>
        <w:pStyle w:val="Akapitzlist"/>
        <w:numPr>
          <w:ilvl w:val="0"/>
          <w:numId w:val="41"/>
        </w:numPr>
        <w:jc w:val="both"/>
      </w:pPr>
      <w:r w:rsidRPr="00776B21">
        <w:t>Wprowadzanie innowacji w ochronie zdrowia;</w:t>
      </w:r>
    </w:p>
    <w:p w:rsidR="008B240C" w:rsidRPr="00776B21" w:rsidRDefault="008B240C" w:rsidP="008B240C">
      <w:pPr>
        <w:pStyle w:val="Akapitzlist"/>
        <w:numPr>
          <w:ilvl w:val="0"/>
          <w:numId w:val="41"/>
        </w:numPr>
        <w:jc w:val="both"/>
      </w:pPr>
      <w:r w:rsidRPr="00776B21">
        <w:t>Określenie specjalizacji regionalnej i promocja Gminy</w:t>
      </w:r>
      <w:r>
        <w:t>.</w:t>
      </w:r>
    </w:p>
    <w:p w:rsidR="008B240C" w:rsidRDefault="008B240C" w:rsidP="00D63271">
      <w:pPr>
        <w:pStyle w:val="Nagwek1"/>
        <w:numPr>
          <w:ilvl w:val="0"/>
          <w:numId w:val="79"/>
        </w:numPr>
        <w:spacing w:after="240"/>
        <w:jc w:val="both"/>
      </w:pPr>
      <w:bookmarkStart w:id="75" w:name="_Toc370897203"/>
      <w:r>
        <w:lastRenderedPageBreak/>
        <w:t>Wizja i misja Gminy Mirzec</w:t>
      </w:r>
      <w:bookmarkEnd w:id="75"/>
    </w:p>
    <w:p w:rsidR="008B240C" w:rsidRDefault="008B240C" w:rsidP="008B240C">
      <w:pPr>
        <w:jc w:val="both"/>
      </w:pPr>
      <w:r>
        <w:tab/>
        <w:t xml:space="preserve">Wizja rozwoju gminy to pożądany obraz przyszłości jednostki, jej sytuacji gospodarczej </w:t>
      </w:r>
      <w:r>
        <w:br/>
        <w:t xml:space="preserve">i społecznej za kilka lat. Stanowi pewien stan docelowy, do którego dążyć będzie cała wspólnota samorządowa, tj. władze lokalne oraz ich partnerzy, wykorzystując przy tym możliwości płynące </w:t>
      </w:r>
      <w:r>
        <w:br/>
        <w:t>z własnych przewag i szans pojawiających się w otoczeniu. Wizja ukierunkowana jest prognostycznie; określa cel, do jakiego zmierza gmina. Obraz, określony zapisami wizji, przewiduje stworzenie warunków do trwałego rozwoju gospodarczego i społecznego Gminy Mirzec:</w:t>
      </w:r>
    </w:p>
    <w:p w:rsidR="008B240C" w:rsidRPr="00D32D1D" w:rsidRDefault="00A66B46" w:rsidP="008B240C">
      <w:pPr>
        <w:spacing w:after="0" w:line="240" w:lineRule="auto"/>
        <w:jc w:val="center"/>
        <w:rPr>
          <w:rFonts w:ascii="Gabriola" w:hAnsi="Gabriola"/>
          <w:b/>
          <w:sz w:val="40"/>
        </w:rPr>
      </w:pPr>
      <w:r w:rsidRPr="00A66B46">
        <w:rPr>
          <w:noProof/>
          <w:sz w:val="18"/>
          <w:lang w:eastAsia="pl-PL"/>
        </w:rPr>
        <w:pict>
          <v:roundrect id="_x0000_s1033" style="position:absolute;left:0;text-align:left;margin-left:-6.4pt;margin-top:4.95pt;width:464.5pt;height:89.6pt;z-index:-251649024" arcsize="10923f" stroked="f">
            <v:fill r:id="rId25" o:title="index_r3_c16" opacity=".75" size="0,0" aspect="atLeast" origin="-32767f,-32767f" position="-32767f,-32767f" recolor="t" rotate="t" type="frame"/>
          </v:roundrect>
        </w:pict>
      </w:r>
      <w:r w:rsidR="008B240C" w:rsidRPr="00D32D1D">
        <w:rPr>
          <w:rFonts w:ascii="Gabriola" w:hAnsi="Gabriola"/>
          <w:b/>
          <w:sz w:val="40"/>
        </w:rPr>
        <w:t>WIZJA</w:t>
      </w:r>
    </w:p>
    <w:p w:rsidR="008B240C" w:rsidRPr="00D32D1D" w:rsidRDefault="008B240C" w:rsidP="008B240C">
      <w:pPr>
        <w:spacing w:after="0" w:line="240" w:lineRule="auto"/>
        <w:jc w:val="center"/>
        <w:rPr>
          <w:rFonts w:ascii="Gabriola" w:hAnsi="Gabriola"/>
          <w:b/>
          <w:sz w:val="32"/>
        </w:rPr>
      </w:pPr>
      <w:r w:rsidRPr="00B123A0">
        <w:rPr>
          <w:rFonts w:ascii="Gabriola" w:hAnsi="Gabriola"/>
          <w:b/>
          <w:bCs/>
          <w:sz w:val="32"/>
        </w:rPr>
        <w:t>Gmina Mirzec obszarem zrównoważonego rolnictwa, kreacji czas</w:t>
      </w:r>
      <w:r>
        <w:rPr>
          <w:rFonts w:ascii="Gabriola" w:hAnsi="Gabriola"/>
          <w:b/>
          <w:bCs/>
          <w:sz w:val="32"/>
        </w:rPr>
        <w:t>u wolnego oraz wysokiego poziomu</w:t>
      </w:r>
      <w:r w:rsidRPr="00B123A0">
        <w:rPr>
          <w:rFonts w:ascii="Gabriola" w:hAnsi="Gabriola"/>
          <w:b/>
          <w:bCs/>
          <w:sz w:val="32"/>
        </w:rPr>
        <w:t xml:space="preserve"> życia i aktywności społecznej mieszkańców</w:t>
      </w:r>
    </w:p>
    <w:p w:rsidR="008B240C" w:rsidRPr="00FF6690" w:rsidRDefault="008B240C" w:rsidP="008B240C">
      <w:pPr>
        <w:tabs>
          <w:tab w:val="left" w:pos="6394"/>
        </w:tabs>
        <w:spacing w:after="0"/>
        <w:rPr>
          <w:b/>
          <w:color w:val="FFFFFF" w:themeColor="background1"/>
        </w:rPr>
      </w:pPr>
      <w:r>
        <w:rPr>
          <w:b/>
          <w:color w:val="FFFFFF" w:themeColor="background1"/>
        </w:rPr>
        <w:tab/>
      </w:r>
    </w:p>
    <w:p w:rsidR="008B240C" w:rsidRDefault="008B240C" w:rsidP="008B240C">
      <w:pPr>
        <w:jc w:val="both"/>
      </w:pPr>
      <w:r>
        <w:tab/>
        <w:t xml:space="preserve">Wizja gminy sformułowana w ten sposób, skorelowana jest z zaproponowaną ścieżką rozwoju gminy Mirzec, opartą o wariant rozwoju gospodarki lokalnej z wykorzystaniem terenów strefy aktywności gospodarczej, która daje szanse na zachęcenie inwestorów do otwierania działalności gospodarczej </w:t>
      </w:r>
      <w:r>
        <w:br/>
        <w:t xml:space="preserve">w gminie, co wpłynie na wzrost jej dochodów i poprawę komfortu życia mieszkańców, których część nie będzie musiała szukać pracy poza granicami gminy. Wizja zwraca uwagę na potrzebę rozwoju zrównoważonego, czyli takiego, który zapewni równowagę pomiędzy sferą ekonomiczną, społeczną oraz środowiska naturalnego. Istotną kwestią jest jakość funkcjonowania społeczności gminnej, dlatego w wizji zaznaczona została konieczność aktywności społecznej mieszkańców. Potrzeba integracji i zaangażowania wynika z trendów społecznych obserwowanych zarówno w skali kraju, takich jak rozluźnienie więzi społecznych, nadal duże poczucie braku zaufania pomiędzy ludźmi, jak i związanych bezpośrednio </w:t>
      </w:r>
      <w:r>
        <w:br/>
        <w:t xml:space="preserve">z charakterem gminy Mirzec. </w:t>
      </w:r>
    </w:p>
    <w:p w:rsidR="008B240C" w:rsidRDefault="008B240C" w:rsidP="008B240C">
      <w:pPr>
        <w:jc w:val="both"/>
      </w:pPr>
      <w:r>
        <w:tab/>
        <w:t xml:space="preserve">Sposobem urzeczywistnienia zakładanej wizji jest </w:t>
      </w:r>
      <w:r w:rsidRPr="00FB6F93">
        <w:t>misja. Stan</w:t>
      </w:r>
      <w:r>
        <w:t xml:space="preserve">owi ona </w:t>
      </w:r>
      <w:r w:rsidRPr="00FB6F93">
        <w:t xml:space="preserve">nadrzędny cel </w:t>
      </w:r>
      <w:r>
        <w:t xml:space="preserve">funkcjonowania wspólnoty samorządowej. Określa przede wszystkim rolę </w:t>
      </w:r>
      <w:r w:rsidRPr="00FB6F93">
        <w:t xml:space="preserve">władz </w:t>
      </w:r>
      <w:r>
        <w:t xml:space="preserve">w procesie rozwoju, ale ma równocześnie integrować, motywować i </w:t>
      </w:r>
      <w:r w:rsidRPr="00FB6F93">
        <w:t xml:space="preserve">rozbudzać </w:t>
      </w:r>
      <w:r>
        <w:t xml:space="preserve">aspiracje całej społeczności lokalnej. Stanowi jasny </w:t>
      </w:r>
      <w:r w:rsidRPr="00FB6F93">
        <w:t>przeka</w:t>
      </w:r>
      <w:r>
        <w:t xml:space="preserve">z dla turystów i </w:t>
      </w:r>
      <w:r w:rsidRPr="00FB6F93">
        <w:t>gości,</w:t>
      </w:r>
      <w:r>
        <w:t xml:space="preserve"> odwiedzających gminę. Zawiera w sobie podstawowe wartości, na których zamierzają koncentrować swoje działania decydenci i mieszkańcy Gminy Mirzec</w:t>
      </w:r>
    </w:p>
    <w:p w:rsidR="008B240C" w:rsidRDefault="008B240C" w:rsidP="008B240C">
      <w:pPr>
        <w:spacing w:line="276" w:lineRule="auto"/>
        <w:rPr>
          <w:rFonts w:ascii="Gabriola" w:hAnsi="Gabriola"/>
          <w:b/>
          <w:sz w:val="40"/>
        </w:rPr>
      </w:pPr>
      <w:r>
        <w:rPr>
          <w:rFonts w:ascii="Gabriola" w:hAnsi="Gabriola"/>
          <w:b/>
          <w:sz w:val="40"/>
        </w:rPr>
        <w:br w:type="page"/>
      </w:r>
    </w:p>
    <w:p w:rsidR="008B240C" w:rsidRDefault="00A66B46" w:rsidP="008B240C">
      <w:pPr>
        <w:spacing w:line="276" w:lineRule="auto"/>
        <w:jc w:val="center"/>
        <w:rPr>
          <w:rFonts w:ascii="Gabriola" w:hAnsi="Gabriola"/>
          <w:b/>
          <w:sz w:val="40"/>
        </w:rPr>
      </w:pPr>
      <w:r w:rsidRPr="00A66B46">
        <w:rPr>
          <w:noProof/>
          <w:lang w:eastAsia="pl-PL"/>
        </w:rPr>
        <w:lastRenderedPageBreak/>
        <w:pict>
          <v:roundrect id="_x0000_s1034" style="position:absolute;left:0;text-align:left;margin-left:-5.65pt;margin-top:5.9pt;width:468.15pt;height:139.8pt;z-index:-251648000" arcsize="10923f" stroked="f">
            <v:fill r:id="rId25" o:title="index_r3_c16" opacity=".75" size="0,0" aspect="atLeast" origin="-32767f,-32767f" position="-32767f,-32767f" recolor="t" rotate="t" type="frame"/>
          </v:roundrect>
        </w:pict>
      </w:r>
      <w:r w:rsidR="008B240C" w:rsidRPr="00D32D1D">
        <w:rPr>
          <w:rFonts w:ascii="Gabriola" w:hAnsi="Gabriola"/>
          <w:b/>
          <w:sz w:val="40"/>
        </w:rPr>
        <w:t>MISJA</w:t>
      </w:r>
    </w:p>
    <w:p w:rsidR="008B240C" w:rsidRDefault="008B240C" w:rsidP="008B240C">
      <w:pPr>
        <w:spacing w:after="0" w:line="276" w:lineRule="auto"/>
        <w:jc w:val="center"/>
        <w:rPr>
          <w:rFonts w:ascii="Gabriola" w:hAnsi="Gabriola"/>
          <w:b/>
          <w:sz w:val="32"/>
        </w:rPr>
      </w:pPr>
      <w:r w:rsidRPr="00B123A0">
        <w:rPr>
          <w:rFonts w:ascii="Gabriola" w:hAnsi="Gabriola"/>
          <w:b/>
          <w:bCs/>
          <w:sz w:val="32"/>
        </w:rPr>
        <w:t xml:space="preserve">Stworzenie i ciągłe doskonalenie warunków do aktywnego życia, wypoczynku i rozwoju przedsiębiorczości poprzez specjalizacje oraz podejście systemowe do realizacji działań </w:t>
      </w:r>
      <w:r>
        <w:rPr>
          <w:rFonts w:ascii="Gabriola" w:hAnsi="Gabriola"/>
          <w:b/>
          <w:bCs/>
          <w:sz w:val="32"/>
        </w:rPr>
        <w:br/>
      </w:r>
      <w:r w:rsidRPr="00B123A0">
        <w:rPr>
          <w:rFonts w:ascii="Gabriola" w:hAnsi="Gabriola"/>
          <w:b/>
          <w:bCs/>
          <w:sz w:val="32"/>
        </w:rPr>
        <w:t>i wdrażanie zasad zrównoważonego rozwoju.</w:t>
      </w:r>
    </w:p>
    <w:p w:rsidR="008B240C" w:rsidRDefault="008B240C" w:rsidP="00D63271">
      <w:pPr>
        <w:pStyle w:val="Nagwek1"/>
        <w:numPr>
          <w:ilvl w:val="0"/>
          <w:numId w:val="79"/>
        </w:numPr>
        <w:spacing w:after="240"/>
        <w:jc w:val="both"/>
      </w:pPr>
      <w:bookmarkStart w:id="76" w:name="_Toc370897204"/>
      <w:r>
        <w:t>Plan operacyjny Strategii Rozwoju Gminy Mirzec na lata 2013 – 2020</w:t>
      </w:r>
      <w:bookmarkEnd w:id="76"/>
    </w:p>
    <w:p w:rsidR="008B240C" w:rsidRDefault="008B240C" w:rsidP="008B240C">
      <w:pPr>
        <w:jc w:val="both"/>
      </w:pPr>
      <w:r>
        <w:tab/>
        <w:t>Po przeprowadzeniu analizy danych zastanych opisujących gminę Mirzec, przygotowaniu analizy SWOT wytyczone zostały trzy cele strategiczne zaplanowane do realizacji na lata 2013 – 2020.</w:t>
      </w:r>
    </w:p>
    <w:p w:rsidR="008B240C" w:rsidRDefault="008B240C" w:rsidP="008B240C">
      <w:pPr>
        <w:jc w:val="both"/>
      </w:pPr>
      <w:r>
        <w:tab/>
        <w:t xml:space="preserve">Cele strategiczne są w niniejszej strategii rozumiane jako cele główne. Określają „pożądany stan” („punkt docelowy”), jaki planowany jest do osiągnięcia dzięki realizacji strategii w danym obszarze w ściśle określonym horyzoncie czasowym. Cele strategiczne realizowane są w wyniku osiągnięcia celów operacyjnych, stanowiących niższy poziom planowania strategicznego. Cele operacyjne obejmują bardziej szczegółowy, węższy obszar interwencji niż cele strategiczne. </w:t>
      </w:r>
    </w:p>
    <w:p w:rsidR="008B240C" w:rsidRDefault="008B240C" w:rsidP="008B240C">
      <w:pPr>
        <w:jc w:val="both"/>
      </w:pPr>
      <w:r>
        <w:tab/>
        <w:t>Kolejnym poziomem planowania strategicznego są zadania, których realizacja przyczynia się do osiągania celów operacyjnych. Zadania wyszczególnione w niniejszym opracowaniu przypisane zostały do instytucji gminnych odpowiedzialnych za ich realizację. Wymienione zadania są określone na dużym poziomie ogólności i wymagają dalszego rozplanowania, w miarę potrzeby, rozpisania na projekty lub działania, które ujęte zostaną w Wieloletnim Planie Inwestycyjnym dołączonym, jako załącznik do niniejszej Strategii</w:t>
      </w:r>
    </w:p>
    <w:p w:rsidR="008B240C" w:rsidRDefault="008B240C" w:rsidP="008B240C">
      <w:pPr>
        <w:jc w:val="both"/>
      </w:pPr>
      <w:r>
        <w:tab/>
        <w:t>Obszary strategiczne, wyszczególnione w ramach strategii, wynikają z przyjętej wizji i misji rozwoju Gminy Mirzec do 2020 roku. Ze względu na stwarzanie w perspektywie długookresowej największych możliwości wzrostu, uznane one zostały za priorytetowe. Wyodrębniono zatem trzy obszary, które są względem siebie równoważne i uzupełniające się:</w:t>
      </w:r>
    </w:p>
    <w:p w:rsidR="00BB4784" w:rsidRDefault="00BB4784" w:rsidP="008B240C">
      <w:pPr>
        <w:jc w:val="both"/>
      </w:pPr>
    </w:p>
    <w:p w:rsidR="00BB4784" w:rsidRDefault="00BB4784" w:rsidP="008B240C">
      <w:pPr>
        <w:jc w:val="both"/>
      </w:pPr>
    </w:p>
    <w:p w:rsidR="00BB4784" w:rsidRDefault="00BB4784" w:rsidP="008B240C">
      <w:pPr>
        <w:jc w:val="both"/>
      </w:pPr>
    </w:p>
    <w:p w:rsidR="00BB4784" w:rsidRDefault="00BB4784" w:rsidP="008B240C">
      <w:pPr>
        <w:jc w:val="both"/>
      </w:pPr>
    </w:p>
    <w:p w:rsidR="00BB4784" w:rsidRDefault="00BB4784" w:rsidP="008B240C">
      <w:pPr>
        <w:jc w:val="both"/>
      </w:pPr>
    </w:p>
    <w:p w:rsidR="008B240C" w:rsidRPr="00B123A0" w:rsidRDefault="00A66B46" w:rsidP="008B240C">
      <w:pPr>
        <w:jc w:val="center"/>
        <w:rPr>
          <w:b/>
          <w:sz w:val="28"/>
        </w:rPr>
      </w:pPr>
      <w:r w:rsidRPr="00A66B46">
        <w:rPr>
          <w:noProof/>
          <w:lang w:eastAsia="pl-PL"/>
        </w:rPr>
        <w:lastRenderedPageBreak/>
        <w:pict>
          <v:roundrect id="_x0000_s1035" style="position:absolute;left:0;text-align:left;margin-left:11.05pt;margin-top:-8.05pt;width:413.8pt;height:134.2pt;z-index:-251646976" arcsize="10923f" strokecolor="#f79646 [3209]" strokeweight="5pt">
            <v:fill r:id="rId25" o:title="index_r3_c16" size="0,0" aspect="atLeast" origin="-32767f,-32767f" position="-32767f,-32767f" recolor="t" type="frame"/>
            <v:stroke linestyle="thickThin"/>
            <v:shadow color="#868686"/>
          </v:roundrect>
        </w:pict>
      </w:r>
      <w:r w:rsidR="008B240C" w:rsidRPr="00B123A0">
        <w:rPr>
          <w:b/>
          <w:sz w:val="28"/>
        </w:rPr>
        <w:t>STRATEGICZNE OBSZARY ROZWOJU</w:t>
      </w:r>
    </w:p>
    <w:p w:rsidR="008B240C" w:rsidRDefault="008B240C" w:rsidP="008B240C">
      <w:pPr>
        <w:jc w:val="both"/>
        <w:rPr>
          <w:b/>
        </w:rPr>
      </w:pPr>
      <w:r>
        <w:rPr>
          <w:b/>
        </w:rPr>
        <w:tab/>
        <w:t>SPOŁECZNY</w:t>
      </w:r>
    </w:p>
    <w:p w:rsidR="008B240C" w:rsidRDefault="008B240C" w:rsidP="008B240C">
      <w:pPr>
        <w:jc w:val="both"/>
        <w:rPr>
          <w:b/>
        </w:rPr>
      </w:pPr>
      <w:r>
        <w:rPr>
          <w:b/>
        </w:rPr>
        <w:tab/>
        <w:t xml:space="preserve">GOSPODARCZY </w:t>
      </w:r>
    </w:p>
    <w:p w:rsidR="008B240C" w:rsidRDefault="008B240C" w:rsidP="008B240C">
      <w:pPr>
        <w:jc w:val="both"/>
        <w:rPr>
          <w:b/>
        </w:rPr>
      </w:pPr>
      <w:r>
        <w:rPr>
          <w:b/>
        </w:rPr>
        <w:tab/>
        <w:t>INFRASTRUKTURY I ŚRODOWISKA</w:t>
      </w:r>
    </w:p>
    <w:p w:rsidR="00BB4784" w:rsidRDefault="008B240C" w:rsidP="008B240C">
      <w:pPr>
        <w:jc w:val="both"/>
      </w:pPr>
      <w:r>
        <w:tab/>
      </w:r>
    </w:p>
    <w:p w:rsidR="008B240C" w:rsidRDefault="008B240C" w:rsidP="008B240C">
      <w:pPr>
        <w:jc w:val="both"/>
      </w:pPr>
      <w:r>
        <w:t xml:space="preserve">Dla każdego ze strategicznych obszarów rozwoju sformułowany został cel strategiczny </w:t>
      </w:r>
      <w:r>
        <w:br/>
        <w:t xml:space="preserve">(w perspektywie 2020 roku), który obejmuje kilka celów operacyjnych. Dla ich urzeczywistnienia wyodrębniono natomiast kierunki interwencji – przykładowe zadania i projekty do realizacji. Należy je traktować jako pewną propozycję, otwartą listę przedsięwzięć w danym zakresie, określającą ogólne ramy koncentracji aktywności programowej, finansowej i organizacyjnej całej wspólnoty Gminy Mirzec </w:t>
      </w:r>
      <w:r>
        <w:br/>
        <w:t xml:space="preserve">w perspektywie długofalowej. Strategia nie nazywa konkretnych działań realizacyjnych, ponieważ rzeczywistość społeczna jest wysoce dynamiczna. Tym samym, ich definicja w perspektywie 2020 roku jest bezzasadna. Zarządzanie strategiczne to permanentny proces przygotowywania i prowadzenia działań zmierzających do realizacji pożądanego celu – przy uwzględnieniu istniejących warunków, określonego miejsca i czasu. </w:t>
      </w:r>
    </w:p>
    <w:p w:rsidR="008B240C" w:rsidRDefault="008B240C" w:rsidP="008B240C">
      <w:pPr>
        <w:jc w:val="both"/>
        <w:rPr>
          <w:b/>
        </w:rPr>
      </w:pPr>
      <w:r>
        <w:tab/>
        <w:t>Ponadto, by zapewnić kontrolę nad stopniem realizacji poszczególnych celów niniejszej Strategii Rozwoju Gminy Mirzec na lata 2013-2020 stworzono listę rekomendowanych mierników – z podaniem źródła ich uzyskania. Mierniki te są użyteczne przede wszystkim w czasie dokonywania monitoringu realizacji oraz aktualizacji dokumentu. Lista mierników stanowi jedynie propozycję, która podczas prowadzenia procesów monitorowania i przeglądu strategicznego może być modyfikowana i uzupełniana.</w:t>
      </w:r>
    </w:p>
    <w:p w:rsidR="008B240C" w:rsidRDefault="008B240C" w:rsidP="008B240C">
      <w:pPr>
        <w:spacing w:line="276" w:lineRule="auto"/>
        <w:rPr>
          <w:b/>
        </w:rPr>
      </w:pPr>
      <w:r>
        <w:rPr>
          <w:b/>
        </w:rPr>
        <w:br w:type="page"/>
      </w:r>
    </w:p>
    <w:p w:rsidR="008B240C" w:rsidRDefault="008B240C" w:rsidP="008B240C">
      <w:pPr>
        <w:jc w:val="both"/>
        <w:rPr>
          <w:b/>
        </w:rPr>
      </w:pPr>
      <w:r>
        <w:rPr>
          <w:b/>
        </w:rPr>
        <w:lastRenderedPageBreak/>
        <w:t>Schemat 3 Plan strategiczny Strategii Rozwoju Gminy Mirzec na lata 2013 - 2020</w:t>
      </w:r>
    </w:p>
    <w:p w:rsidR="008B240C" w:rsidRDefault="008B240C" w:rsidP="008B240C">
      <w:pPr>
        <w:jc w:val="both"/>
        <w:rPr>
          <w:b/>
        </w:rPr>
      </w:pPr>
      <w:r>
        <w:rPr>
          <w:b/>
          <w:noProof/>
          <w:lang w:eastAsia="pl-PL"/>
        </w:rPr>
        <w:drawing>
          <wp:inline distT="0" distB="0" distL="0" distR="0">
            <wp:extent cx="5775807" cy="8013039"/>
            <wp:effectExtent l="19050" t="0" r="34443" b="0"/>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B240C" w:rsidRDefault="008B240C" w:rsidP="008B240C">
      <w:pPr>
        <w:rPr>
          <w:i/>
          <w:sz w:val="20"/>
        </w:rPr>
      </w:pPr>
      <w:r w:rsidRPr="0039476D">
        <w:rPr>
          <w:i/>
          <w:sz w:val="20"/>
        </w:rPr>
        <w:t>Źródło: opra</w:t>
      </w:r>
      <w:r>
        <w:rPr>
          <w:i/>
          <w:sz w:val="20"/>
        </w:rPr>
        <w:t>cowanie własne na podstawie przeprowadzonych konsultacji społecznych</w:t>
      </w:r>
    </w:p>
    <w:p w:rsidR="008B240C" w:rsidRDefault="008B240C" w:rsidP="008B240C"/>
    <w:p w:rsidR="008B240C" w:rsidRDefault="008B240C" w:rsidP="008B240C"/>
    <w:p w:rsidR="008B240C" w:rsidRDefault="00A66B46" w:rsidP="008B240C">
      <w:r>
        <w:rPr>
          <w:noProof/>
          <w:lang w:eastAsia="pl-PL"/>
        </w:rPr>
        <w:pict>
          <v:roundrect id="_x0000_s1036" style="position:absolute;margin-left:3.6pt;margin-top:3.4pt;width:441.75pt;height:100.65pt;z-index:-251645952" arcsize="10923f" strokecolor="#f79646 [3209]" strokeweight="5pt">
            <v:fill r:id="rId25" o:title="index_r3_c16" size="0,0" aspect="atLeast" origin="-32767f,-32767f" position="-32767f,-32767f" recolor="t" type="frame"/>
            <v:stroke linestyle="thickThin"/>
            <v:shadow color="#868686"/>
          </v:roundrect>
        </w:pict>
      </w:r>
    </w:p>
    <w:p w:rsidR="008B240C" w:rsidRPr="0003304E" w:rsidRDefault="008B240C" w:rsidP="008B240C">
      <w:pPr>
        <w:jc w:val="center"/>
        <w:rPr>
          <w:sz w:val="32"/>
        </w:rPr>
      </w:pPr>
      <w:r w:rsidRPr="0003304E">
        <w:rPr>
          <w:sz w:val="32"/>
        </w:rPr>
        <w:t>OBSZAR STRATEGICZNY I</w:t>
      </w:r>
    </w:p>
    <w:p w:rsidR="008B240C" w:rsidRPr="0003304E" w:rsidRDefault="008B240C" w:rsidP="008B240C">
      <w:pPr>
        <w:jc w:val="center"/>
        <w:rPr>
          <w:sz w:val="28"/>
        </w:rPr>
      </w:pPr>
      <w:r w:rsidRPr="0003304E">
        <w:rPr>
          <w:b/>
          <w:sz w:val="36"/>
        </w:rPr>
        <w:t>SPOŁECZNY</w:t>
      </w:r>
    </w:p>
    <w:p w:rsidR="008B240C" w:rsidRDefault="008B240C" w:rsidP="008B240C"/>
    <w:p w:rsidR="008B240C" w:rsidRDefault="008B240C" w:rsidP="008B240C"/>
    <w:p w:rsidR="008B240C" w:rsidRDefault="008B240C" w:rsidP="008B240C"/>
    <w:p w:rsidR="008B240C" w:rsidRDefault="008B240C" w:rsidP="008B240C">
      <w:r>
        <w:rPr>
          <w:noProof/>
          <w:lang w:eastAsia="pl-PL"/>
        </w:rPr>
        <w:drawing>
          <wp:inline distT="0" distB="0" distL="0" distR="0">
            <wp:extent cx="5487162" cy="4923129"/>
            <wp:effectExtent l="38100" t="0" r="18288" b="0"/>
            <wp:docPr id="83"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B240C" w:rsidRDefault="008B240C" w:rsidP="008B240C"/>
    <w:p w:rsidR="008B240C" w:rsidRDefault="008B240C" w:rsidP="008B240C"/>
    <w:p w:rsidR="008B240C" w:rsidRDefault="008B240C" w:rsidP="008B240C">
      <w:pPr>
        <w:spacing w:line="276" w:lineRule="auto"/>
        <w:rPr>
          <w:b/>
          <w:color w:val="FFFFFF" w:themeColor="background1"/>
          <w:sz w:val="28"/>
        </w:rPr>
      </w:pPr>
    </w:p>
    <w:p w:rsidR="008B240C" w:rsidRPr="00ED680E" w:rsidRDefault="00A66B46" w:rsidP="008B240C">
      <w:pPr>
        <w:spacing w:line="276" w:lineRule="auto"/>
        <w:rPr>
          <w:b/>
          <w:color w:val="FFFFFF" w:themeColor="background1"/>
        </w:rPr>
      </w:pPr>
      <w:r w:rsidRPr="00A66B46">
        <w:rPr>
          <w:b/>
          <w:color w:val="FFFFFF" w:themeColor="background1"/>
          <w:sz w:val="28"/>
        </w:rPr>
        <w:lastRenderedPageBreak/>
        <w:pict>
          <v:roundrect id="_x0000_s1037" style="position:absolute;margin-left:-5.15pt;margin-top:-5.65pt;width:467.7pt;height:46.1pt;z-index:-251644928" arcsize="10923f" fillcolor="#9bbb59 [3206]" strokecolor="#f2f2f2 [3041]" strokeweight="3pt">
            <v:shadow on="t" type="perspective" color="#974706 [1609]" opacity=".5" offset="1pt" offset2="-1pt"/>
          </v:roundrect>
        </w:pict>
      </w:r>
      <w:r w:rsidR="008B240C" w:rsidRPr="00ED680E">
        <w:rPr>
          <w:b/>
          <w:color w:val="FFFFFF" w:themeColor="background1"/>
          <w:sz w:val="28"/>
        </w:rPr>
        <w:t xml:space="preserve">Cel strategiczny 1 - </w:t>
      </w:r>
      <w:r w:rsidR="008B240C" w:rsidRPr="009D1D65">
        <w:rPr>
          <w:b/>
          <w:bCs/>
          <w:color w:val="FFFFFF" w:themeColor="background1"/>
          <w:sz w:val="28"/>
        </w:rPr>
        <w:t>Podniesienie zaangażowania społecznego mieszkańców gminy oraz zapewnienie wysokiej jakości życia i usług publicznych</w:t>
      </w:r>
    </w:p>
    <w:p w:rsidR="008B240C" w:rsidRDefault="008B240C" w:rsidP="008B240C">
      <w:pPr>
        <w:spacing w:before="240"/>
        <w:jc w:val="both"/>
      </w:pPr>
      <w:r>
        <w:tab/>
        <w:t>Wspieranie integracji i zaangażowania społecznego mieszkańców jest jednym z najistotniejszych czynników świadczących o sile kapitału ludzkiego danego obszaru, który z kolei jest kluczowy dla rozwoju lokalnego. Zintegrowana, bogata kapitałem społecznym społeczność lokalna angażuje się w sprawy gminy, ma poczucie związku z nią jako miejscem życia i zamieszkania. Wspólnota mieszkańców przejawiająca duże zaufanie społeczne stanowi dla siebie wsparcie w sytuacjach trudnych oraz przy podejmowaniu nowych wyzwań rozwojowych.</w:t>
      </w:r>
    </w:p>
    <w:p w:rsidR="008B240C" w:rsidRPr="00F831FD" w:rsidRDefault="00A66B46" w:rsidP="008B240C">
      <w:pPr>
        <w:jc w:val="both"/>
      </w:pPr>
      <w:r>
        <w:rPr>
          <w:noProof/>
          <w:lang w:eastAsia="pl-PL"/>
        </w:rPr>
        <w:pict>
          <v:roundrect id="_x0000_s1038" style="position:absolute;left:0;text-align:left;margin-left:-3.65pt;margin-top:81.35pt;width:467.7pt;height:24.55pt;z-index:-251643904" arcsize="10923f" fillcolor="#50dc88" strokecolor="#50dc88"/>
        </w:pict>
      </w:r>
      <w:r w:rsidR="008B240C">
        <w:tab/>
        <w:t xml:space="preserve">Aby tworzyć warunki rozwoju aktywności społecznej i wspierać integrację, zadbać należy o dobre podłoże do rozwoju mechanizmów współpracy i poczucia wspólnoty wśród mieszkańców gminy, a także wzmacniać postawy i działania skierowane na rzecz innych zarówno poprzez edukację formalną jak </w:t>
      </w:r>
      <w:r w:rsidR="008B240C">
        <w:br/>
        <w:t>i rozwojowe propozycje edukacji nieformalnej.</w:t>
      </w:r>
    </w:p>
    <w:p w:rsidR="008B240C" w:rsidRPr="009D1D65" w:rsidRDefault="008B240C" w:rsidP="008B240C">
      <w:pPr>
        <w:jc w:val="both"/>
        <w:rPr>
          <w:b/>
          <w:sz w:val="24"/>
        </w:rPr>
      </w:pPr>
      <w:r w:rsidRPr="009D1D65">
        <w:rPr>
          <w:b/>
          <w:sz w:val="24"/>
        </w:rPr>
        <w:t>Cel operacyjny 1.1 - Rozwój kapitału ludzkiego i aktywizacja społeczna</w:t>
      </w:r>
    </w:p>
    <w:p w:rsidR="008B240C" w:rsidRDefault="008B240C" w:rsidP="008B240C">
      <w:pPr>
        <w:spacing w:before="240"/>
        <w:jc w:val="both"/>
      </w:pPr>
      <w:r>
        <w:tab/>
        <w:t xml:space="preserve">Kapitał ludzki rozumiany jest jako potencjał zawarty w każdym człowieku oraz w całej społeczności, na który składa się wiedza, umiejętności, doświadczenie oraz zdolność do aktywnego </w:t>
      </w:r>
      <w:r>
        <w:br/>
        <w:t xml:space="preserve">i kreatywnego działania. Wartość kapitału ludzkiego można wzmacniać poprzez inwestowanie w rozwój człowieka, poprzez podejmowanie działań edukacyjnych formalnych jak i nieformalnych. </w:t>
      </w:r>
    </w:p>
    <w:p w:rsidR="008B240C" w:rsidRDefault="00A66B46" w:rsidP="008B240C">
      <w:pPr>
        <w:spacing w:before="240"/>
        <w:jc w:val="both"/>
      </w:pPr>
      <w:r>
        <w:rPr>
          <w:noProof/>
          <w:lang w:eastAsia="pl-PL"/>
        </w:rPr>
        <w:pict>
          <v:roundrect id="_x0000_s1039" style="position:absolute;left:0;text-align:left;margin-left:-3.65pt;margin-top:100.65pt;width:467.7pt;height:39.75pt;z-index:-251642880" arcsize="10923f" fillcolor="#50dc88" strokecolor="#50dc88"/>
        </w:pict>
      </w:r>
      <w:r w:rsidR="008B240C">
        <w:tab/>
        <w:t xml:space="preserve">Cel ten skupiać się będzie na rozbudowie wyposażenia infrastruktury oświatowej, a także urozmaicać ofertę edukacyjną poprzez organizowanie zajęć dodatkowych w formie kół zainteresowań oraz zajęć wyrównawczych. Szkoły i świetlice wiejskie z powodzeniem mogą stać się miejscem, w którym organizowane mogą być kursy zawodowe, szkolenia, kursy językowe skierowane do młodzieży, dorosłych i seniorów. </w:t>
      </w:r>
    </w:p>
    <w:p w:rsidR="008B240C" w:rsidRPr="005C5909" w:rsidRDefault="008B240C" w:rsidP="008B240C">
      <w:pPr>
        <w:jc w:val="both"/>
        <w:rPr>
          <w:b/>
        </w:rPr>
      </w:pPr>
      <w:r w:rsidRPr="005C5909">
        <w:rPr>
          <w:b/>
        </w:rPr>
        <w:t xml:space="preserve">Działania i interwencje w ramach celu operacyjnego 1.1 </w:t>
      </w:r>
      <w:r>
        <w:rPr>
          <w:b/>
        </w:rPr>
        <w:t xml:space="preserve">Rozwój kapitału ludzkiego i </w:t>
      </w:r>
      <w:r w:rsidRPr="005C5909">
        <w:rPr>
          <w:b/>
        </w:rPr>
        <w:t>aktywizacja społeczna</w:t>
      </w:r>
    </w:p>
    <w:p w:rsidR="008B240C" w:rsidRPr="00B70918" w:rsidRDefault="008B240C" w:rsidP="008B240C">
      <w:pPr>
        <w:pStyle w:val="Legenda"/>
        <w:keepNext/>
        <w:spacing w:after="240"/>
        <w:rPr>
          <w:rFonts w:ascii="Garamond" w:hAnsi="Garamond"/>
          <w:sz w:val="22"/>
        </w:rPr>
      </w:pPr>
      <w:r w:rsidRPr="00B70918">
        <w:rPr>
          <w:rFonts w:ascii="Garamond" w:hAnsi="Garamond"/>
          <w:sz w:val="22"/>
        </w:rPr>
        <w:t xml:space="preserve">Tabela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20</w:t>
      </w:r>
      <w:r w:rsidR="00A66B46" w:rsidRPr="00B70918">
        <w:rPr>
          <w:rFonts w:ascii="Garamond" w:hAnsi="Garamond"/>
          <w:sz w:val="22"/>
        </w:rPr>
        <w:fldChar w:fldCharType="end"/>
      </w:r>
      <w:r w:rsidRPr="00B70918">
        <w:rPr>
          <w:rFonts w:ascii="Garamond" w:hAnsi="Garamond"/>
          <w:sz w:val="22"/>
        </w:rPr>
        <w:t xml:space="preserve"> Kierunki działań w ramach celu operacyjnego 1.1 Rozwój kapitału ludzkiego</w:t>
      </w:r>
    </w:p>
    <w:tbl>
      <w:tblPr>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085"/>
        <w:gridCol w:w="1843"/>
        <w:gridCol w:w="2126"/>
        <w:gridCol w:w="2156"/>
      </w:tblGrid>
      <w:tr w:rsidR="008B240C" w:rsidTr="008B240C">
        <w:tc>
          <w:tcPr>
            <w:tcW w:w="3085" w:type="dxa"/>
            <w:vAlign w:val="center"/>
          </w:tcPr>
          <w:p w:rsidR="008B240C" w:rsidRDefault="008B240C" w:rsidP="008B240C">
            <w:pPr>
              <w:spacing w:line="240" w:lineRule="auto"/>
              <w:jc w:val="center"/>
            </w:pPr>
            <w:r>
              <w:t>Kierunki działań</w:t>
            </w:r>
          </w:p>
        </w:tc>
        <w:tc>
          <w:tcPr>
            <w:tcW w:w="1843" w:type="dxa"/>
            <w:vAlign w:val="center"/>
          </w:tcPr>
          <w:p w:rsidR="008B240C" w:rsidRDefault="008B240C" w:rsidP="008B240C">
            <w:pPr>
              <w:spacing w:line="240" w:lineRule="auto"/>
              <w:jc w:val="center"/>
            </w:pPr>
            <w:r>
              <w:t>Instytucja koordynująca</w:t>
            </w:r>
          </w:p>
        </w:tc>
        <w:tc>
          <w:tcPr>
            <w:tcW w:w="2126" w:type="dxa"/>
            <w:vAlign w:val="center"/>
          </w:tcPr>
          <w:p w:rsidR="008B240C" w:rsidRDefault="008B240C" w:rsidP="008B240C">
            <w:pPr>
              <w:spacing w:line="240" w:lineRule="auto"/>
              <w:jc w:val="center"/>
            </w:pPr>
            <w:r>
              <w:t>Partner</w:t>
            </w:r>
          </w:p>
        </w:tc>
        <w:tc>
          <w:tcPr>
            <w:tcW w:w="2156" w:type="dxa"/>
            <w:vAlign w:val="center"/>
          </w:tcPr>
          <w:p w:rsidR="008B240C" w:rsidRDefault="008B240C" w:rsidP="008B240C">
            <w:pPr>
              <w:spacing w:line="240" w:lineRule="auto"/>
              <w:jc w:val="center"/>
            </w:pPr>
            <w:r>
              <w:t>Źródła finansowania</w:t>
            </w:r>
          </w:p>
        </w:tc>
      </w:tr>
      <w:tr w:rsidR="008B240C" w:rsidTr="008B240C">
        <w:tc>
          <w:tcPr>
            <w:tcW w:w="3085" w:type="dxa"/>
            <w:vAlign w:val="center"/>
          </w:tcPr>
          <w:p w:rsidR="008B240C" w:rsidRDefault="008B240C" w:rsidP="008B240C">
            <w:pPr>
              <w:spacing w:line="240" w:lineRule="auto"/>
            </w:pPr>
            <w:r w:rsidRPr="005C5909">
              <w:t xml:space="preserve">Stworzenie programu rozwoju systemu </w:t>
            </w:r>
            <w:r>
              <w:t xml:space="preserve">szkolnego i </w:t>
            </w:r>
            <w:r w:rsidRPr="005C5909">
              <w:t>przedszkolnego w gminie</w:t>
            </w:r>
          </w:p>
        </w:tc>
        <w:tc>
          <w:tcPr>
            <w:tcW w:w="1843"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Organizacje społeczne, Szkoły będące jednostkami organizacyjnymi gminy</w:t>
            </w:r>
          </w:p>
        </w:tc>
        <w:tc>
          <w:tcPr>
            <w:tcW w:w="2156" w:type="dxa"/>
            <w:vAlign w:val="center"/>
          </w:tcPr>
          <w:p w:rsidR="008B240C" w:rsidRPr="00CD4E43" w:rsidRDefault="008B240C" w:rsidP="008B240C">
            <w:pPr>
              <w:spacing w:line="240" w:lineRule="auto"/>
            </w:pPr>
            <w:r w:rsidRPr="00CD4E43">
              <w:t>Środki własne gminy, granty i konkursy Ministerstwa Edukacji, Program Operacyjny Wiedza, Edukacja Rozwój</w:t>
            </w:r>
          </w:p>
        </w:tc>
      </w:tr>
    </w:tbl>
    <w:p w:rsidR="008B240C" w:rsidRDefault="008B240C" w:rsidP="008B240C">
      <w:r>
        <w:rPr>
          <w:b/>
          <w:bCs/>
        </w:rPr>
        <w:br w:type="page"/>
      </w:r>
    </w:p>
    <w:tbl>
      <w:tblPr>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085"/>
        <w:gridCol w:w="1843"/>
        <w:gridCol w:w="2126"/>
        <w:gridCol w:w="2156"/>
      </w:tblGrid>
      <w:tr w:rsidR="008B240C" w:rsidRPr="00C56A5E" w:rsidTr="008B240C">
        <w:tc>
          <w:tcPr>
            <w:tcW w:w="3085" w:type="dxa"/>
            <w:shd w:val="clear" w:color="auto" w:fill="auto"/>
            <w:vAlign w:val="center"/>
          </w:tcPr>
          <w:p w:rsidR="008B240C" w:rsidRPr="00C56A5E" w:rsidRDefault="008B240C" w:rsidP="008B240C">
            <w:pPr>
              <w:spacing w:line="240" w:lineRule="auto"/>
            </w:pPr>
            <w:r w:rsidRPr="00C56A5E">
              <w:lastRenderedPageBreak/>
              <w:t>Stworzenie gminnego programu edukacji ekologicznej dzieci i młodzieży – powołanie gminnego ośrodka edukacji ekologicznej</w:t>
            </w:r>
          </w:p>
        </w:tc>
        <w:tc>
          <w:tcPr>
            <w:tcW w:w="1843" w:type="dxa"/>
            <w:shd w:val="clear" w:color="auto" w:fill="auto"/>
            <w:vAlign w:val="center"/>
          </w:tcPr>
          <w:p w:rsidR="008B240C" w:rsidRPr="00C56A5E" w:rsidRDefault="008B240C" w:rsidP="008B240C">
            <w:pPr>
              <w:spacing w:line="240" w:lineRule="auto"/>
            </w:pPr>
            <w:r w:rsidRPr="00C56A5E">
              <w:t>Gmina Mirzec</w:t>
            </w:r>
          </w:p>
        </w:tc>
        <w:tc>
          <w:tcPr>
            <w:tcW w:w="2126" w:type="dxa"/>
            <w:shd w:val="clear" w:color="auto" w:fill="auto"/>
            <w:vAlign w:val="center"/>
          </w:tcPr>
          <w:p w:rsidR="008B240C" w:rsidRPr="00C56A5E" w:rsidRDefault="008B240C" w:rsidP="008B240C">
            <w:pPr>
              <w:spacing w:line="240" w:lineRule="auto"/>
            </w:pPr>
            <w:r w:rsidRPr="00C56A5E">
              <w:t>Szkoły będące jednostkami organizacyjnymi gminy</w:t>
            </w:r>
          </w:p>
        </w:tc>
        <w:tc>
          <w:tcPr>
            <w:tcW w:w="2156" w:type="dxa"/>
            <w:shd w:val="clear" w:color="auto" w:fill="auto"/>
            <w:vAlign w:val="center"/>
          </w:tcPr>
          <w:p w:rsidR="008B240C" w:rsidRPr="00C56A5E" w:rsidRDefault="008B240C" w:rsidP="008B240C">
            <w:pPr>
              <w:spacing w:line="240" w:lineRule="auto"/>
            </w:pPr>
            <w:r w:rsidRPr="00C56A5E">
              <w:t>Konkursy własne gminy, granty i konkursy Ministerstwa Edukacji, Program Operacyjny Wiedza, Edukacja Rozwój, Granty funduszu norweskiego</w:t>
            </w:r>
          </w:p>
        </w:tc>
      </w:tr>
      <w:tr w:rsidR="008B240C" w:rsidTr="008B240C">
        <w:tc>
          <w:tcPr>
            <w:tcW w:w="3085" w:type="dxa"/>
            <w:vAlign w:val="center"/>
          </w:tcPr>
          <w:p w:rsidR="008B240C" w:rsidRDefault="008B240C" w:rsidP="008B240C">
            <w:pPr>
              <w:spacing w:line="240" w:lineRule="auto"/>
            </w:pPr>
            <w:r w:rsidRPr="005C5909">
              <w:t>Stworzenie i rozwój gminnego zespołu liderów aktywności lokalnej</w:t>
            </w:r>
          </w:p>
        </w:tc>
        <w:tc>
          <w:tcPr>
            <w:tcW w:w="1843"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Organizacje pozarządowe</w:t>
            </w:r>
          </w:p>
        </w:tc>
        <w:tc>
          <w:tcPr>
            <w:tcW w:w="2156" w:type="dxa"/>
            <w:vAlign w:val="center"/>
          </w:tcPr>
          <w:p w:rsidR="008B240C" w:rsidRPr="009C6696" w:rsidRDefault="008B240C" w:rsidP="008B240C">
            <w:pPr>
              <w:spacing w:line="240" w:lineRule="auto"/>
            </w:pPr>
            <w:r w:rsidRPr="009C6696">
              <w:t>Konkursy własne gminy, granty i konkursy dla NGOs, Program Operacyjny Wiedza, Edukacja Rozwój, Konkursy inne</w:t>
            </w:r>
          </w:p>
        </w:tc>
      </w:tr>
    </w:tbl>
    <w:p w:rsidR="008B240C" w:rsidRDefault="00A66B46" w:rsidP="008B240C">
      <w:pPr>
        <w:spacing w:after="0" w:line="276" w:lineRule="auto"/>
        <w:rPr>
          <w:b/>
          <w:color w:val="FFFFFF" w:themeColor="background1"/>
          <w:sz w:val="24"/>
        </w:rPr>
      </w:pPr>
      <w:r>
        <w:rPr>
          <w:b/>
          <w:noProof/>
          <w:color w:val="FFFFFF" w:themeColor="background1"/>
          <w:sz w:val="24"/>
          <w:lang w:eastAsia="pl-PL"/>
        </w:rPr>
        <w:pict>
          <v:roundrect id="_x0000_s1040" style="position:absolute;margin-left:-6.35pt;margin-top:13.2pt;width:467.7pt;height:22.4pt;z-index:-251641856;mso-position-horizontal-relative:text;mso-position-vertical-relative:text" arcsize="10923f" fillcolor="#7673dc" strokecolor="#7673dc"/>
        </w:pict>
      </w:r>
    </w:p>
    <w:p w:rsidR="008B240C" w:rsidRPr="007551CF" w:rsidRDefault="008B240C" w:rsidP="008B240C">
      <w:pPr>
        <w:rPr>
          <w:b/>
          <w:color w:val="FFFFFF" w:themeColor="background1"/>
          <w:sz w:val="24"/>
        </w:rPr>
      </w:pPr>
      <w:r w:rsidRPr="007551CF">
        <w:rPr>
          <w:b/>
          <w:color w:val="FFFFFF" w:themeColor="background1"/>
          <w:sz w:val="24"/>
        </w:rPr>
        <w:t xml:space="preserve">Cel operacyjny 1.2 – </w:t>
      </w:r>
      <w:r>
        <w:rPr>
          <w:b/>
          <w:color w:val="FFFFFF" w:themeColor="background1"/>
          <w:sz w:val="24"/>
        </w:rPr>
        <w:t xml:space="preserve">Rozwój kultury oraz bogata </w:t>
      </w:r>
      <w:r>
        <w:rPr>
          <w:b/>
          <w:color w:val="FFFFFF" w:themeColor="background1"/>
          <w:sz w:val="24"/>
        </w:rPr>
        <w:tab/>
      </w:r>
      <w:r w:rsidRPr="005C5909">
        <w:rPr>
          <w:b/>
          <w:color w:val="FFFFFF" w:themeColor="background1"/>
          <w:sz w:val="24"/>
        </w:rPr>
        <w:t>oferta czasu wolnego</w:t>
      </w:r>
    </w:p>
    <w:p w:rsidR="008B240C" w:rsidRDefault="008B240C" w:rsidP="008B240C">
      <w:pPr>
        <w:jc w:val="both"/>
      </w:pPr>
      <w:r>
        <w:tab/>
        <w:t>Satysfakcjonująca i rozwinięta oferta kultury czasu wolnego gminy, na którą składa się zarówno bogactwo działań artystycznych oraz sportowych, ma istotny wpływ na życie mieszkańców oraz jego koloryt. Zapewnienie odpowiednio zróżnicowanego dostępu do interesujących imprez kulturalnych, przeznaczonych zarówno dla najmłodszych, dorosłych oraz mieszkańców gminy w wieku senioralnym, sprzyja aktywności społeczności lokalnej i zapobiega wykluczeniu z życia społecznego.</w:t>
      </w:r>
    </w:p>
    <w:p w:rsidR="008B240C" w:rsidRDefault="00A66B46" w:rsidP="008B240C">
      <w:pPr>
        <w:spacing w:before="240"/>
        <w:jc w:val="both"/>
      </w:pPr>
      <w:r w:rsidRPr="00A66B46">
        <w:rPr>
          <w:b/>
          <w:noProof/>
          <w:color w:val="FFFFFF" w:themeColor="background1"/>
          <w:lang w:eastAsia="pl-PL"/>
        </w:rPr>
        <w:pict>
          <v:roundrect id="_x0000_s1041" style="position:absolute;left:0;text-align:left;margin-left:-6.35pt;margin-top:62.8pt;width:467.7pt;height:39.6pt;z-index:-251640832" arcsize="10923f" fillcolor="#7673dc" strokecolor="#7673dc"/>
        </w:pict>
      </w:r>
      <w:r w:rsidR="008B240C">
        <w:tab/>
        <w:t xml:space="preserve">Istotne jest również wspieranie oddolnych działań mieszkańców, którzy chcą realizować swoje pomysły w obszarze kultury czasu wolnego, wychodzące również poza profil oferty kulturalnej </w:t>
      </w:r>
      <w:r w:rsidR="008B240C">
        <w:br/>
        <w:t>i sportowej.</w:t>
      </w:r>
    </w:p>
    <w:p w:rsidR="008B240C" w:rsidRPr="00383E38" w:rsidRDefault="008B240C" w:rsidP="008B240C">
      <w:pPr>
        <w:spacing w:line="276" w:lineRule="auto"/>
        <w:jc w:val="both"/>
        <w:rPr>
          <w:b/>
          <w:color w:val="FFFFFF" w:themeColor="background1"/>
        </w:rPr>
      </w:pPr>
      <w:r w:rsidRPr="00383E38">
        <w:rPr>
          <w:b/>
          <w:color w:val="FFFFFF" w:themeColor="background1"/>
        </w:rPr>
        <w:t xml:space="preserve">Działania i interwencje w ramach celu operacyjnego 1.2 </w:t>
      </w:r>
      <w:r w:rsidRPr="00F246A5">
        <w:rPr>
          <w:b/>
          <w:color w:val="FFFFFF" w:themeColor="background1"/>
        </w:rPr>
        <w:t>Rozwój kultury ora</w:t>
      </w:r>
      <w:r>
        <w:rPr>
          <w:b/>
          <w:color w:val="FFFFFF" w:themeColor="background1"/>
        </w:rPr>
        <w:t>z bogata oferta czasu wolnego</w:t>
      </w:r>
    </w:p>
    <w:p w:rsidR="008B240C" w:rsidRPr="00B70918" w:rsidRDefault="008B240C" w:rsidP="008B240C">
      <w:pPr>
        <w:pStyle w:val="Legenda"/>
        <w:keepNext/>
        <w:spacing w:before="240" w:after="240"/>
        <w:rPr>
          <w:rFonts w:ascii="Garamond" w:hAnsi="Garamond"/>
          <w:sz w:val="22"/>
        </w:rPr>
      </w:pPr>
      <w:r w:rsidRPr="00B70918">
        <w:rPr>
          <w:rFonts w:ascii="Garamond" w:hAnsi="Garamond"/>
          <w:sz w:val="22"/>
        </w:rPr>
        <w:t xml:space="preserve">Tabela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21</w:t>
      </w:r>
      <w:r w:rsidR="00A66B46" w:rsidRPr="00B70918">
        <w:rPr>
          <w:rFonts w:ascii="Garamond" w:hAnsi="Garamond"/>
          <w:sz w:val="22"/>
        </w:rPr>
        <w:fldChar w:fldCharType="end"/>
      </w:r>
      <w:r w:rsidRPr="00B70918">
        <w:rPr>
          <w:rFonts w:ascii="Garamond" w:hAnsi="Garamond"/>
          <w:sz w:val="22"/>
        </w:rPr>
        <w:t xml:space="preserve"> Kierunki działań w ramach celu operacyjnego 1.2 Rozwój kultury oraz bogata oferta czasu wolnego</w:t>
      </w:r>
    </w:p>
    <w:tbl>
      <w:tblPr>
        <w:tblW w:w="9426"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297"/>
        <w:gridCol w:w="1631"/>
        <w:gridCol w:w="2126"/>
        <w:gridCol w:w="2372"/>
      </w:tblGrid>
      <w:tr w:rsidR="008B240C" w:rsidTr="008B240C">
        <w:trPr>
          <w:trHeight w:val="574"/>
          <w:jc w:val="center"/>
        </w:trPr>
        <w:tc>
          <w:tcPr>
            <w:tcW w:w="3297" w:type="dxa"/>
            <w:vAlign w:val="center"/>
          </w:tcPr>
          <w:p w:rsidR="008B240C" w:rsidRDefault="008B240C" w:rsidP="008B240C">
            <w:pPr>
              <w:spacing w:line="240" w:lineRule="auto"/>
              <w:jc w:val="center"/>
            </w:pPr>
            <w:r>
              <w:t>Kierunki działań</w:t>
            </w:r>
          </w:p>
        </w:tc>
        <w:tc>
          <w:tcPr>
            <w:tcW w:w="1631" w:type="dxa"/>
            <w:vAlign w:val="center"/>
          </w:tcPr>
          <w:p w:rsidR="008B240C" w:rsidRDefault="008B240C" w:rsidP="008B240C">
            <w:pPr>
              <w:spacing w:line="240" w:lineRule="auto"/>
              <w:jc w:val="center"/>
            </w:pPr>
            <w:r>
              <w:t>Instytucja koordynująca</w:t>
            </w:r>
          </w:p>
        </w:tc>
        <w:tc>
          <w:tcPr>
            <w:tcW w:w="2126" w:type="dxa"/>
            <w:vAlign w:val="center"/>
          </w:tcPr>
          <w:p w:rsidR="008B240C" w:rsidRDefault="008B240C" w:rsidP="008B240C">
            <w:pPr>
              <w:spacing w:line="240" w:lineRule="auto"/>
              <w:jc w:val="center"/>
            </w:pPr>
            <w:r>
              <w:t>Partner</w:t>
            </w:r>
          </w:p>
        </w:tc>
        <w:tc>
          <w:tcPr>
            <w:tcW w:w="2372" w:type="dxa"/>
            <w:vAlign w:val="center"/>
          </w:tcPr>
          <w:p w:rsidR="008B240C" w:rsidRDefault="008B240C" w:rsidP="008B240C">
            <w:pPr>
              <w:spacing w:line="240" w:lineRule="auto"/>
              <w:jc w:val="center"/>
            </w:pPr>
            <w:r>
              <w:t>Źródła finansowania</w:t>
            </w:r>
          </w:p>
        </w:tc>
      </w:tr>
      <w:tr w:rsidR="008B240C" w:rsidTr="008B240C">
        <w:trPr>
          <w:jc w:val="center"/>
        </w:trPr>
        <w:tc>
          <w:tcPr>
            <w:tcW w:w="3297" w:type="dxa"/>
            <w:vAlign w:val="center"/>
          </w:tcPr>
          <w:p w:rsidR="008B240C" w:rsidRDefault="008B240C" w:rsidP="008B240C">
            <w:pPr>
              <w:spacing w:line="240" w:lineRule="auto"/>
            </w:pPr>
            <w:r w:rsidRPr="00F246A5">
              <w:t xml:space="preserve">Stworzenie programu animacji czasu </w:t>
            </w:r>
            <w:r>
              <w:t>młodszym mieszkańcom gminy</w:t>
            </w:r>
            <w:r w:rsidRPr="00F246A5">
              <w:t xml:space="preserve"> w tym planu zajęć rekreacyjno – sportowych oraz kulturalnych – powołanie sieci gminnych animatorów czasu wolnego podległych pod gminny ośrodek kultury</w:t>
            </w:r>
          </w:p>
        </w:tc>
        <w:tc>
          <w:tcPr>
            <w:tcW w:w="1631"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Gminny Dom Kultury i Integracji, Szkoły, Kluby sportowe</w:t>
            </w:r>
          </w:p>
        </w:tc>
        <w:tc>
          <w:tcPr>
            <w:tcW w:w="2372" w:type="dxa"/>
            <w:vAlign w:val="center"/>
          </w:tcPr>
          <w:p w:rsidR="008B240C" w:rsidRPr="009C6696" w:rsidRDefault="008B240C" w:rsidP="008B240C">
            <w:pPr>
              <w:spacing w:line="240" w:lineRule="auto"/>
            </w:pPr>
            <w:r>
              <w:t xml:space="preserve">Konkursy </w:t>
            </w:r>
            <w:r w:rsidRPr="009C6696">
              <w:t>własne gminy, granty i konkursy dla NGOs, Program Operacyjny Wiedza, Edukacja Rozwój, Konkursy inne</w:t>
            </w:r>
          </w:p>
        </w:tc>
      </w:tr>
      <w:tr w:rsidR="008B240C" w:rsidTr="008B240C">
        <w:trPr>
          <w:jc w:val="center"/>
        </w:trPr>
        <w:tc>
          <w:tcPr>
            <w:tcW w:w="3297" w:type="dxa"/>
            <w:vAlign w:val="center"/>
          </w:tcPr>
          <w:p w:rsidR="008B240C" w:rsidRDefault="008B240C" w:rsidP="008B240C">
            <w:pPr>
              <w:spacing w:line="240" w:lineRule="auto"/>
            </w:pPr>
            <w:r w:rsidRPr="00F246A5">
              <w:t>Stworzenie systemu kreacji i zagospodarowania czasu wolnego osobom starszym – stworzenie dziennego domu seniora</w:t>
            </w:r>
          </w:p>
        </w:tc>
        <w:tc>
          <w:tcPr>
            <w:tcW w:w="1631"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Gminny Dom Kultury i Integracji</w:t>
            </w:r>
          </w:p>
        </w:tc>
        <w:tc>
          <w:tcPr>
            <w:tcW w:w="2372" w:type="dxa"/>
            <w:vAlign w:val="center"/>
          </w:tcPr>
          <w:p w:rsidR="008B240C" w:rsidRDefault="008B240C" w:rsidP="008B240C">
            <w:pPr>
              <w:spacing w:line="240" w:lineRule="auto"/>
            </w:pPr>
            <w:r>
              <w:t xml:space="preserve">Konkursy </w:t>
            </w:r>
            <w:r w:rsidRPr="009C6696">
              <w:t>własne gminy, granty i konkursy dla NGOs, Program Operacyjny Wiedza, Edukacja Rozwój</w:t>
            </w:r>
          </w:p>
        </w:tc>
      </w:tr>
      <w:tr w:rsidR="008B240C" w:rsidTr="008B240C">
        <w:trPr>
          <w:jc w:val="center"/>
        </w:trPr>
        <w:tc>
          <w:tcPr>
            <w:tcW w:w="3297" w:type="dxa"/>
            <w:vAlign w:val="center"/>
          </w:tcPr>
          <w:p w:rsidR="008B240C" w:rsidRDefault="008B240C" w:rsidP="008B240C">
            <w:pPr>
              <w:spacing w:line="240" w:lineRule="auto"/>
            </w:pPr>
            <w:r w:rsidRPr="00F246A5">
              <w:lastRenderedPageBreak/>
              <w:t>Stworzenie systemu ochrony dziedzictwa kulturowego – rozwój gminnego centrum twórczości ludowej</w:t>
            </w:r>
          </w:p>
        </w:tc>
        <w:tc>
          <w:tcPr>
            <w:tcW w:w="1631"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Gminny Dom Kultury i Integracji, Organizacje pozarządowe</w:t>
            </w:r>
          </w:p>
        </w:tc>
        <w:tc>
          <w:tcPr>
            <w:tcW w:w="2372" w:type="dxa"/>
            <w:vAlign w:val="center"/>
          </w:tcPr>
          <w:p w:rsidR="008B240C" w:rsidRPr="009C6696" w:rsidRDefault="008B240C" w:rsidP="008B240C">
            <w:pPr>
              <w:spacing w:line="240" w:lineRule="auto"/>
            </w:pPr>
            <w:r w:rsidRPr="009C6696">
              <w:t>Konkursy własne gminy, granty i konkursy dla NGOs, Granty Ministerstwa Kultury i Dziedzictwa Narodowego, Program Operacyjny Wie</w:t>
            </w:r>
            <w:r>
              <w:t>dza, Edukacja Rozwój, PROW 2014-</w:t>
            </w:r>
            <w:r w:rsidRPr="009C6696">
              <w:t>2020, Konkursy inne</w:t>
            </w:r>
          </w:p>
        </w:tc>
      </w:tr>
    </w:tbl>
    <w:p w:rsidR="008B240C" w:rsidRPr="00383E38" w:rsidRDefault="00A66B46" w:rsidP="008B240C">
      <w:pPr>
        <w:spacing w:before="240" w:after="0"/>
        <w:jc w:val="both"/>
        <w:rPr>
          <w:b/>
          <w:color w:val="FFFFFF" w:themeColor="background1"/>
          <w:sz w:val="24"/>
        </w:rPr>
      </w:pPr>
      <w:r w:rsidRPr="00A66B46">
        <w:rPr>
          <w:noProof/>
          <w:lang w:eastAsia="pl-PL"/>
        </w:rPr>
        <w:pict>
          <v:roundrect id="_x0000_s1042" style="position:absolute;left:0;text-align:left;margin-left:-10.1pt;margin-top:9.05pt;width:467.7pt;height:20.05pt;z-index:-251639808;mso-position-horizontal-relative:text;mso-position-vertical-relative:text" arcsize="10923f" fillcolor="#d092a7" strokecolor="#d092a7"/>
        </w:pict>
      </w:r>
      <w:r w:rsidR="008B240C" w:rsidRPr="00383E38">
        <w:rPr>
          <w:b/>
          <w:color w:val="FFFFFF" w:themeColor="background1"/>
          <w:sz w:val="24"/>
        </w:rPr>
        <w:t xml:space="preserve">Cel operacyjny 1.3 – </w:t>
      </w:r>
      <w:r w:rsidR="008B240C">
        <w:rPr>
          <w:b/>
          <w:color w:val="FFFFFF" w:themeColor="background1"/>
          <w:sz w:val="24"/>
        </w:rPr>
        <w:t xml:space="preserve">Rozwój usług zdrowotnych i </w:t>
      </w:r>
      <w:r w:rsidR="008B240C" w:rsidRPr="00F246A5">
        <w:rPr>
          <w:b/>
          <w:color w:val="FFFFFF" w:themeColor="background1"/>
          <w:sz w:val="24"/>
        </w:rPr>
        <w:t>pomocy społeczne</w:t>
      </w:r>
      <w:r w:rsidR="008B240C">
        <w:rPr>
          <w:b/>
          <w:color w:val="FFFFFF" w:themeColor="background1"/>
          <w:sz w:val="24"/>
        </w:rPr>
        <w:t>j</w:t>
      </w:r>
    </w:p>
    <w:p w:rsidR="008B240C" w:rsidRDefault="008B240C" w:rsidP="008B240C">
      <w:pPr>
        <w:jc w:val="both"/>
      </w:pPr>
      <w:r>
        <w:tab/>
        <w:t>Promocja zdrowia oraz związana z nią specjalistyczna opieka lekarska to ważny aspekt życia społecznego. Działania służące podnoszeniu poziomu usług zdrowotnych, zarówno usług podstawowych jak i specjalistycznych to szansa na zmniejszenie problemów zdrowotnych mieszkańców.</w:t>
      </w:r>
    </w:p>
    <w:p w:rsidR="008B240C" w:rsidRDefault="008B240C" w:rsidP="008B240C">
      <w:pPr>
        <w:jc w:val="both"/>
      </w:pPr>
      <w:r>
        <w:tab/>
        <w:t>Baza instytucjonalna polityki społecznej musi odzwierciedlać obecne problemy społeczne oraz wykorzystywać nowoczesne rozwiązania. Rozwój placówek polityki społecznej (przede wszystkim pomocy społecznej i usług zdrowotnych) musi również uwzględniać zmiany demograficzne (starzenie się społeczeństwa kraju) i związane z nimi zmiany zapotrzebowania na określone usługi. Równie istotną kwestią staje się potrzeba ciągłego podnoszenia standardów funkcjonowania gminnego systemu pomocy społecznej. Należy także położyć nacisk na nowe, sprawdzone narzędzia ułatwiające realizację polityki społecznej (np. kluby integracji społecznej), wśród których na pierwszy plan wysuwa się mechanizm ekonomii społecznej (np. spółdzielnie socjalne).</w:t>
      </w:r>
    </w:p>
    <w:p w:rsidR="008B240C" w:rsidRPr="00383E38" w:rsidRDefault="00A66B46" w:rsidP="008B240C">
      <w:pPr>
        <w:jc w:val="both"/>
        <w:rPr>
          <w:b/>
          <w:color w:val="FFFFFF" w:themeColor="background1"/>
        </w:rPr>
      </w:pPr>
      <w:r>
        <w:rPr>
          <w:b/>
          <w:noProof/>
          <w:color w:val="FFFFFF" w:themeColor="background1"/>
          <w:lang w:eastAsia="pl-PL"/>
        </w:rPr>
        <w:pict>
          <v:roundrect id="_x0000_s1043" style="position:absolute;left:0;text-align:left;margin-left:-6.35pt;margin-top:-4.9pt;width:467.7pt;height:42.2pt;z-index:-251638784" arcsize="10923f" fillcolor="#d092a7" strokecolor="#d092a7"/>
        </w:pict>
      </w:r>
      <w:r w:rsidR="008B240C" w:rsidRPr="00383E38">
        <w:rPr>
          <w:b/>
          <w:color w:val="FFFFFF" w:themeColor="background1"/>
        </w:rPr>
        <w:t xml:space="preserve">Działania i interwencje w ramach celu operacyjnego 1.3 </w:t>
      </w:r>
      <w:r w:rsidR="008B240C">
        <w:rPr>
          <w:b/>
          <w:color w:val="FFFFFF" w:themeColor="background1"/>
        </w:rPr>
        <w:t xml:space="preserve">Rozwój usług zdrowotnych i </w:t>
      </w:r>
      <w:r w:rsidR="008B240C" w:rsidRPr="00F246A5">
        <w:rPr>
          <w:b/>
          <w:color w:val="FFFFFF" w:themeColor="background1"/>
        </w:rPr>
        <w:t>pomocy społeczne</w:t>
      </w:r>
      <w:r w:rsidR="008B240C">
        <w:rPr>
          <w:b/>
          <w:color w:val="FFFFFF" w:themeColor="background1"/>
        </w:rPr>
        <w:t>j</w:t>
      </w:r>
    </w:p>
    <w:p w:rsidR="008B240C" w:rsidRPr="00B70918" w:rsidRDefault="008B240C" w:rsidP="008B240C">
      <w:pPr>
        <w:pStyle w:val="Legenda"/>
        <w:keepNext/>
        <w:spacing w:after="240"/>
        <w:rPr>
          <w:rFonts w:ascii="Garamond" w:hAnsi="Garamond"/>
          <w:sz w:val="22"/>
        </w:rPr>
      </w:pPr>
      <w:r w:rsidRPr="00B70918">
        <w:rPr>
          <w:rFonts w:ascii="Garamond" w:hAnsi="Garamond"/>
          <w:sz w:val="22"/>
        </w:rPr>
        <w:t xml:space="preserve">Tabela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22</w:t>
      </w:r>
      <w:r w:rsidR="00A66B46" w:rsidRPr="00B70918">
        <w:rPr>
          <w:rFonts w:ascii="Garamond" w:hAnsi="Garamond"/>
          <w:sz w:val="22"/>
        </w:rPr>
        <w:fldChar w:fldCharType="end"/>
      </w:r>
      <w:r w:rsidRPr="00B70918">
        <w:rPr>
          <w:rFonts w:ascii="Garamond" w:hAnsi="Garamond"/>
          <w:sz w:val="22"/>
        </w:rPr>
        <w:t xml:space="preserve"> Kierunki działań w ramach celu operacyjnego 1.3 Rozwój usług zdrowotnych i pomocy społecznej</w:t>
      </w:r>
    </w:p>
    <w:tbl>
      <w:tblPr>
        <w:tblW w:w="9322"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085"/>
        <w:gridCol w:w="1843"/>
        <w:gridCol w:w="2126"/>
        <w:gridCol w:w="2268"/>
      </w:tblGrid>
      <w:tr w:rsidR="008B240C" w:rsidTr="008B240C">
        <w:tc>
          <w:tcPr>
            <w:tcW w:w="3085" w:type="dxa"/>
            <w:vAlign w:val="center"/>
          </w:tcPr>
          <w:p w:rsidR="008B240C" w:rsidRDefault="008B240C" w:rsidP="008B240C">
            <w:pPr>
              <w:spacing w:line="240" w:lineRule="auto"/>
              <w:jc w:val="center"/>
            </w:pPr>
            <w:r>
              <w:t>Kierunki działań</w:t>
            </w:r>
          </w:p>
        </w:tc>
        <w:tc>
          <w:tcPr>
            <w:tcW w:w="1843" w:type="dxa"/>
            <w:vAlign w:val="center"/>
          </w:tcPr>
          <w:p w:rsidR="008B240C" w:rsidRDefault="008B240C" w:rsidP="008B240C">
            <w:pPr>
              <w:spacing w:line="240" w:lineRule="auto"/>
              <w:jc w:val="center"/>
            </w:pPr>
            <w:r>
              <w:t>Instytucja koordynująca</w:t>
            </w:r>
          </w:p>
        </w:tc>
        <w:tc>
          <w:tcPr>
            <w:tcW w:w="2126" w:type="dxa"/>
            <w:vAlign w:val="center"/>
          </w:tcPr>
          <w:p w:rsidR="008B240C" w:rsidRDefault="008B240C" w:rsidP="008B240C">
            <w:pPr>
              <w:spacing w:line="240" w:lineRule="auto"/>
              <w:jc w:val="center"/>
            </w:pPr>
            <w:r>
              <w:t>Partner</w:t>
            </w:r>
          </w:p>
        </w:tc>
        <w:tc>
          <w:tcPr>
            <w:tcW w:w="2268" w:type="dxa"/>
            <w:vAlign w:val="center"/>
          </w:tcPr>
          <w:p w:rsidR="008B240C" w:rsidRDefault="008B240C" w:rsidP="008B240C">
            <w:pPr>
              <w:spacing w:line="240" w:lineRule="auto"/>
              <w:jc w:val="center"/>
            </w:pPr>
            <w:r>
              <w:t>Źródła finansowania</w:t>
            </w:r>
          </w:p>
        </w:tc>
      </w:tr>
      <w:tr w:rsidR="008B240C" w:rsidTr="008B240C">
        <w:tc>
          <w:tcPr>
            <w:tcW w:w="3085" w:type="dxa"/>
            <w:vAlign w:val="center"/>
          </w:tcPr>
          <w:p w:rsidR="008B240C" w:rsidRDefault="008B240C" w:rsidP="008B240C">
            <w:pPr>
              <w:spacing w:line="240" w:lineRule="auto"/>
            </w:pPr>
            <w:r w:rsidRPr="00F246A5">
              <w:t xml:space="preserve">Stworzenie systemu profilaktyki zdrowotnej </w:t>
            </w:r>
          </w:p>
        </w:tc>
        <w:tc>
          <w:tcPr>
            <w:tcW w:w="1843"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Placówki Gminnej Ochrony Zdrowia</w:t>
            </w:r>
          </w:p>
        </w:tc>
        <w:tc>
          <w:tcPr>
            <w:tcW w:w="2268" w:type="dxa"/>
            <w:vAlign w:val="center"/>
          </w:tcPr>
          <w:p w:rsidR="008B240C" w:rsidRPr="009C6696" w:rsidRDefault="008B240C" w:rsidP="008B240C">
            <w:pPr>
              <w:spacing w:line="240" w:lineRule="auto"/>
            </w:pPr>
            <w:r w:rsidRPr="009C6696">
              <w:t>Środki na profilaktykę Ministerstwa Zdrowia , Granty i konkursy NGOs, Konkursy Ministerstwa Edukacji.</w:t>
            </w:r>
          </w:p>
        </w:tc>
      </w:tr>
      <w:tr w:rsidR="008B240C" w:rsidTr="008B240C">
        <w:tc>
          <w:tcPr>
            <w:tcW w:w="3085" w:type="dxa"/>
            <w:vAlign w:val="center"/>
          </w:tcPr>
          <w:p w:rsidR="008B240C" w:rsidRDefault="008B240C" w:rsidP="008B240C">
            <w:pPr>
              <w:spacing w:line="240" w:lineRule="auto"/>
            </w:pPr>
            <w:r>
              <w:t>Organizacja systemu opieki medycznej i specjalistycznej w Gminie oraz monitorowanie jakości usług</w:t>
            </w:r>
          </w:p>
        </w:tc>
        <w:tc>
          <w:tcPr>
            <w:tcW w:w="1843"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Placówki Gminnej Ochrony Zdrowia</w:t>
            </w:r>
          </w:p>
        </w:tc>
        <w:tc>
          <w:tcPr>
            <w:tcW w:w="2268" w:type="dxa"/>
            <w:vAlign w:val="center"/>
          </w:tcPr>
          <w:p w:rsidR="008B240C" w:rsidRPr="000115CC" w:rsidRDefault="008B240C" w:rsidP="008B240C">
            <w:pPr>
              <w:spacing w:line="240" w:lineRule="auto"/>
            </w:pPr>
            <w:r w:rsidRPr="000115CC">
              <w:t>Środki własne gminy, NFZ</w:t>
            </w:r>
          </w:p>
        </w:tc>
      </w:tr>
      <w:tr w:rsidR="008B240C" w:rsidTr="008B240C">
        <w:tc>
          <w:tcPr>
            <w:tcW w:w="3085" w:type="dxa"/>
            <w:vAlign w:val="center"/>
          </w:tcPr>
          <w:p w:rsidR="008B240C" w:rsidRDefault="008B240C" w:rsidP="008B240C">
            <w:pPr>
              <w:spacing w:line="240" w:lineRule="auto"/>
            </w:pPr>
            <w:r w:rsidRPr="00F246A5">
              <w:t>Restrukturyzacja gminnego systemu opieki zdrowotnej</w:t>
            </w:r>
          </w:p>
        </w:tc>
        <w:tc>
          <w:tcPr>
            <w:tcW w:w="1843"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Placówki Gminnej Ochrony Zdrowia</w:t>
            </w:r>
          </w:p>
        </w:tc>
        <w:tc>
          <w:tcPr>
            <w:tcW w:w="2268" w:type="dxa"/>
            <w:vAlign w:val="center"/>
          </w:tcPr>
          <w:p w:rsidR="008B240C" w:rsidRPr="000115CC" w:rsidRDefault="008B240C" w:rsidP="008B240C">
            <w:pPr>
              <w:spacing w:line="240" w:lineRule="auto"/>
            </w:pPr>
            <w:r>
              <w:t>NFZ</w:t>
            </w:r>
          </w:p>
        </w:tc>
      </w:tr>
    </w:tbl>
    <w:p w:rsidR="008B240C" w:rsidRDefault="008B240C" w:rsidP="008B240C">
      <w:pPr>
        <w:spacing w:after="0"/>
      </w:pPr>
      <w:r>
        <w:rPr>
          <w:b/>
          <w:bCs/>
        </w:rPr>
        <w:br w:type="page"/>
      </w:r>
    </w:p>
    <w:tbl>
      <w:tblPr>
        <w:tblW w:w="9322"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085"/>
        <w:gridCol w:w="1843"/>
        <w:gridCol w:w="2126"/>
        <w:gridCol w:w="2268"/>
      </w:tblGrid>
      <w:tr w:rsidR="008B240C" w:rsidRPr="008473EB" w:rsidTr="008B240C">
        <w:tc>
          <w:tcPr>
            <w:tcW w:w="3085" w:type="dxa"/>
            <w:shd w:val="clear" w:color="auto" w:fill="auto"/>
            <w:vAlign w:val="center"/>
          </w:tcPr>
          <w:p w:rsidR="008B240C" w:rsidRPr="008473EB" w:rsidRDefault="008B240C" w:rsidP="008B240C">
            <w:pPr>
              <w:spacing w:line="240" w:lineRule="auto"/>
            </w:pPr>
            <w:r w:rsidRPr="008473EB">
              <w:lastRenderedPageBreak/>
              <w:t>Doskonalenie gminnego planu pomocy społecznej</w:t>
            </w:r>
          </w:p>
        </w:tc>
        <w:tc>
          <w:tcPr>
            <w:tcW w:w="1843" w:type="dxa"/>
            <w:shd w:val="clear" w:color="auto" w:fill="auto"/>
            <w:vAlign w:val="center"/>
          </w:tcPr>
          <w:p w:rsidR="008B240C" w:rsidRPr="008473EB" w:rsidRDefault="008B240C" w:rsidP="008B240C">
            <w:pPr>
              <w:spacing w:line="240" w:lineRule="auto"/>
              <w:rPr>
                <w:b/>
              </w:rPr>
            </w:pPr>
            <w:r w:rsidRPr="008473EB">
              <w:rPr>
                <w:b/>
              </w:rPr>
              <w:t>Gmina Mirzec</w:t>
            </w:r>
          </w:p>
        </w:tc>
        <w:tc>
          <w:tcPr>
            <w:tcW w:w="2126" w:type="dxa"/>
            <w:shd w:val="clear" w:color="auto" w:fill="auto"/>
            <w:vAlign w:val="center"/>
          </w:tcPr>
          <w:p w:rsidR="008B240C" w:rsidRPr="008473EB" w:rsidRDefault="008B240C" w:rsidP="008B240C">
            <w:pPr>
              <w:spacing w:line="240" w:lineRule="auto"/>
              <w:rPr>
                <w:b/>
              </w:rPr>
            </w:pPr>
            <w:r w:rsidRPr="008473EB">
              <w:rPr>
                <w:b/>
              </w:rPr>
              <w:t>Gminny Ośrodek Pomocy Społecznej</w:t>
            </w:r>
          </w:p>
        </w:tc>
        <w:tc>
          <w:tcPr>
            <w:tcW w:w="2268" w:type="dxa"/>
            <w:shd w:val="clear" w:color="auto" w:fill="auto"/>
            <w:vAlign w:val="center"/>
          </w:tcPr>
          <w:p w:rsidR="008B240C" w:rsidRPr="008473EB" w:rsidRDefault="008B240C" w:rsidP="008B240C">
            <w:pPr>
              <w:spacing w:line="240" w:lineRule="auto"/>
              <w:rPr>
                <w:b/>
              </w:rPr>
            </w:pPr>
            <w:r w:rsidRPr="008473EB">
              <w:rPr>
                <w:b/>
              </w:rPr>
              <w:t>Program Operacyjny Wiedza, Edukacja, Rozwój, Ministerstwo Pracy i Opieki Społecznej, środki własne gminy</w:t>
            </w:r>
          </w:p>
        </w:tc>
      </w:tr>
      <w:tr w:rsidR="008B240C" w:rsidTr="008B240C">
        <w:tc>
          <w:tcPr>
            <w:tcW w:w="3085" w:type="dxa"/>
            <w:vAlign w:val="center"/>
          </w:tcPr>
          <w:p w:rsidR="008B240C" w:rsidRPr="00F246A5" w:rsidRDefault="008B240C" w:rsidP="008B240C">
            <w:pPr>
              <w:spacing w:line="240" w:lineRule="auto"/>
            </w:pPr>
            <w:r w:rsidRPr="00F246A5">
              <w:t>Stworzenie</w:t>
            </w:r>
            <w:r>
              <w:t xml:space="preserve"> systemu polityki prorodzinnej </w:t>
            </w:r>
            <w:r w:rsidRPr="00F246A5">
              <w:t>gminy i jej promocja</w:t>
            </w:r>
          </w:p>
        </w:tc>
        <w:tc>
          <w:tcPr>
            <w:tcW w:w="1843" w:type="dxa"/>
            <w:vAlign w:val="center"/>
          </w:tcPr>
          <w:p w:rsidR="008B240C" w:rsidRDefault="008B240C" w:rsidP="008B240C">
            <w:pPr>
              <w:spacing w:line="240" w:lineRule="auto"/>
            </w:pPr>
            <w:r>
              <w:t>Gmina Mirzec</w:t>
            </w:r>
          </w:p>
        </w:tc>
        <w:tc>
          <w:tcPr>
            <w:tcW w:w="2126" w:type="dxa"/>
            <w:vAlign w:val="center"/>
          </w:tcPr>
          <w:p w:rsidR="008B240C" w:rsidRDefault="008B240C" w:rsidP="008B240C">
            <w:pPr>
              <w:spacing w:line="240" w:lineRule="auto"/>
            </w:pPr>
            <w:r>
              <w:t>Gminny Ośrodek Pomocy Społecznej</w:t>
            </w:r>
          </w:p>
        </w:tc>
        <w:tc>
          <w:tcPr>
            <w:tcW w:w="2268" w:type="dxa"/>
            <w:vAlign w:val="center"/>
          </w:tcPr>
          <w:p w:rsidR="008B240C" w:rsidRPr="009C6696" w:rsidRDefault="008B240C" w:rsidP="008B240C">
            <w:pPr>
              <w:spacing w:line="240" w:lineRule="auto"/>
            </w:pPr>
            <w:r w:rsidRPr="009C6696">
              <w:t>Program Operacyjny Wiedza, Edukacja, Rozwój, Ministerstwo Pracy i Opieki Społecznej</w:t>
            </w:r>
          </w:p>
        </w:tc>
      </w:tr>
    </w:tbl>
    <w:p w:rsidR="008B240C" w:rsidRDefault="008B240C" w:rsidP="008B240C">
      <w:pPr>
        <w:spacing w:line="276" w:lineRule="auto"/>
      </w:pPr>
    </w:p>
    <w:p w:rsidR="008B240C" w:rsidRDefault="008B240C" w:rsidP="008B240C">
      <w:pPr>
        <w:spacing w:line="276" w:lineRule="auto"/>
      </w:pPr>
      <w:r>
        <w:br w:type="page"/>
      </w:r>
    </w:p>
    <w:p w:rsidR="008B240C" w:rsidRDefault="008B240C" w:rsidP="008B240C">
      <w:pPr>
        <w:spacing w:line="276" w:lineRule="auto"/>
      </w:pPr>
    </w:p>
    <w:p w:rsidR="008B240C" w:rsidRDefault="00A66B46" w:rsidP="008B240C">
      <w:r>
        <w:rPr>
          <w:noProof/>
          <w:lang w:eastAsia="pl-PL"/>
        </w:rPr>
        <w:pict>
          <v:roundrect id="_x0000_s1044" style="position:absolute;margin-left:14.85pt;margin-top:11.9pt;width:441.75pt;height:93.45pt;z-index:-251637760" arcsize="10923f" strokecolor="#f79646 [3209]" strokeweight="5pt">
            <v:fill r:id="rId25" o:title="index_r3_c16" size="0,0" aspect="atLeast" origin="-32767f,-32767f" position="-32767f,-32767f" recolor="t" type="frame"/>
            <v:stroke linestyle="thickThin"/>
            <v:shadow color="#868686"/>
          </v:roundrect>
        </w:pict>
      </w:r>
    </w:p>
    <w:p w:rsidR="008B240C" w:rsidRPr="00171609" w:rsidRDefault="008B240C" w:rsidP="008B240C">
      <w:pPr>
        <w:jc w:val="center"/>
        <w:rPr>
          <w:sz w:val="32"/>
        </w:rPr>
      </w:pPr>
      <w:r w:rsidRPr="00171609">
        <w:rPr>
          <w:sz w:val="32"/>
        </w:rPr>
        <w:t>OBSZAR STRATEGICZNY II</w:t>
      </w:r>
    </w:p>
    <w:p w:rsidR="008B240C" w:rsidRPr="00171609" w:rsidRDefault="008B240C" w:rsidP="008B240C">
      <w:pPr>
        <w:jc w:val="center"/>
        <w:rPr>
          <w:sz w:val="36"/>
        </w:rPr>
      </w:pPr>
      <w:r w:rsidRPr="00171609">
        <w:rPr>
          <w:b/>
          <w:sz w:val="36"/>
        </w:rPr>
        <w:t>GOSPODARCZY</w:t>
      </w:r>
    </w:p>
    <w:p w:rsidR="008B240C" w:rsidRDefault="008B240C" w:rsidP="008B240C"/>
    <w:p w:rsidR="008B240C" w:rsidRDefault="008B240C" w:rsidP="008B240C"/>
    <w:p w:rsidR="008B240C" w:rsidRDefault="008B240C" w:rsidP="008B240C"/>
    <w:p w:rsidR="008B240C" w:rsidRDefault="008B240C" w:rsidP="008B240C">
      <w:r>
        <w:rPr>
          <w:noProof/>
          <w:lang w:eastAsia="pl-PL"/>
        </w:rPr>
        <w:drawing>
          <wp:inline distT="0" distB="0" distL="0" distR="0">
            <wp:extent cx="5487162" cy="4923129"/>
            <wp:effectExtent l="38100" t="0" r="75438" b="0"/>
            <wp:docPr id="3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B240C" w:rsidRPr="006D1B23" w:rsidRDefault="008B240C" w:rsidP="008B240C">
      <w:pPr>
        <w:ind w:left="720"/>
      </w:pPr>
    </w:p>
    <w:p w:rsidR="008B240C" w:rsidRDefault="008B240C" w:rsidP="008B240C"/>
    <w:p w:rsidR="00BB4784" w:rsidRDefault="00BB4784" w:rsidP="008B240C">
      <w:pPr>
        <w:spacing w:line="276" w:lineRule="auto"/>
        <w:ind w:left="142"/>
        <w:jc w:val="both"/>
      </w:pPr>
    </w:p>
    <w:p w:rsidR="008B240C" w:rsidRPr="00ED680E" w:rsidRDefault="00A66B46" w:rsidP="008B240C">
      <w:pPr>
        <w:spacing w:line="276" w:lineRule="auto"/>
        <w:ind w:left="142"/>
        <w:jc w:val="both"/>
        <w:rPr>
          <w:b/>
          <w:color w:val="FFFFFF" w:themeColor="background1"/>
          <w:sz w:val="28"/>
        </w:rPr>
      </w:pPr>
      <w:r w:rsidRPr="00A66B46">
        <w:rPr>
          <w:noProof/>
          <w:lang w:eastAsia="pl-PL"/>
        </w:rPr>
        <w:lastRenderedPageBreak/>
        <w:pict>
          <v:roundrect id="_x0000_s1052" style="position:absolute;left:0;text-align:left;margin-left:-1.2pt;margin-top:-2.65pt;width:467.7pt;height:46.1pt;z-index:-251628544" arcsize="10923f" fillcolor="#9bbb59 [3206]" strokecolor="#f2f2f2 [3041]" strokeweight="3pt">
            <v:shadow on="t" type="perspective" color="#974706 [1609]" opacity=".5" offset="1pt" offset2="-1pt"/>
          </v:roundrect>
        </w:pict>
      </w:r>
      <w:r w:rsidR="008B240C" w:rsidRPr="00ED680E">
        <w:rPr>
          <w:b/>
          <w:color w:val="FFFFFF" w:themeColor="background1"/>
          <w:sz w:val="28"/>
        </w:rPr>
        <w:t xml:space="preserve">Cel strategiczny 2 - </w:t>
      </w:r>
      <w:r w:rsidR="008B240C" w:rsidRPr="006A77F1">
        <w:rPr>
          <w:b/>
          <w:bCs/>
          <w:color w:val="FFFFFF" w:themeColor="background1"/>
          <w:sz w:val="28"/>
        </w:rPr>
        <w:t>Stworzenie konkurencyjnej gospodarki i rolnictwa oraz przedsiębiorczości gminy poprzez specjalizacje i rozwój usług</w:t>
      </w:r>
    </w:p>
    <w:p w:rsidR="008B240C" w:rsidRPr="006A77F1" w:rsidRDefault="00A66B46" w:rsidP="008B240C">
      <w:pPr>
        <w:spacing w:before="240" w:line="276" w:lineRule="auto"/>
        <w:jc w:val="both"/>
        <w:rPr>
          <w:b/>
          <w:sz w:val="24"/>
        </w:rPr>
      </w:pPr>
      <w:r w:rsidRPr="00A66B46">
        <w:rPr>
          <w:noProof/>
          <w:lang w:eastAsia="pl-PL"/>
        </w:rPr>
        <w:pict>
          <v:roundrect id="_x0000_s1053" style="position:absolute;left:0;text-align:left;margin-left:-1.2pt;margin-top:12.7pt;width:467.7pt;height:39.65pt;z-index:-251627520" arcsize="10923f" fillcolor="#50dc88" strokecolor="#50dc88"/>
        </w:pict>
      </w:r>
      <w:r w:rsidR="008B240C">
        <w:rPr>
          <w:b/>
          <w:color w:val="FFFFFF" w:themeColor="background1"/>
          <w:sz w:val="24"/>
        </w:rPr>
        <w:br/>
      </w:r>
      <w:r w:rsidR="008B240C" w:rsidRPr="006A77F1">
        <w:rPr>
          <w:b/>
          <w:sz w:val="24"/>
        </w:rPr>
        <w:t>Cel operacyjny 2.1 - Twor</w:t>
      </w:r>
      <w:r w:rsidR="008B240C">
        <w:rPr>
          <w:b/>
          <w:sz w:val="24"/>
        </w:rPr>
        <w:t xml:space="preserve">zenie sprzyjających warunków </w:t>
      </w:r>
      <w:r w:rsidR="008B240C" w:rsidRPr="006A77F1">
        <w:rPr>
          <w:b/>
          <w:sz w:val="24"/>
        </w:rPr>
        <w:t>dla p</w:t>
      </w:r>
      <w:r w:rsidR="008B240C">
        <w:rPr>
          <w:b/>
          <w:sz w:val="24"/>
        </w:rPr>
        <w:t xml:space="preserve">rzedsiębiorczości </w:t>
      </w:r>
      <w:r w:rsidR="008B240C">
        <w:rPr>
          <w:b/>
          <w:sz w:val="24"/>
        </w:rPr>
        <w:br/>
        <w:t xml:space="preserve">i rozwoju </w:t>
      </w:r>
      <w:r w:rsidR="008B240C" w:rsidRPr="006A77F1">
        <w:rPr>
          <w:b/>
          <w:sz w:val="24"/>
        </w:rPr>
        <w:t xml:space="preserve">usług oraz </w:t>
      </w:r>
      <w:r w:rsidR="008B240C">
        <w:rPr>
          <w:b/>
          <w:sz w:val="24"/>
        </w:rPr>
        <w:t xml:space="preserve"> wsparcie zatrudnienia </w:t>
      </w:r>
      <w:r w:rsidR="008B240C" w:rsidRPr="006A77F1">
        <w:rPr>
          <w:b/>
          <w:sz w:val="24"/>
        </w:rPr>
        <w:t>na lokalnym rynku pracy</w:t>
      </w:r>
    </w:p>
    <w:p w:rsidR="00BB4784" w:rsidRDefault="00A66B46" w:rsidP="00BB4784">
      <w:pPr>
        <w:jc w:val="both"/>
        <w:rPr>
          <w:b/>
        </w:rPr>
      </w:pPr>
      <w:r>
        <w:rPr>
          <w:b/>
          <w:noProof/>
          <w:lang w:eastAsia="pl-PL"/>
        </w:rPr>
        <w:pict>
          <v:roundrect id="_x0000_s1059" style="position:absolute;left:0;text-align:left;margin-left:-1.2pt;margin-top:-.45pt;width:467.7pt;height:34pt;z-index:-251621376" arcsize="10923f" fillcolor="#50dc88" strokecolor="#50dc88"/>
        </w:pict>
      </w:r>
      <w:r w:rsidR="008B240C" w:rsidRPr="006A77F1">
        <w:rPr>
          <w:b/>
        </w:rPr>
        <w:t>Działania i interwencje w ramach celu operacyjnego 2.1 Twor</w:t>
      </w:r>
      <w:r w:rsidR="008B240C">
        <w:rPr>
          <w:b/>
        </w:rPr>
        <w:t xml:space="preserve">zenie sprzyjających warunków </w:t>
      </w:r>
      <w:r w:rsidR="008B240C" w:rsidRPr="006A77F1">
        <w:rPr>
          <w:b/>
        </w:rPr>
        <w:t>dla p</w:t>
      </w:r>
      <w:r w:rsidR="008B240C">
        <w:rPr>
          <w:b/>
        </w:rPr>
        <w:t xml:space="preserve">rzedsiębiorczości i rozwoju </w:t>
      </w:r>
      <w:r w:rsidR="008B240C">
        <w:rPr>
          <w:b/>
        </w:rPr>
        <w:tab/>
      </w:r>
      <w:r w:rsidR="008B240C" w:rsidRPr="006A77F1">
        <w:rPr>
          <w:b/>
        </w:rPr>
        <w:t>usług</w:t>
      </w:r>
      <w:r w:rsidR="008B240C">
        <w:rPr>
          <w:b/>
        </w:rPr>
        <w:t xml:space="preserve"> oraz  wsparcie zatrudnienia </w:t>
      </w:r>
      <w:r w:rsidR="008B240C" w:rsidRPr="006A77F1">
        <w:rPr>
          <w:b/>
        </w:rPr>
        <w:t>na lokalnym rynku pracy</w:t>
      </w:r>
      <w:r w:rsidR="00BB4784">
        <w:rPr>
          <w:b/>
        </w:rPr>
        <w:t xml:space="preserve"> </w:t>
      </w:r>
    </w:p>
    <w:p w:rsidR="008B240C" w:rsidRPr="00BB4784" w:rsidRDefault="008B240C" w:rsidP="00BB4784">
      <w:pPr>
        <w:jc w:val="both"/>
        <w:rPr>
          <w:b/>
        </w:rPr>
      </w:pPr>
      <w:r w:rsidRPr="00B70918">
        <w:t xml:space="preserve">Tabela </w:t>
      </w:r>
      <w:r w:rsidR="00A66B46" w:rsidRPr="00B70918">
        <w:fldChar w:fldCharType="begin"/>
      </w:r>
      <w:r w:rsidRPr="00B70918">
        <w:instrText xml:space="preserve"> SEQ Tabela \* ARABIC </w:instrText>
      </w:r>
      <w:r w:rsidR="00A66B46" w:rsidRPr="00B70918">
        <w:fldChar w:fldCharType="separate"/>
      </w:r>
      <w:r w:rsidR="004A7C4C">
        <w:rPr>
          <w:noProof/>
        </w:rPr>
        <w:t>23</w:t>
      </w:r>
      <w:r w:rsidR="00A66B46" w:rsidRPr="00B70918">
        <w:fldChar w:fldCharType="end"/>
      </w:r>
      <w:r w:rsidRPr="00B70918">
        <w:t xml:space="preserve"> Kierunki działań w ramach celu operacyjnego 2.1 Tworzenie sprzyjających warunków dla przedsiębiorczości i rozwoju usług oraz  wsparcie zatrudnienia na lokalnym rynku pracy</w:t>
      </w:r>
    </w:p>
    <w:tbl>
      <w:tblPr>
        <w:tblW w:w="10166" w:type="dxa"/>
        <w:tblInd w:w="-601"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686"/>
        <w:gridCol w:w="1876"/>
        <w:gridCol w:w="2448"/>
        <w:gridCol w:w="2156"/>
      </w:tblGrid>
      <w:tr w:rsidR="008B240C" w:rsidTr="00BB4784">
        <w:tc>
          <w:tcPr>
            <w:tcW w:w="3686" w:type="dxa"/>
            <w:vAlign w:val="center"/>
          </w:tcPr>
          <w:p w:rsidR="008B240C" w:rsidRDefault="008B240C" w:rsidP="008B240C">
            <w:pPr>
              <w:spacing w:line="240" w:lineRule="auto"/>
              <w:jc w:val="center"/>
            </w:pPr>
            <w:r>
              <w:t>Kierunki działań</w:t>
            </w:r>
          </w:p>
        </w:tc>
        <w:tc>
          <w:tcPr>
            <w:tcW w:w="1876" w:type="dxa"/>
            <w:vAlign w:val="center"/>
          </w:tcPr>
          <w:p w:rsidR="008B240C" w:rsidRDefault="008B240C" w:rsidP="008B240C">
            <w:pPr>
              <w:spacing w:line="240" w:lineRule="auto"/>
              <w:jc w:val="center"/>
            </w:pPr>
            <w:r>
              <w:t>Instytucja koordynująca</w:t>
            </w:r>
          </w:p>
        </w:tc>
        <w:tc>
          <w:tcPr>
            <w:tcW w:w="2448" w:type="dxa"/>
            <w:vAlign w:val="center"/>
          </w:tcPr>
          <w:p w:rsidR="008B240C" w:rsidRDefault="008B240C" w:rsidP="008B240C">
            <w:pPr>
              <w:spacing w:line="240" w:lineRule="auto"/>
              <w:jc w:val="center"/>
            </w:pPr>
            <w:r>
              <w:t>Partner</w:t>
            </w:r>
          </w:p>
        </w:tc>
        <w:tc>
          <w:tcPr>
            <w:tcW w:w="2156" w:type="dxa"/>
            <w:vAlign w:val="center"/>
          </w:tcPr>
          <w:p w:rsidR="008B240C" w:rsidRDefault="008B240C" w:rsidP="008B240C">
            <w:pPr>
              <w:spacing w:line="240" w:lineRule="auto"/>
              <w:jc w:val="center"/>
            </w:pPr>
            <w:r>
              <w:t>Źródła finansowania</w:t>
            </w:r>
          </w:p>
        </w:tc>
      </w:tr>
      <w:tr w:rsidR="008B240C" w:rsidTr="00BB4784">
        <w:tc>
          <w:tcPr>
            <w:tcW w:w="3686" w:type="dxa"/>
            <w:vAlign w:val="center"/>
          </w:tcPr>
          <w:p w:rsidR="008B240C" w:rsidRDefault="008B240C" w:rsidP="008B240C">
            <w:pPr>
              <w:spacing w:line="240" w:lineRule="auto"/>
            </w:pPr>
            <w:r w:rsidRPr="006A77F1">
              <w:t>Stworzenie gminnego programu rozwoju i wspierania systemu usług</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Instytucje Otoczenia Biznesu – organizacje samorządowe funkcjonujące a terenie gminy bądź stworzenie silnie działającego Stowarzyszenia na rzecz Rozwoju Gminy Mirzec</w:t>
            </w:r>
          </w:p>
        </w:tc>
        <w:tc>
          <w:tcPr>
            <w:tcW w:w="2156" w:type="dxa"/>
            <w:vAlign w:val="center"/>
          </w:tcPr>
          <w:p w:rsidR="008B240C" w:rsidRPr="009C6696" w:rsidRDefault="008B240C" w:rsidP="008B240C">
            <w:pPr>
              <w:spacing w:line="240" w:lineRule="auto"/>
            </w:pPr>
            <w:r w:rsidRPr="009C6696">
              <w:t>Regionalny Program Operacyjny Województwa Świętokrzyskiego, PROW 2014-2020, Program Operacyjny Rozwój Polski Wschodniej, Program Operacyjny Inteligentny Rozwój, Program Operacyjny Wiedza, Edukacja Rozwój</w:t>
            </w:r>
          </w:p>
        </w:tc>
      </w:tr>
      <w:tr w:rsidR="008B240C" w:rsidTr="00BB4784">
        <w:tc>
          <w:tcPr>
            <w:tcW w:w="3686" w:type="dxa"/>
            <w:vAlign w:val="center"/>
          </w:tcPr>
          <w:p w:rsidR="008B240C" w:rsidRDefault="008B240C" w:rsidP="008B240C">
            <w:pPr>
              <w:spacing w:line="240" w:lineRule="auto"/>
            </w:pPr>
            <w:r w:rsidRPr="007B78D5">
              <w:t xml:space="preserve">Stworzenie gminnego programu aktywizacji zawodowej </w:t>
            </w:r>
            <w:r>
              <w:t xml:space="preserve">mieszkańców ze szczególnym uwzględnieniem </w:t>
            </w:r>
            <w:r w:rsidRPr="007B78D5">
              <w:t>młodzieży</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Instytucja Otoczenia Biznesu, Szkoły</w:t>
            </w:r>
          </w:p>
        </w:tc>
        <w:tc>
          <w:tcPr>
            <w:tcW w:w="2156" w:type="dxa"/>
            <w:vAlign w:val="center"/>
          </w:tcPr>
          <w:p w:rsidR="008B240C" w:rsidRPr="009C6696" w:rsidRDefault="008B240C" w:rsidP="008B240C">
            <w:pPr>
              <w:spacing w:line="240" w:lineRule="auto"/>
            </w:pPr>
            <w:r w:rsidRPr="009C6696">
              <w:t>Regionalny Program Operacyjny Województwa Świętokrzyskiego, PROW 2014-2020, Program Operacyjny Rozwój Polski Wschodniej, Program Operacyjny Inteligentny Rozwój, Program Operacyjny Wiedza, Edukacja Rozwój</w:t>
            </w:r>
          </w:p>
        </w:tc>
      </w:tr>
      <w:tr w:rsidR="008B240C" w:rsidTr="00BB4784">
        <w:tc>
          <w:tcPr>
            <w:tcW w:w="3686" w:type="dxa"/>
            <w:vAlign w:val="center"/>
          </w:tcPr>
          <w:p w:rsidR="008B240C" w:rsidRDefault="008B240C" w:rsidP="008B240C">
            <w:pPr>
              <w:spacing w:line="240" w:lineRule="auto"/>
            </w:pPr>
            <w:r w:rsidRPr="007B78D5">
              <w:t>Stworzenie planu aktywizacji zawodowej i przedsiębiorczości osobom niepełnosprawnym zagrożonych wykluczeniem społecznym</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Gminny Ośrodek Pomocy Społecznej</w:t>
            </w:r>
          </w:p>
        </w:tc>
        <w:tc>
          <w:tcPr>
            <w:tcW w:w="2156" w:type="dxa"/>
            <w:vAlign w:val="center"/>
          </w:tcPr>
          <w:p w:rsidR="008B240C" w:rsidRPr="009C6696" w:rsidRDefault="008B240C" w:rsidP="008B240C">
            <w:pPr>
              <w:spacing w:line="240" w:lineRule="auto"/>
            </w:pPr>
            <w:r w:rsidRPr="009C6696">
              <w:t>Granty i konkursy NGOs, Ministerstwa Pracy i Polityki Społecznej, RPO Województwa Świętokrzyskiego, Program Operacyjny Wiedza, Edukacja Rozwój</w:t>
            </w:r>
          </w:p>
        </w:tc>
      </w:tr>
      <w:tr w:rsidR="008B240C" w:rsidTr="00BB4784">
        <w:trPr>
          <w:trHeight w:val="326"/>
        </w:trPr>
        <w:tc>
          <w:tcPr>
            <w:tcW w:w="3686" w:type="dxa"/>
            <w:vAlign w:val="center"/>
          </w:tcPr>
          <w:p w:rsidR="008B240C" w:rsidRPr="007B78D5" w:rsidRDefault="008B240C" w:rsidP="008B240C">
            <w:pPr>
              <w:spacing w:line="240" w:lineRule="auto"/>
            </w:pPr>
            <w:r w:rsidRPr="0025465B">
              <w:lastRenderedPageBreak/>
              <w:t>Przygotowanie terenów inwestycyjnych dla inwestorów zewnętrznych</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Gmina Mirzec</w:t>
            </w:r>
          </w:p>
        </w:tc>
        <w:tc>
          <w:tcPr>
            <w:tcW w:w="2156" w:type="dxa"/>
            <w:vAlign w:val="center"/>
          </w:tcPr>
          <w:p w:rsidR="008B240C" w:rsidRPr="009C6696" w:rsidRDefault="008B240C" w:rsidP="008B240C">
            <w:pPr>
              <w:spacing w:line="240" w:lineRule="auto"/>
            </w:pPr>
            <w:r w:rsidRPr="000115CC">
              <w:t xml:space="preserve"> Ministerstwa Gospodarki</w:t>
            </w:r>
          </w:p>
        </w:tc>
      </w:tr>
    </w:tbl>
    <w:p w:rsidR="00BB4784" w:rsidRPr="00383E38" w:rsidRDefault="00A66B46" w:rsidP="008B240C">
      <w:pPr>
        <w:spacing w:after="0"/>
        <w:jc w:val="both"/>
        <w:rPr>
          <w:b/>
          <w:color w:val="FFFFFF" w:themeColor="background1"/>
          <w:sz w:val="24"/>
        </w:rPr>
      </w:pPr>
      <w:r w:rsidRPr="00A66B46">
        <w:rPr>
          <w:noProof/>
          <w:lang w:eastAsia="pl-PL"/>
        </w:rPr>
        <w:pict>
          <v:roundrect id="_x0000_s1084" style="position:absolute;left:0;text-align:left;margin-left:-2.3pt;margin-top:14.15pt;width:467.7pt;height:35.6pt;z-index:-251596800;mso-position-horizontal-relative:text;mso-position-vertical-relative:text" arcsize="9460f" fillcolor="#7673dc" strokecolor="#7673dc"/>
        </w:pict>
      </w:r>
    </w:p>
    <w:p w:rsidR="00BB4784" w:rsidRDefault="008B240C" w:rsidP="00BB4784">
      <w:pPr>
        <w:spacing w:after="0"/>
        <w:jc w:val="both"/>
        <w:rPr>
          <w:b/>
          <w:color w:val="FFFFFF" w:themeColor="background1"/>
          <w:sz w:val="24"/>
        </w:rPr>
      </w:pPr>
      <w:r>
        <w:tab/>
      </w:r>
      <w:r w:rsidR="00BB4784">
        <w:rPr>
          <w:b/>
          <w:color w:val="FFFFFF" w:themeColor="background1"/>
          <w:sz w:val="24"/>
        </w:rPr>
        <w:t xml:space="preserve"> Cel</w:t>
      </w:r>
      <w:r w:rsidR="00BB4784" w:rsidRPr="00383E38">
        <w:rPr>
          <w:b/>
          <w:color w:val="FFFFFF" w:themeColor="background1"/>
          <w:sz w:val="24"/>
        </w:rPr>
        <w:t xml:space="preserve"> operacyjny 2.2 - </w:t>
      </w:r>
      <w:r w:rsidR="00BB4784" w:rsidRPr="007B78D5">
        <w:rPr>
          <w:b/>
          <w:color w:val="FFFFFF" w:themeColor="background1"/>
          <w:sz w:val="24"/>
        </w:rPr>
        <w:t>Rozwój i promocja regionalnego pakietu turystycznego</w:t>
      </w:r>
    </w:p>
    <w:p w:rsidR="00BB4784" w:rsidRDefault="00BB4784" w:rsidP="008B240C">
      <w:pPr>
        <w:jc w:val="both"/>
      </w:pPr>
    </w:p>
    <w:p w:rsidR="008B240C" w:rsidRDefault="008B240C" w:rsidP="008B240C">
      <w:pPr>
        <w:jc w:val="both"/>
      </w:pPr>
      <w:r>
        <w:t xml:space="preserve">Współcześnie – w epoce postindustrialnej, w erze informacji, którą cechuje konkurencja, gwałtowność i szybkość modyfikacji oraz działanie w warunkach ciągłej niepewności, rośnie znaczenie działań informacyjno-promocyjnych w ramach określonej specjalizacji. Promocja gminy staje się zatem jednym z zasadniczych sposobów (narzędzi) wspierania rozwoju gminy. </w:t>
      </w:r>
    </w:p>
    <w:p w:rsidR="008B240C" w:rsidRDefault="008B240C" w:rsidP="008B240C">
      <w:pPr>
        <w:jc w:val="both"/>
      </w:pPr>
      <w:r>
        <w:tab/>
        <w:t xml:space="preserve">Pod pojęciem promocji gminy i jej regionalnego pakietu turystycznego rozumieć należy „działania zmierzające do poinformowania i zachęcenia określonych osób prawnych i fizycznych do aktywności gospodarczej [także społecznej i innej], ukierunkowanej tak, aby dawała efekty pożądane przez władze gminy czy regionu i zgodnie z programami rozwoju przez te władze opracowanymi </w:t>
      </w:r>
      <w:r>
        <w:rPr>
          <w:rStyle w:val="Odwoanieprzypisudolnego"/>
        </w:rPr>
        <w:footnoteReference w:id="4"/>
      </w:r>
      <w:r>
        <w:t xml:space="preserve">. Grono interesariuszy jest bardzo szerokie: począwszy od mieszkańców gminy i podmiotów społecznych oraz gospodarczych, działających na jej terenie, poprzez inwestorów i turystów, którzy istotni są w kontekście przyjętych kierunków rozwoju, po podmioty, instytucje, organizacje i mieszkańców innych gmin, jak również wprost inne jednostki samorządu terytorialnego. </w:t>
      </w:r>
    </w:p>
    <w:p w:rsidR="008B240C" w:rsidRDefault="008B240C" w:rsidP="008B240C">
      <w:pPr>
        <w:jc w:val="both"/>
      </w:pPr>
      <w:r>
        <w:tab/>
        <w:t xml:space="preserve">Turystyka stanowić może jeden z zasadniczych motorów rozwoju Gminy. W okresie narastającej niepewności otoczenia, wzmożonej konkurencji oraz ciągłych zmian, spójna oferta turystyczna i kulturowa oraz jej promocja to szansa na osiągnięcie istotnej przewagi konkurencyjnej nad innymi jednostkami </w:t>
      </w:r>
      <w:r>
        <w:br/>
        <w:t xml:space="preserve">w regionie. Potrzeba jednak kreatywności i sprawnego zarządzania, aby przygotować takie propozycje </w:t>
      </w:r>
      <w:r>
        <w:br/>
        <w:t>i rozwiązania, które przesądzą o jej niepowtarzalnym (wyróżniającym spośród wielu innych) charakterze.</w:t>
      </w:r>
    </w:p>
    <w:p w:rsidR="008B240C" w:rsidRPr="00383E38" w:rsidRDefault="00A66B46" w:rsidP="008B240C">
      <w:pPr>
        <w:spacing w:after="0"/>
        <w:jc w:val="both"/>
        <w:rPr>
          <w:b/>
          <w:color w:val="FFFFFF" w:themeColor="background1"/>
        </w:rPr>
      </w:pPr>
      <w:r w:rsidRPr="00A66B46">
        <w:rPr>
          <w:noProof/>
          <w:lang w:eastAsia="pl-PL"/>
        </w:rPr>
        <w:pict>
          <v:roundrect id="_x0000_s1055" style="position:absolute;left:0;text-align:left;margin-left:-2.3pt;margin-top:-1.65pt;width:467.7pt;height:33.6pt;z-index:-251625472" arcsize="10923f" fillcolor="#7673dc" strokecolor="#7673dc"/>
        </w:pict>
      </w:r>
      <w:r w:rsidR="008B240C" w:rsidRPr="00383E38">
        <w:rPr>
          <w:b/>
          <w:color w:val="FFFFFF" w:themeColor="background1"/>
        </w:rPr>
        <w:t xml:space="preserve">Działania i interwencje w ramach celu operacyjnego 2.2 </w:t>
      </w:r>
      <w:r w:rsidR="008B240C" w:rsidRPr="007B78D5">
        <w:rPr>
          <w:b/>
          <w:color w:val="FFFFFF" w:themeColor="background1"/>
        </w:rPr>
        <w:t>Rozwój i promocja regionalnego pakietu turystycznego</w:t>
      </w:r>
    </w:p>
    <w:p w:rsidR="008B240C" w:rsidRPr="00B70918" w:rsidRDefault="008B240C" w:rsidP="008B240C">
      <w:pPr>
        <w:pStyle w:val="Legenda"/>
        <w:keepNext/>
        <w:spacing w:after="240"/>
        <w:rPr>
          <w:rFonts w:ascii="Garamond" w:hAnsi="Garamond"/>
          <w:sz w:val="22"/>
        </w:rPr>
      </w:pPr>
      <w:r>
        <w:t>T</w:t>
      </w:r>
      <w:r w:rsidRPr="00B70918">
        <w:rPr>
          <w:rFonts w:ascii="Garamond" w:hAnsi="Garamond"/>
          <w:sz w:val="22"/>
        </w:rPr>
        <w:t xml:space="preserve">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24</w:t>
      </w:r>
      <w:r w:rsidR="00A66B46" w:rsidRPr="00B70918">
        <w:rPr>
          <w:rFonts w:ascii="Garamond" w:hAnsi="Garamond"/>
          <w:sz w:val="22"/>
        </w:rPr>
        <w:fldChar w:fldCharType="end"/>
      </w:r>
      <w:r w:rsidRPr="00B70918">
        <w:rPr>
          <w:rFonts w:ascii="Garamond" w:hAnsi="Garamond"/>
          <w:sz w:val="22"/>
        </w:rPr>
        <w:t xml:space="preserve"> Kierunki działań w ramach celu operacyjnego 2.2 Rozwój i promocja regionalnego pakietu turystycznego</w:t>
      </w:r>
    </w:p>
    <w:tbl>
      <w:tblPr>
        <w:tblW w:w="9565"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085"/>
        <w:gridCol w:w="1876"/>
        <w:gridCol w:w="2448"/>
        <w:gridCol w:w="2156"/>
      </w:tblGrid>
      <w:tr w:rsidR="008B240C" w:rsidTr="008B240C">
        <w:tc>
          <w:tcPr>
            <w:tcW w:w="3085" w:type="dxa"/>
            <w:vAlign w:val="center"/>
          </w:tcPr>
          <w:p w:rsidR="008B240C" w:rsidRDefault="008B240C" w:rsidP="008B240C">
            <w:pPr>
              <w:spacing w:line="240" w:lineRule="auto"/>
              <w:jc w:val="center"/>
            </w:pPr>
            <w:r>
              <w:t>Kierunki działań</w:t>
            </w:r>
          </w:p>
        </w:tc>
        <w:tc>
          <w:tcPr>
            <w:tcW w:w="1876" w:type="dxa"/>
            <w:vAlign w:val="center"/>
          </w:tcPr>
          <w:p w:rsidR="008B240C" w:rsidRDefault="008B240C" w:rsidP="008B240C">
            <w:pPr>
              <w:spacing w:line="240" w:lineRule="auto"/>
              <w:jc w:val="center"/>
            </w:pPr>
            <w:r>
              <w:t>Instytucja koordynująca</w:t>
            </w:r>
          </w:p>
        </w:tc>
        <w:tc>
          <w:tcPr>
            <w:tcW w:w="2448" w:type="dxa"/>
            <w:vAlign w:val="center"/>
          </w:tcPr>
          <w:p w:rsidR="008B240C" w:rsidRDefault="008B240C" w:rsidP="008B240C">
            <w:pPr>
              <w:spacing w:line="240" w:lineRule="auto"/>
              <w:jc w:val="center"/>
            </w:pPr>
            <w:r>
              <w:t>Partner</w:t>
            </w:r>
          </w:p>
        </w:tc>
        <w:tc>
          <w:tcPr>
            <w:tcW w:w="2156" w:type="dxa"/>
            <w:vAlign w:val="center"/>
          </w:tcPr>
          <w:p w:rsidR="008B240C" w:rsidRDefault="008B240C" w:rsidP="008B240C">
            <w:pPr>
              <w:spacing w:line="240" w:lineRule="auto"/>
              <w:jc w:val="center"/>
            </w:pPr>
            <w:r>
              <w:t>Źródła finansowania</w:t>
            </w:r>
          </w:p>
        </w:tc>
      </w:tr>
      <w:tr w:rsidR="008B240C" w:rsidTr="008B240C">
        <w:tc>
          <w:tcPr>
            <w:tcW w:w="3085" w:type="dxa"/>
            <w:vAlign w:val="center"/>
          </w:tcPr>
          <w:p w:rsidR="008B240C" w:rsidRDefault="008B240C" w:rsidP="008B240C">
            <w:pPr>
              <w:spacing w:line="240" w:lineRule="auto"/>
            </w:pPr>
            <w:r w:rsidRPr="007B78D5">
              <w:t>Inwentaryzacja walorów, atrakcji i usług turystycznych gminy</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Organizacje pozarządowe, Przedsiębiorcy</w:t>
            </w:r>
          </w:p>
        </w:tc>
        <w:tc>
          <w:tcPr>
            <w:tcW w:w="2156" w:type="dxa"/>
            <w:vAlign w:val="center"/>
          </w:tcPr>
          <w:p w:rsidR="008B240C" w:rsidRPr="009C6696" w:rsidRDefault="008B240C" w:rsidP="008B240C">
            <w:pPr>
              <w:spacing w:line="240" w:lineRule="auto"/>
            </w:pPr>
            <w:r w:rsidRPr="009C6696">
              <w:t>RPO Województwa Świętokrzyskiego, konkursy własne gminy, Konkursy Ministerstwa Sportu i Turystyki</w:t>
            </w:r>
          </w:p>
        </w:tc>
      </w:tr>
      <w:tr w:rsidR="008B240C" w:rsidTr="008B240C">
        <w:tc>
          <w:tcPr>
            <w:tcW w:w="3085" w:type="dxa"/>
            <w:vAlign w:val="center"/>
          </w:tcPr>
          <w:p w:rsidR="008B240C" w:rsidRDefault="008B240C" w:rsidP="008B240C">
            <w:pPr>
              <w:spacing w:line="240" w:lineRule="auto"/>
            </w:pPr>
            <w:r w:rsidRPr="007B78D5">
              <w:t>Stworzenie oferty turystycznej gminy oraz rocznych planów i kalendarz</w:t>
            </w:r>
            <w:r>
              <w:t>a</w:t>
            </w:r>
            <w:r w:rsidRPr="007B78D5">
              <w:t xml:space="preserve"> imprez o charakterze </w:t>
            </w:r>
            <w:r w:rsidRPr="007B78D5">
              <w:lastRenderedPageBreak/>
              <w:t>turystycznym</w:t>
            </w:r>
          </w:p>
        </w:tc>
        <w:tc>
          <w:tcPr>
            <w:tcW w:w="1876" w:type="dxa"/>
            <w:vAlign w:val="center"/>
          </w:tcPr>
          <w:p w:rsidR="008B240C" w:rsidRDefault="008B240C" w:rsidP="008B240C">
            <w:pPr>
              <w:spacing w:line="240" w:lineRule="auto"/>
            </w:pPr>
            <w:r>
              <w:lastRenderedPageBreak/>
              <w:t>Gmina Mirzec</w:t>
            </w:r>
          </w:p>
        </w:tc>
        <w:tc>
          <w:tcPr>
            <w:tcW w:w="2448" w:type="dxa"/>
            <w:vAlign w:val="center"/>
          </w:tcPr>
          <w:p w:rsidR="008B240C" w:rsidRDefault="008B240C" w:rsidP="008B240C">
            <w:pPr>
              <w:spacing w:line="240" w:lineRule="auto"/>
            </w:pPr>
            <w:r>
              <w:t xml:space="preserve">Organizacje pozarządowe, </w:t>
            </w:r>
            <w:r>
              <w:lastRenderedPageBreak/>
              <w:t>Przedsiębiorcy</w:t>
            </w:r>
          </w:p>
        </w:tc>
        <w:tc>
          <w:tcPr>
            <w:tcW w:w="2156" w:type="dxa"/>
            <w:vAlign w:val="center"/>
          </w:tcPr>
          <w:p w:rsidR="008B240C" w:rsidRPr="009C6696" w:rsidRDefault="008B240C" w:rsidP="008B240C">
            <w:pPr>
              <w:spacing w:line="240" w:lineRule="auto"/>
            </w:pPr>
            <w:r w:rsidRPr="009C6696">
              <w:lastRenderedPageBreak/>
              <w:t xml:space="preserve">RPO Województwa Świętokrzyskiego, konkursy własne </w:t>
            </w:r>
            <w:r w:rsidRPr="009C6696">
              <w:lastRenderedPageBreak/>
              <w:t>gminy, Konkursy Ministerstwa Sportu i Turystyki</w:t>
            </w:r>
          </w:p>
        </w:tc>
      </w:tr>
      <w:tr w:rsidR="008B240C" w:rsidRPr="00AE3E69" w:rsidTr="008B240C">
        <w:tc>
          <w:tcPr>
            <w:tcW w:w="3085" w:type="dxa"/>
            <w:shd w:val="clear" w:color="auto" w:fill="auto"/>
            <w:vAlign w:val="center"/>
          </w:tcPr>
          <w:p w:rsidR="008B240C" w:rsidRPr="00AE3E69" w:rsidRDefault="008B240C" w:rsidP="008B240C">
            <w:pPr>
              <w:spacing w:line="240" w:lineRule="auto"/>
            </w:pPr>
            <w:r w:rsidRPr="00AE3E69">
              <w:lastRenderedPageBreak/>
              <w:t>Uczestnictwo w regionalnym systemie turystyki „weekendowej” województwa świętokrzyskiego</w:t>
            </w:r>
          </w:p>
        </w:tc>
        <w:tc>
          <w:tcPr>
            <w:tcW w:w="1876" w:type="dxa"/>
            <w:shd w:val="clear" w:color="auto" w:fill="auto"/>
            <w:vAlign w:val="center"/>
          </w:tcPr>
          <w:p w:rsidR="008B240C" w:rsidRPr="00AE3E69" w:rsidRDefault="008B240C" w:rsidP="008B240C">
            <w:pPr>
              <w:spacing w:line="240" w:lineRule="auto"/>
              <w:rPr>
                <w:b/>
              </w:rPr>
            </w:pPr>
            <w:r w:rsidRPr="00AE3E69">
              <w:rPr>
                <w:b/>
              </w:rPr>
              <w:t>Gmina Mirzec</w:t>
            </w:r>
          </w:p>
        </w:tc>
        <w:tc>
          <w:tcPr>
            <w:tcW w:w="2448" w:type="dxa"/>
            <w:shd w:val="clear" w:color="auto" w:fill="auto"/>
            <w:vAlign w:val="center"/>
          </w:tcPr>
          <w:p w:rsidR="008B240C" w:rsidRPr="00AE3E69" w:rsidRDefault="008B240C" w:rsidP="008B240C">
            <w:pPr>
              <w:spacing w:line="240" w:lineRule="auto"/>
              <w:rPr>
                <w:b/>
              </w:rPr>
            </w:pPr>
            <w:r w:rsidRPr="00AE3E69">
              <w:rPr>
                <w:b/>
              </w:rPr>
              <w:t>Organizacje pozarządowe, Przedsiębiorcy</w:t>
            </w:r>
          </w:p>
        </w:tc>
        <w:tc>
          <w:tcPr>
            <w:tcW w:w="2156" w:type="dxa"/>
            <w:shd w:val="clear" w:color="auto" w:fill="auto"/>
            <w:vAlign w:val="center"/>
          </w:tcPr>
          <w:p w:rsidR="008B240C" w:rsidRPr="00AE3E69" w:rsidRDefault="008B240C" w:rsidP="008B240C">
            <w:pPr>
              <w:spacing w:line="240" w:lineRule="auto"/>
              <w:rPr>
                <w:b/>
              </w:rPr>
            </w:pPr>
            <w:r w:rsidRPr="00AE3E69">
              <w:rPr>
                <w:b/>
              </w:rPr>
              <w:t>RPO Województwa Świętokrzyskiego, konkursy własne gminy, Konkursy Ministerstwa Sportu i Turystyki</w:t>
            </w:r>
          </w:p>
        </w:tc>
      </w:tr>
      <w:tr w:rsidR="008B240C" w:rsidTr="008B240C">
        <w:tc>
          <w:tcPr>
            <w:tcW w:w="3085" w:type="dxa"/>
            <w:vAlign w:val="center"/>
          </w:tcPr>
          <w:p w:rsidR="008B240C" w:rsidRDefault="008B240C" w:rsidP="008B240C">
            <w:pPr>
              <w:spacing w:line="240" w:lineRule="auto"/>
            </w:pPr>
            <w:r w:rsidRPr="007B78D5">
              <w:t>Wykorzystanie w działaniach turystycznych lokalnej agroturystyki i rolnictwa ekologicznego – stworzenie gminnego ośrodka sprzedaży produktów ekologicznych i rękodzielnictwa</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Przedsiębiorcy, Organizacje pozarządowe</w:t>
            </w:r>
          </w:p>
        </w:tc>
        <w:tc>
          <w:tcPr>
            <w:tcW w:w="2156" w:type="dxa"/>
            <w:vAlign w:val="center"/>
          </w:tcPr>
          <w:p w:rsidR="008B240C" w:rsidRPr="009C6696" w:rsidRDefault="008B240C" w:rsidP="008B240C">
            <w:pPr>
              <w:spacing w:line="240" w:lineRule="auto"/>
            </w:pPr>
            <w:r w:rsidRPr="009C6696">
              <w:t>RPO Województwa Świętokrzyskiego, konkursy własne gminy, Konkursy Ministerstwa Sportu i Turystyki, PROW 2014-2020</w:t>
            </w:r>
          </w:p>
        </w:tc>
      </w:tr>
    </w:tbl>
    <w:p w:rsidR="008B240C" w:rsidRPr="00383E38" w:rsidRDefault="00A66B46" w:rsidP="008B240C">
      <w:pPr>
        <w:spacing w:before="240"/>
        <w:ind w:left="142"/>
        <w:jc w:val="both"/>
        <w:rPr>
          <w:b/>
          <w:color w:val="FFFFFF" w:themeColor="background1"/>
          <w:sz w:val="24"/>
        </w:rPr>
      </w:pPr>
      <w:r>
        <w:rPr>
          <w:b/>
          <w:noProof/>
          <w:color w:val="FFFFFF" w:themeColor="background1"/>
          <w:sz w:val="24"/>
          <w:lang w:eastAsia="pl-PL"/>
        </w:rPr>
        <w:pict>
          <v:roundrect id="_x0000_s1056" style="position:absolute;left:0;text-align:left;margin-left:-3.9pt;margin-top:8.7pt;width:467.7pt;height:42.2pt;z-index:-251624448;mso-position-horizontal-relative:text;mso-position-vertical-relative:text" arcsize="10923f" fillcolor="#d092a7" strokecolor="#d092a7"/>
        </w:pict>
      </w:r>
      <w:r w:rsidR="008B240C" w:rsidRPr="00383E38">
        <w:rPr>
          <w:b/>
          <w:color w:val="FFFFFF" w:themeColor="background1"/>
          <w:sz w:val="24"/>
        </w:rPr>
        <w:t xml:space="preserve">Cel operacyjny 2.3 - </w:t>
      </w:r>
      <w:r w:rsidR="008B240C" w:rsidRPr="007B78D5">
        <w:rPr>
          <w:b/>
          <w:color w:val="FFFFFF" w:themeColor="background1"/>
          <w:sz w:val="24"/>
        </w:rPr>
        <w:t xml:space="preserve">Rozwój zrównoważonego rolnictwa opartego na specjalizacji </w:t>
      </w:r>
      <w:r w:rsidR="008B240C">
        <w:rPr>
          <w:b/>
          <w:color w:val="FFFFFF" w:themeColor="background1"/>
          <w:sz w:val="24"/>
        </w:rPr>
        <w:br/>
      </w:r>
      <w:r w:rsidR="008B240C" w:rsidRPr="007B78D5">
        <w:rPr>
          <w:b/>
          <w:color w:val="FFFFFF" w:themeColor="background1"/>
          <w:sz w:val="24"/>
        </w:rPr>
        <w:t>i innowacyjności</w:t>
      </w:r>
    </w:p>
    <w:p w:rsidR="008B240C" w:rsidRDefault="008B240C" w:rsidP="008B240C">
      <w:pPr>
        <w:jc w:val="both"/>
      </w:pPr>
      <w:r>
        <w:tab/>
        <w:t xml:space="preserve">W obecnej strukturze gospodarczej Gminy Mirzec dominują mikro, małe i średnie przedsiębiorstwa, przy czym wskaźnik przedsiębiorczości nie jest wysoki. </w:t>
      </w:r>
    </w:p>
    <w:p w:rsidR="008B240C" w:rsidRDefault="008B240C" w:rsidP="008B240C">
      <w:pPr>
        <w:jc w:val="both"/>
      </w:pPr>
      <w:r>
        <w:tab/>
        <w:t xml:space="preserve">Działalność inwestycyjna stwarza możliwości rozwoju nowoczesnych branży gospodarczych, jednak niezbędne jest zainteresowanie ze strony inwestorów oraz przygotowana infrastruktura gospodarcza. Wzrost innowacyjności i konkurencyjności lokalnej gospodarki w obecnej sytuacji powinien realizować się w takich branżach gospodarczych, jakie obecnie dominują w gminie. Jedną z tych branży jest rolnictwo i przetwórstwo rolne. Wspieranie wielofunkcyjności i specjalizacji w rolnictwie oraz kreowanie markowych produktów rolnych z Mirca może być szansą na zwiększenie konkurencyjności gospodarstw rolnych. Istotnymi kierunkami interwencji powinny być również działania zmierzające do różnicowania działalności gospodarstw w kierunku branży około rolniczych – np. uzyskiwanie energii (m.in. biomasa), agroturystyka, certyfikowane produkty ekologiczne, itp. </w:t>
      </w:r>
    </w:p>
    <w:p w:rsidR="008B240C" w:rsidRDefault="008B240C" w:rsidP="008B240C">
      <w:pPr>
        <w:jc w:val="both"/>
      </w:pPr>
      <w:r>
        <w:tab/>
        <w:t>Ważne jest jednak wsparcie także branż pozarolniczych. Działaniem nakierunkowanym na rozwój tychże branż mogłoby być utworzenie Strefy Aktywności Gospodarczej – strefy obejmującej kompleksowo uzbrojony teren inwestycyjny przeznaczony do zainwestowania (kupno lub dzierżawa) przez potencjalnych inwestorów, również z sektora pozarolniczego.</w:t>
      </w:r>
    </w:p>
    <w:p w:rsidR="008B240C" w:rsidRDefault="008B240C" w:rsidP="008B240C">
      <w:pPr>
        <w:jc w:val="both"/>
      </w:pPr>
      <w:r>
        <w:tab/>
        <w:t>Kierunki interwencji zaplanowane w niniejszym celu operacyjnym w większości są domeną kapitału prywatnego. W związku z tym ich realizacja w dużej mierze zależy od globalnej sytuacji ekonomicznej. Rolą gminy jest jednak tworzenie odpowiednich warunków dla ich realizacji, wspieranie tych przedsięwzięć oraz popularyzacja własnych zasobów w tym zakresie wśród potencjalnych inwestorów.</w:t>
      </w:r>
    </w:p>
    <w:p w:rsidR="008B240C" w:rsidRDefault="008B240C" w:rsidP="008B240C">
      <w:pPr>
        <w:spacing w:line="276" w:lineRule="auto"/>
        <w:rPr>
          <w:b/>
          <w:color w:val="FFFFFF" w:themeColor="background1"/>
        </w:rPr>
      </w:pPr>
      <w:r>
        <w:rPr>
          <w:b/>
          <w:color w:val="FFFFFF" w:themeColor="background1"/>
        </w:rPr>
        <w:br w:type="page"/>
      </w:r>
    </w:p>
    <w:p w:rsidR="008B240C" w:rsidRPr="00383E38" w:rsidRDefault="00A66B46" w:rsidP="008B240C">
      <w:pPr>
        <w:jc w:val="both"/>
        <w:rPr>
          <w:b/>
          <w:color w:val="FFFFFF" w:themeColor="background1"/>
        </w:rPr>
      </w:pPr>
      <w:r>
        <w:rPr>
          <w:b/>
          <w:noProof/>
          <w:color w:val="FFFFFF" w:themeColor="background1"/>
          <w:lang w:eastAsia="pl-PL"/>
        </w:rPr>
        <w:lastRenderedPageBreak/>
        <w:pict>
          <v:roundrect id="_x0000_s1057" style="position:absolute;left:0;text-align:left;margin-left:-5.6pt;margin-top:-3.45pt;width:467.7pt;height:42.2pt;z-index:-251623424" arcsize="10923f" fillcolor="#d092a7" strokecolor="#d092a7"/>
        </w:pict>
      </w:r>
      <w:r w:rsidR="008B240C" w:rsidRPr="00383E38">
        <w:rPr>
          <w:b/>
          <w:color w:val="FFFFFF" w:themeColor="background1"/>
        </w:rPr>
        <w:t xml:space="preserve">Działania i interwencje w ramach celu operacyjnego 2.3 </w:t>
      </w:r>
      <w:r w:rsidR="008B240C" w:rsidRPr="007B78D5">
        <w:rPr>
          <w:b/>
          <w:color w:val="FFFFFF" w:themeColor="background1"/>
        </w:rPr>
        <w:t>Rozwój zrównoważonego rolnictwa opartego na specjalizacji i innowacyjności</w:t>
      </w:r>
    </w:p>
    <w:p w:rsidR="008B240C" w:rsidRPr="00B70918" w:rsidRDefault="008B240C" w:rsidP="008B240C">
      <w:pPr>
        <w:pStyle w:val="Legenda"/>
        <w:keepNext/>
        <w:spacing w:after="240"/>
        <w:rPr>
          <w:rFonts w:ascii="Garamond" w:hAnsi="Garamond"/>
          <w:sz w:val="22"/>
        </w:rPr>
      </w:pPr>
      <w:r w:rsidRPr="00B70918">
        <w:rPr>
          <w:rFonts w:ascii="Garamond" w:hAnsi="Garamond"/>
          <w:sz w:val="22"/>
        </w:rPr>
        <w:t xml:space="preserve">Tabela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25</w:t>
      </w:r>
      <w:r w:rsidR="00A66B46" w:rsidRPr="00B70918">
        <w:rPr>
          <w:rFonts w:ascii="Garamond" w:hAnsi="Garamond"/>
          <w:sz w:val="22"/>
        </w:rPr>
        <w:fldChar w:fldCharType="end"/>
      </w:r>
      <w:r w:rsidRPr="00B70918">
        <w:rPr>
          <w:rFonts w:ascii="Garamond" w:hAnsi="Garamond"/>
          <w:sz w:val="22"/>
        </w:rPr>
        <w:t xml:space="preserve"> Kierunki działań w ramach celu operacyjnego 2.3 Rozwój zrównoważonego rolnictwa opartego na specjalizacji i innowacyjności</w:t>
      </w:r>
    </w:p>
    <w:tbl>
      <w:tblPr>
        <w:tblW w:w="9565"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085"/>
        <w:gridCol w:w="1876"/>
        <w:gridCol w:w="2448"/>
        <w:gridCol w:w="2156"/>
      </w:tblGrid>
      <w:tr w:rsidR="008B240C" w:rsidTr="008B240C">
        <w:tc>
          <w:tcPr>
            <w:tcW w:w="3085" w:type="dxa"/>
            <w:vAlign w:val="center"/>
          </w:tcPr>
          <w:p w:rsidR="008B240C" w:rsidRDefault="008B240C" w:rsidP="008B240C">
            <w:pPr>
              <w:spacing w:line="240" w:lineRule="auto"/>
              <w:jc w:val="center"/>
            </w:pPr>
            <w:r>
              <w:t>Kierunki działań</w:t>
            </w:r>
          </w:p>
        </w:tc>
        <w:tc>
          <w:tcPr>
            <w:tcW w:w="1876" w:type="dxa"/>
            <w:vAlign w:val="center"/>
          </w:tcPr>
          <w:p w:rsidR="008B240C" w:rsidRDefault="008B240C" w:rsidP="008B240C">
            <w:pPr>
              <w:spacing w:line="240" w:lineRule="auto"/>
              <w:jc w:val="center"/>
            </w:pPr>
            <w:r>
              <w:t>Instytucja koordynująca</w:t>
            </w:r>
          </w:p>
        </w:tc>
        <w:tc>
          <w:tcPr>
            <w:tcW w:w="2448" w:type="dxa"/>
            <w:vAlign w:val="center"/>
          </w:tcPr>
          <w:p w:rsidR="008B240C" w:rsidRDefault="008B240C" w:rsidP="008B240C">
            <w:pPr>
              <w:spacing w:line="240" w:lineRule="auto"/>
              <w:jc w:val="center"/>
            </w:pPr>
            <w:r>
              <w:t>Partner</w:t>
            </w:r>
          </w:p>
        </w:tc>
        <w:tc>
          <w:tcPr>
            <w:tcW w:w="2156" w:type="dxa"/>
            <w:vAlign w:val="center"/>
          </w:tcPr>
          <w:p w:rsidR="008B240C" w:rsidRDefault="008B240C" w:rsidP="008B240C">
            <w:pPr>
              <w:spacing w:line="240" w:lineRule="auto"/>
              <w:jc w:val="center"/>
            </w:pPr>
            <w:r>
              <w:t>Źródła finansowania</w:t>
            </w:r>
          </w:p>
        </w:tc>
      </w:tr>
      <w:tr w:rsidR="008B240C" w:rsidTr="008B240C">
        <w:tc>
          <w:tcPr>
            <w:tcW w:w="3085" w:type="dxa"/>
            <w:vAlign w:val="center"/>
          </w:tcPr>
          <w:p w:rsidR="008B240C" w:rsidRDefault="008B240C" w:rsidP="008B240C">
            <w:pPr>
              <w:spacing w:line="240" w:lineRule="auto"/>
            </w:pPr>
            <w:r w:rsidRPr="007B78D5">
              <w:t>Stworzenie gminnego programu rozwoju zrównoważonego rolnictwa, w tym rolnictwa ekologicznego</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Producenci rolni z terenu gminy, Powiat starachowicki, instytucje otoczenia biznesu z regionu świętokrzyskiego, organizacje branżowe (rolnicze) oraz pozarządowe</w:t>
            </w:r>
          </w:p>
        </w:tc>
        <w:tc>
          <w:tcPr>
            <w:tcW w:w="2156" w:type="dxa"/>
            <w:vAlign w:val="center"/>
          </w:tcPr>
          <w:p w:rsidR="008B240C" w:rsidRPr="00EF319C" w:rsidRDefault="008B240C" w:rsidP="008B240C">
            <w:pPr>
              <w:spacing w:line="240" w:lineRule="auto"/>
            </w:pPr>
            <w:r w:rsidRPr="00EF319C">
              <w:t>RPO Województwa Świętokrzyskiego, konkursy własne gminy, PROW 2013-2020</w:t>
            </w:r>
          </w:p>
        </w:tc>
      </w:tr>
      <w:tr w:rsidR="008B240C" w:rsidTr="008B240C">
        <w:tc>
          <w:tcPr>
            <w:tcW w:w="3085" w:type="dxa"/>
            <w:vAlign w:val="center"/>
          </w:tcPr>
          <w:p w:rsidR="008B240C" w:rsidRDefault="008B240C" w:rsidP="008B240C">
            <w:pPr>
              <w:spacing w:line="240" w:lineRule="auto"/>
            </w:pPr>
            <w:r w:rsidRPr="007B78D5">
              <w:t>Popularyzacja specjalizacji rolnych</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Producenci rolni z terenu gminy, Powiat starachowicki, instytucje otoczenia biznesu z regionu świętokrzyskiego, organizacje branżowe (rolnicze) oraz pozarządowe</w:t>
            </w:r>
          </w:p>
        </w:tc>
        <w:tc>
          <w:tcPr>
            <w:tcW w:w="2156" w:type="dxa"/>
            <w:vAlign w:val="center"/>
          </w:tcPr>
          <w:p w:rsidR="008B240C" w:rsidRDefault="008B240C" w:rsidP="008B240C">
            <w:pPr>
              <w:spacing w:line="240" w:lineRule="auto"/>
            </w:pPr>
            <w:r w:rsidRPr="00EF319C">
              <w:t>RPO Województwa Świętokrzyskiego, konkursy własne gminy, PROW 2013-2020</w:t>
            </w:r>
          </w:p>
        </w:tc>
      </w:tr>
      <w:tr w:rsidR="008B240C" w:rsidTr="008B240C">
        <w:tc>
          <w:tcPr>
            <w:tcW w:w="3085" w:type="dxa"/>
            <w:vAlign w:val="center"/>
          </w:tcPr>
          <w:p w:rsidR="008B240C" w:rsidRDefault="008B240C" w:rsidP="008B240C">
            <w:pPr>
              <w:spacing w:line="240" w:lineRule="auto"/>
            </w:pPr>
            <w:r w:rsidRPr="007B78D5">
              <w:t>Uczestnictwo w sieci „krótkich” łańcuchów dostaw żywności</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Producenci rolni z terenu gminy, Lokalni przetwórcy</w:t>
            </w:r>
          </w:p>
        </w:tc>
        <w:tc>
          <w:tcPr>
            <w:tcW w:w="2156" w:type="dxa"/>
            <w:vAlign w:val="center"/>
          </w:tcPr>
          <w:p w:rsidR="008B240C" w:rsidRDefault="008B240C" w:rsidP="008B240C">
            <w:pPr>
              <w:spacing w:line="240" w:lineRule="auto"/>
            </w:pPr>
            <w:r w:rsidRPr="00EF319C">
              <w:t>RPO Województwa Świętokrzyskiego, konkursy własne gminy, PROW 2013-2020</w:t>
            </w:r>
          </w:p>
        </w:tc>
      </w:tr>
      <w:tr w:rsidR="008B240C" w:rsidTr="008B240C">
        <w:tc>
          <w:tcPr>
            <w:tcW w:w="3085" w:type="dxa"/>
            <w:vAlign w:val="center"/>
          </w:tcPr>
          <w:p w:rsidR="008B240C" w:rsidRPr="007B78D5" w:rsidRDefault="008B240C" w:rsidP="008B240C">
            <w:pPr>
              <w:spacing w:line="240" w:lineRule="auto"/>
            </w:pPr>
            <w:r w:rsidRPr="007B78D5">
              <w:t>Popularyzacja produkcji biomasy</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Świętokrzyskie Centrum Innowacji i Transferu Technologii i inne organizacje pozarządowe działające w sektorze OZE</w:t>
            </w:r>
          </w:p>
        </w:tc>
        <w:tc>
          <w:tcPr>
            <w:tcW w:w="2156" w:type="dxa"/>
            <w:vAlign w:val="center"/>
          </w:tcPr>
          <w:p w:rsidR="008B240C" w:rsidRPr="00EF319C" w:rsidRDefault="008B240C" w:rsidP="008B240C">
            <w:pPr>
              <w:spacing w:line="240" w:lineRule="auto"/>
            </w:pPr>
            <w:r w:rsidRPr="00EF319C">
              <w:t>RPO Województwa Świętokrzyskiego, konkursy własne gminy, PROW 2013-2020,Program Infrastruktura i Środowisko</w:t>
            </w:r>
          </w:p>
        </w:tc>
      </w:tr>
      <w:tr w:rsidR="008B240C" w:rsidTr="008B240C">
        <w:tc>
          <w:tcPr>
            <w:tcW w:w="3085" w:type="dxa"/>
            <w:vAlign w:val="center"/>
          </w:tcPr>
          <w:p w:rsidR="008B240C" w:rsidRPr="007B78D5" w:rsidRDefault="008B240C" w:rsidP="008B240C">
            <w:pPr>
              <w:spacing w:line="240" w:lineRule="auto"/>
            </w:pPr>
            <w:r w:rsidRPr="007B78D5">
              <w:t>Stworzenie programu rozwoju usług około rolniczych oraz powiązań kooperacyjnych z przetwórstwem rolno - żywnościowym</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Powiat starachowicki, instytucje otoczenia biznesu z regionu świętokrzyskiego, organizacje branżowe (rolnicze, ekologiczne) oraz pozarządowe, gospodarstwa rolne</w:t>
            </w:r>
          </w:p>
        </w:tc>
        <w:tc>
          <w:tcPr>
            <w:tcW w:w="2156" w:type="dxa"/>
            <w:vAlign w:val="center"/>
          </w:tcPr>
          <w:p w:rsidR="008B240C" w:rsidRPr="00EF319C" w:rsidRDefault="008B240C" w:rsidP="008B240C">
            <w:pPr>
              <w:spacing w:line="240" w:lineRule="auto"/>
            </w:pPr>
            <w:r w:rsidRPr="00EF319C">
              <w:t>RPO Województwa Świętokrzyskiego, konkursy własne gminy, PROW 2013-2020</w:t>
            </w:r>
          </w:p>
        </w:tc>
      </w:tr>
      <w:tr w:rsidR="008B240C" w:rsidTr="008B240C">
        <w:tc>
          <w:tcPr>
            <w:tcW w:w="3085" w:type="dxa"/>
            <w:vAlign w:val="center"/>
          </w:tcPr>
          <w:p w:rsidR="008B240C" w:rsidRPr="007B78D5" w:rsidRDefault="008B240C" w:rsidP="008B240C">
            <w:pPr>
              <w:spacing w:line="240" w:lineRule="auto"/>
            </w:pPr>
            <w:r w:rsidRPr="007B78D5">
              <w:t>Stworzenie gminnego programu poprawy ekonomiki gospodarstw rolnych</w:t>
            </w:r>
          </w:p>
        </w:tc>
        <w:tc>
          <w:tcPr>
            <w:tcW w:w="1876" w:type="dxa"/>
            <w:vAlign w:val="center"/>
          </w:tcPr>
          <w:p w:rsidR="008B240C" w:rsidRDefault="008B240C" w:rsidP="008B240C">
            <w:pPr>
              <w:spacing w:line="240" w:lineRule="auto"/>
            </w:pPr>
            <w:r>
              <w:t>Gmina Mirzec</w:t>
            </w:r>
          </w:p>
        </w:tc>
        <w:tc>
          <w:tcPr>
            <w:tcW w:w="2448" w:type="dxa"/>
            <w:vAlign w:val="center"/>
          </w:tcPr>
          <w:p w:rsidR="008B240C" w:rsidRDefault="008B240C" w:rsidP="008B240C">
            <w:pPr>
              <w:spacing w:line="240" w:lineRule="auto"/>
            </w:pPr>
            <w:r>
              <w:t>Organizacje pozarządowe, Producenci rolni z terenu gminy, Lokalni przetwórcy</w:t>
            </w:r>
          </w:p>
        </w:tc>
        <w:tc>
          <w:tcPr>
            <w:tcW w:w="2156" w:type="dxa"/>
            <w:vAlign w:val="center"/>
          </w:tcPr>
          <w:p w:rsidR="008B240C" w:rsidRPr="00D4140C" w:rsidRDefault="008B240C" w:rsidP="008B240C">
            <w:pPr>
              <w:spacing w:line="240" w:lineRule="auto"/>
            </w:pPr>
            <w:r w:rsidRPr="00EF319C">
              <w:t>RPO Województwa Świętokrzyskiego, konkursy własne gminy, PROW 2013-2020</w:t>
            </w:r>
          </w:p>
        </w:tc>
      </w:tr>
    </w:tbl>
    <w:p w:rsidR="008B240C" w:rsidRDefault="008B240C" w:rsidP="008B240C">
      <w:pPr>
        <w:spacing w:after="0" w:line="276" w:lineRule="auto"/>
      </w:pPr>
    </w:p>
    <w:p w:rsidR="008B240C" w:rsidRDefault="008B240C" w:rsidP="008B240C"/>
    <w:p w:rsidR="00B00A09" w:rsidRPr="00A460FF" w:rsidRDefault="00A66B46" w:rsidP="00B00A09">
      <w:pPr>
        <w:jc w:val="center"/>
        <w:rPr>
          <w:sz w:val="32"/>
        </w:rPr>
      </w:pPr>
      <w:r w:rsidRPr="00A66B46">
        <w:rPr>
          <w:noProof/>
          <w:lang w:eastAsia="pl-PL"/>
        </w:rPr>
        <w:lastRenderedPageBreak/>
        <w:pict>
          <v:roundrect id="_x0000_s1050" style="position:absolute;left:0;text-align:left;margin-left:-.9pt;margin-top:.35pt;width:441.75pt;height:134.2pt;z-index:-251631616" arcsize="10923f" strokecolor="#f79646 [3209]" strokeweight="5pt">
            <v:fill r:id="rId25" o:title="index_r3_c16" size="0,0" aspect="atLeast" origin="-32767f,-32767f" position="-32767f,-32767f" recolor="t" type="frame"/>
            <v:stroke linestyle="thickThin"/>
            <v:shadow color="#868686"/>
          </v:roundrect>
        </w:pict>
      </w:r>
      <w:r w:rsidR="00B00A09" w:rsidRPr="00A460FF">
        <w:rPr>
          <w:sz w:val="32"/>
        </w:rPr>
        <w:t>OBSZAR STRATEGICZNY III</w:t>
      </w:r>
    </w:p>
    <w:p w:rsidR="00B00A09" w:rsidRPr="00A460FF" w:rsidRDefault="00B00A09" w:rsidP="00B00A09">
      <w:pPr>
        <w:jc w:val="center"/>
        <w:rPr>
          <w:sz w:val="32"/>
        </w:rPr>
      </w:pPr>
      <w:r w:rsidRPr="00A460FF">
        <w:rPr>
          <w:b/>
          <w:sz w:val="32"/>
        </w:rPr>
        <w:t>INFRASTRUKTURY I ŚRODOWISKA</w:t>
      </w:r>
    </w:p>
    <w:p w:rsidR="008B240C" w:rsidRDefault="008B240C" w:rsidP="00B00A09">
      <w:pPr>
        <w:spacing w:line="276" w:lineRule="auto"/>
      </w:pPr>
    </w:p>
    <w:p w:rsidR="008B240C" w:rsidRPr="00A460FF" w:rsidRDefault="008B240C" w:rsidP="00B00A09">
      <w:pPr>
        <w:jc w:val="center"/>
        <w:rPr>
          <w:sz w:val="32"/>
        </w:rPr>
      </w:pPr>
      <w:r>
        <w:rPr>
          <w:sz w:val="32"/>
        </w:rPr>
        <w:br/>
      </w:r>
    </w:p>
    <w:p w:rsidR="008B240C" w:rsidRDefault="008B240C" w:rsidP="008B240C"/>
    <w:p w:rsidR="008B240C" w:rsidRPr="006D1B23" w:rsidRDefault="008B240C" w:rsidP="008B240C">
      <w:r>
        <w:rPr>
          <w:noProof/>
          <w:lang w:eastAsia="pl-PL"/>
        </w:rPr>
        <w:drawing>
          <wp:inline distT="0" distB="0" distL="0" distR="0">
            <wp:extent cx="5487162" cy="4923129"/>
            <wp:effectExtent l="38100" t="0" r="75438" b="0"/>
            <wp:docPr id="39"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B240C" w:rsidRDefault="008B240C" w:rsidP="008B240C"/>
    <w:p w:rsidR="00B00A09" w:rsidRDefault="00B00A09" w:rsidP="008B240C"/>
    <w:p w:rsidR="008B240C" w:rsidRDefault="008B240C" w:rsidP="008B240C"/>
    <w:p w:rsidR="008B240C" w:rsidRPr="00383E38" w:rsidRDefault="00A66B46" w:rsidP="008B240C">
      <w:pPr>
        <w:ind w:left="284"/>
        <w:jc w:val="both"/>
        <w:rPr>
          <w:b/>
          <w:color w:val="FFFFFF" w:themeColor="background1"/>
          <w:sz w:val="28"/>
        </w:rPr>
      </w:pPr>
      <w:r>
        <w:rPr>
          <w:b/>
          <w:noProof/>
          <w:color w:val="FFFFFF" w:themeColor="background1"/>
          <w:sz w:val="28"/>
          <w:lang w:eastAsia="pl-PL"/>
        </w:rPr>
        <w:lastRenderedPageBreak/>
        <w:pict>
          <v:roundrect id="_x0000_s1058" style="position:absolute;left:0;text-align:left;margin-left:-1.3pt;margin-top:-5.65pt;width:467.7pt;height:75pt;z-index:-251622400" arcsize="10923f" fillcolor="#9bbb59 [3206]" strokecolor="#f2f2f2 [3041]" strokeweight="3pt">
            <v:shadow on="t" type="perspective" color="#974706 [1609]" opacity=".5" offset="1pt" offset2="-1pt"/>
          </v:roundrect>
        </w:pict>
      </w:r>
      <w:r w:rsidR="008B240C" w:rsidRPr="00383E38">
        <w:rPr>
          <w:b/>
          <w:color w:val="FFFFFF" w:themeColor="background1"/>
          <w:sz w:val="28"/>
        </w:rPr>
        <w:t xml:space="preserve">Cel strategiczny 3 – </w:t>
      </w:r>
      <w:r w:rsidR="008B240C" w:rsidRPr="00A460FF">
        <w:rPr>
          <w:b/>
          <w:bCs/>
          <w:color w:val="FFFFFF" w:themeColor="background1"/>
          <w:sz w:val="28"/>
        </w:rPr>
        <w:t>Rozwój infrastruktury technicznej gminy oraz dbałość o środowisko naturalne podnoszące atrakcyjność inwestycyjną oraz poziom życia mieszkańców</w:t>
      </w:r>
    </w:p>
    <w:p w:rsidR="008B240C" w:rsidRPr="00F11048" w:rsidRDefault="00A66B46" w:rsidP="008B240C">
      <w:pPr>
        <w:jc w:val="both"/>
      </w:pPr>
      <w:r>
        <w:rPr>
          <w:noProof/>
          <w:lang w:eastAsia="pl-PL"/>
        </w:rPr>
        <w:pict>
          <v:roundrect id="_x0000_s1045" style="position:absolute;left:0;text-align:left;margin-left:-1.3pt;margin-top:113.65pt;width:467.7pt;height:32.85pt;z-index:-251636736" arcsize="10923f" fillcolor="#50dc88" strokecolor="#50dc88"/>
        </w:pict>
      </w:r>
      <w:r w:rsidR="008B240C" w:rsidRPr="00F11048">
        <w:tab/>
      </w:r>
      <w:r w:rsidR="008B240C">
        <w:t xml:space="preserve">Wysoki standard infrastruktury, tak drogowej, komunikacyjnej jak i komunalnej pozwala </w:t>
      </w:r>
      <w:r w:rsidR="008B240C" w:rsidRPr="00F11048">
        <w:t>zapewnić wysoką jakość życia w gminie. Zmodernizowane, bezpieczne drogi, sprawnie działająca komunikacja zbiorowa, chodniki i s</w:t>
      </w:r>
      <w:r w:rsidR="008B240C">
        <w:t xml:space="preserve">prawnie działające oświetlenie w każdej wsi, wpłyną na poczucie </w:t>
      </w:r>
      <w:r w:rsidR="008B240C" w:rsidRPr="00F11048">
        <w:t xml:space="preserve">zadowolenia </w:t>
      </w:r>
      <w:r w:rsidR="008B240C">
        <w:t xml:space="preserve">mieszkańców z życia w gminie. Racjonalne rozplanowanie przestrzenne inwestycji, </w:t>
      </w:r>
      <w:r w:rsidR="008B240C" w:rsidRPr="00F11048">
        <w:t xml:space="preserve">zabudowań, </w:t>
      </w:r>
      <w:r w:rsidR="008B240C">
        <w:t xml:space="preserve">szlaków </w:t>
      </w:r>
      <w:r w:rsidR="008B240C" w:rsidRPr="00F11048">
        <w:t>k</w:t>
      </w:r>
      <w:r w:rsidR="008B240C">
        <w:t xml:space="preserve">omunikacyjnych, a także podnoszenie estetyki gminy przekłada się na odczuwany </w:t>
      </w:r>
      <w:r w:rsidR="008B240C" w:rsidRPr="00F11048">
        <w:t>przez mieszkańców komfort życia w gminie.</w:t>
      </w:r>
    </w:p>
    <w:p w:rsidR="008B240C" w:rsidRPr="00383E38" w:rsidRDefault="00A66B46" w:rsidP="008B240C">
      <w:pPr>
        <w:ind w:left="284"/>
        <w:jc w:val="both"/>
        <w:rPr>
          <w:b/>
          <w:color w:val="FFFFFF" w:themeColor="background1"/>
          <w:sz w:val="24"/>
        </w:rPr>
      </w:pPr>
      <w:r w:rsidRPr="00A66B46">
        <w:rPr>
          <w:noProof/>
          <w:lang w:eastAsia="pl-PL"/>
        </w:rPr>
        <w:pict>
          <v:roundrect id="_x0000_s1051" style="position:absolute;left:0;text-align:left;margin-left:-1.3pt;margin-top:28.85pt;width:467.7pt;height:35.65pt;z-index:-251630592" arcsize="10923f" fillcolor="#50dc88" strokecolor="#50dc88"/>
        </w:pict>
      </w:r>
      <w:r w:rsidR="008B240C" w:rsidRPr="00383E38">
        <w:rPr>
          <w:b/>
          <w:color w:val="FFFFFF" w:themeColor="background1"/>
          <w:sz w:val="24"/>
        </w:rPr>
        <w:t xml:space="preserve">Cel operacyjny 3.1 – </w:t>
      </w:r>
      <w:r w:rsidR="008B240C" w:rsidRPr="00A460FF">
        <w:rPr>
          <w:b/>
          <w:color w:val="FFFFFF" w:themeColor="background1"/>
          <w:sz w:val="24"/>
        </w:rPr>
        <w:t>Wykorzystanie potencjału infrastruktury technicznej gminy</w:t>
      </w:r>
    </w:p>
    <w:p w:rsidR="008B240C" w:rsidRDefault="008B240C" w:rsidP="008B240C">
      <w:pPr>
        <w:jc w:val="both"/>
        <w:rPr>
          <w:b/>
          <w:color w:val="FFFFFF" w:themeColor="background1"/>
        </w:rPr>
      </w:pPr>
      <w:r w:rsidRPr="00383E38">
        <w:rPr>
          <w:b/>
          <w:color w:val="FFFFFF" w:themeColor="background1"/>
        </w:rPr>
        <w:t xml:space="preserve">Działania i interwencje w ramach celu operacyjnego 3.1 </w:t>
      </w:r>
      <w:r>
        <w:rPr>
          <w:b/>
          <w:color w:val="FFFFFF" w:themeColor="background1"/>
        </w:rPr>
        <w:t xml:space="preserve">Wykorzystanie potencjału </w:t>
      </w:r>
      <w:r w:rsidRPr="00A460FF">
        <w:rPr>
          <w:b/>
          <w:color w:val="FFFFFF" w:themeColor="background1"/>
        </w:rPr>
        <w:t>infrastruktury technicznej gminy</w:t>
      </w:r>
    </w:p>
    <w:p w:rsidR="008B240C" w:rsidRPr="00B70918" w:rsidRDefault="008B240C" w:rsidP="008B240C">
      <w:pPr>
        <w:pStyle w:val="Legenda"/>
        <w:keepNext/>
        <w:spacing w:after="240"/>
        <w:rPr>
          <w:rFonts w:ascii="Garamond" w:hAnsi="Garamond"/>
          <w:sz w:val="22"/>
        </w:rPr>
      </w:pPr>
      <w:r w:rsidRPr="00B70918">
        <w:rPr>
          <w:rFonts w:ascii="Garamond" w:hAnsi="Garamond"/>
          <w:sz w:val="22"/>
        </w:rPr>
        <w:t xml:space="preserve">Tabela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26</w:t>
      </w:r>
      <w:r w:rsidR="00A66B46" w:rsidRPr="00B70918">
        <w:rPr>
          <w:rFonts w:ascii="Garamond" w:hAnsi="Garamond"/>
          <w:sz w:val="22"/>
        </w:rPr>
        <w:fldChar w:fldCharType="end"/>
      </w:r>
      <w:r w:rsidRPr="00B70918">
        <w:rPr>
          <w:rFonts w:ascii="Garamond" w:hAnsi="Garamond"/>
          <w:sz w:val="22"/>
        </w:rPr>
        <w:t xml:space="preserve"> Kierunki działań w ramach celu operacyjnego 3.1 Wykorzystanie potencjału infrastruktury technicznej gminy</w:t>
      </w:r>
    </w:p>
    <w:tbl>
      <w:tblPr>
        <w:tblW w:w="9565"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365"/>
        <w:gridCol w:w="1596"/>
        <w:gridCol w:w="2517"/>
        <w:gridCol w:w="2087"/>
      </w:tblGrid>
      <w:tr w:rsidR="008B240C" w:rsidTr="008B240C">
        <w:trPr>
          <w:trHeight w:val="760"/>
        </w:trPr>
        <w:tc>
          <w:tcPr>
            <w:tcW w:w="3365" w:type="dxa"/>
            <w:vAlign w:val="center"/>
          </w:tcPr>
          <w:p w:rsidR="008B240C" w:rsidRDefault="008B240C" w:rsidP="008B240C">
            <w:pPr>
              <w:spacing w:line="240" w:lineRule="auto"/>
              <w:jc w:val="center"/>
            </w:pPr>
            <w:r>
              <w:t>Kierunki działań</w:t>
            </w:r>
          </w:p>
        </w:tc>
        <w:tc>
          <w:tcPr>
            <w:tcW w:w="1596" w:type="dxa"/>
            <w:vAlign w:val="center"/>
          </w:tcPr>
          <w:p w:rsidR="008B240C" w:rsidRDefault="008B240C" w:rsidP="008B240C">
            <w:pPr>
              <w:spacing w:line="240" w:lineRule="auto"/>
              <w:jc w:val="center"/>
            </w:pPr>
            <w:r>
              <w:t>Instytucja koordynująca</w:t>
            </w:r>
          </w:p>
        </w:tc>
        <w:tc>
          <w:tcPr>
            <w:tcW w:w="2517" w:type="dxa"/>
            <w:vAlign w:val="center"/>
          </w:tcPr>
          <w:p w:rsidR="008B240C" w:rsidRDefault="008B240C" w:rsidP="008B240C">
            <w:pPr>
              <w:spacing w:line="240" w:lineRule="auto"/>
              <w:jc w:val="center"/>
            </w:pPr>
            <w:r>
              <w:t>Partner</w:t>
            </w:r>
          </w:p>
        </w:tc>
        <w:tc>
          <w:tcPr>
            <w:tcW w:w="2087" w:type="dxa"/>
            <w:vAlign w:val="center"/>
          </w:tcPr>
          <w:p w:rsidR="008B240C" w:rsidRDefault="008B240C" w:rsidP="008B240C">
            <w:pPr>
              <w:spacing w:line="240" w:lineRule="auto"/>
              <w:jc w:val="center"/>
            </w:pPr>
            <w:r>
              <w:t>Źródła finansowania</w:t>
            </w:r>
          </w:p>
        </w:tc>
      </w:tr>
      <w:tr w:rsidR="008B240C" w:rsidTr="008B240C">
        <w:trPr>
          <w:trHeight w:val="1395"/>
        </w:trPr>
        <w:tc>
          <w:tcPr>
            <w:tcW w:w="3365" w:type="dxa"/>
            <w:vAlign w:val="center"/>
          </w:tcPr>
          <w:p w:rsidR="008B240C" w:rsidRDefault="008B240C" w:rsidP="008B240C">
            <w:pPr>
              <w:spacing w:line="240" w:lineRule="auto"/>
            </w:pPr>
            <w:r>
              <w:t>Przebudowa infrastruktury drogowej na terenie gminy</w:t>
            </w:r>
          </w:p>
        </w:tc>
        <w:tc>
          <w:tcPr>
            <w:tcW w:w="1596" w:type="dxa"/>
            <w:vAlign w:val="center"/>
          </w:tcPr>
          <w:p w:rsidR="008B240C" w:rsidRDefault="008B240C" w:rsidP="008B240C">
            <w:pPr>
              <w:spacing w:line="240" w:lineRule="auto"/>
            </w:pPr>
            <w:r>
              <w:t>Gmina Mirzec</w:t>
            </w:r>
          </w:p>
        </w:tc>
        <w:tc>
          <w:tcPr>
            <w:tcW w:w="2517" w:type="dxa"/>
            <w:vAlign w:val="center"/>
          </w:tcPr>
          <w:p w:rsidR="008B240C" w:rsidRDefault="008B240C" w:rsidP="008B240C">
            <w:pPr>
              <w:spacing w:line="240" w:lineRule="auto"/>
            </w:pPr>
            <w:r>
              <w:t>Wykonawcy wybrani w drodze zamówień publicznych</w:t>
            </w:r>
          </w:p>
        </w:tc>
        <w:tc>
          <w:tcPr>
            <w:tcW w:w="2087" w:type="dxa"/>
            <w:vAlign w:val="center"/>
          </w:tcPr>
          <w:p w:rsidR="008B240C" w:rsidRPr="000115CC" w:rsidRDefault="008B240C" w:rsidP="008B240C">
            <w:pPr>
              <w:spacing w:line="240" w:lineRule="auto"/>
            </w:pPr>
            <w:r w:rsidRPr="000115CC">
              <w:t>Budżet gminy, NPPDL, PROW 2014-202, dotacje celowe</w:t>
            </w:r>
          </w:p>
        </w:tc>
      </w:tr>
      <w:tr w:rsidR="008B240C" w:rsidTr="008B240C">
        <w:trPr>
          <w:trHeight w:val="1104"/>
        </w:trPr>
        <w:tc>
          <w:tcPr>
            <w:tcW w:w="3365" w:type="dxa"/>
            <w:vAlign w:val="center"/>
          </w:tcPr>
          <w:p w:rsidR="008B240C" w:rsidRDefault="008B240C" w:rsidP="008B240C">
            <w:pPr>
              <w:spacing w:line="240" w:lineRule="auto"/>
            </w:pPr>
            <w:r w:rsidRPr="00A460FF">
              <w:t>Uzupełnienie gospodarki wodno-ściekowej</w:t>
            </w:r>
          </w:p>
        </w:tc>
        <w:tc>
          <w:tcPr>
            <w:tcW w:w="1596" w:type="dxa"/>
            <w:vAlign w:val="center"/>
          </w:tcPr>
          <w:p w:rsidR="008B240C" w:rsidRDefault="008B240C" w:rsidP="008B240C">
            <w:pPr>
              <w:spacing w:line="240" w:lineRule="auto"/>
            </w:pPr>
            <w:r>
              <w:t>Gmina Mirzec</w:t>
            </w:r>
          </w:p>
        </w:tc>
        <w:tc>
          <w:tcPr>
            <w:tcW w:w="2517" w:type="dxa"/>
            <w:vAlign w:val="center"/>
          </w:tcPr>
          <w:p w:rsidR="008B240C" w:rsidRDefault="008B240C" w:rsidP="008B240C">
            <w:pPr>
              <w:spacing w:line="240" w:lineRule="auto"/>
            </w:pPr>
            <w:r>
              <w:t>Wykonawcy wybrani w drodze zamówień publicznych</w:t>
            </w:r>
          </w:p>
        </w:tc>
        <w:tc>
          <w:tcPr>
            <w:tcW w:w="2087" w:type="dxa"/>
            <w:vAlign w:val="center"/>
          </w:tcPr>
          <w:p w:rsidR="008B240C" w:rsidRDefault="008B240C" w:rsidP="008B240C">
            <w:pPr>
              <w:spacing w:line="240" w:lineRule="auto"/>
            </w:pPr>
            <w:r>
              <w:t>Budżet gminy, PROW 2014-2020, NFOŚiGW, partnerstwo publiczno prywatne i inne</w:t>
            </w:r>
          </w:p>
        </w:tc>
      </w:tr>
      <w:tr w:rsidR="008B240C" w:rsidTr="008B240C">
        <w:tc>
          <w:tcPr>
            <w:tcW w:w="3365" w:type="dxa"/>
            <w:vAlign w:val="center"/>
          </w:tcPr>
          <w:p w:rsidR="008B240C" w:rsidRDefault="008B240C" w:rsidP="00067243">
            <w:pPr>
              <w:spacing w:line="240" w:lineRule="auto"/>
            </w:pPr>
            <w:r>
              <w:t>Stworzenie</w:t>
            </w:r>
            <w:r w:rsidRPr="00A460FF">
              <w:t xml:space="preserve"> planu poprawy efektywności energetycznej obiektów użyteczności publicznej</w:t>
            </w:r>
            <w:r>
              <w:rPr>
                <w:rFonts w:cs="Garamond"/>
                <w:b/>
                <w:bCs/>
              </w:rPr>
              <w:t>(</w:t>
            </w:r>
            <w:r w:rsidRPr="00067243">
              <w:rPr>
                <w:rFonts w:cs="Garamond"/>
                <w:bCs/>
              </w:rPr>
              <w:t xml:space="preserve">może zaistnieć konieczność </w:t>
            </w:r>
            <w:r w:rsidRPr="00067243">
              <w:t>uzyskania stosownych zezwoleń na odstępstwa od zakazów obowiązujących w stosunku do chronionych gatunków ptaków (m.in. niszczenie siedlisk gatunków bytujących w obiektach), wydawanych w trybie art. 56 w/w ustawy z dnia 16 kwietnia 2004 r. o ochronie przyrody (Dz. U. z 2013 r. poz. 627 ze zm.)</w:t>
            </w:r>
          </w:p>
        </w:tc>
        <w:tc>
          <w:tcPr>
            <w:tcW w:w="1596" w:type="dxa"/>
            <w:vAlign w:val="center"/>
          </w:tcPr>
          <w:p w:rsidR="008B240C" w:rsidRDefault="008B240C" w:rsidP="008B240C">
            <w:pPr>
              <w:spacing w:line="240" w:lineRule="auto"/>
            </w:pPr>
            <w:r>
              <w:t>Gmina Mirzec</w:t>
            </w:r>
          </w:p>
        </w:tc>
        <w:tc>
          <w:tcPr>
            <w:tcW w:w="2517" w:type="dxa"/>
            <w:vAlign w:val="center"/>
          </w:tcPr>
          <w:p w:rsidR="008B240C" w:rsidRDefault="008B240C" w:rsidP="008B240C">
            <w:pPr>
              <w:spacing w:line="240" w:lineRule="auto"/>
            </w:pPr>
            <w:r>
              <w:t>Wykonawcy wybrani w drodze zamówień publicznych</w:t>
            </w:r>
          </w:p>
        </w:tc>
        <w:tc>
          <w:tcPr>
            <w:tcW w:w="2087" w:type="dxa"/>
            <w:vAlign w:val="center"/>
          </w:tcPr>
          <w:p w:rsidR="008B240C" w:rsidRDefault="008B240C" w:rsidP="008B240C">
            <w:pPr>
              <w:spacing w:line="240" w:lineRule="auto"/>
            </w:pPr>
            <w:r>
              <w:t>Budżet gminy, kapitał prywatny i środki unijne</w:t>
            </w:r>
          </w:p>
        </w:tc>
      </w:tr>
      <w:tr w:rsidR="008B240C" w:rsidRPr="00315801" w:rsidTr="008B240C">
        <w:tc>
          <w:tcPr>
            <w:tcW w:w="3365" w:type="dxa"/>
            <w:shd w:val="clear" w:color="auto" w:fill="FFFFFF" w:themeFill="background1"/>
            <w:vAlign w:val="center"/>
          </w:tcPr>
          <w:p w:rsidR="008B240C" w:rsidRPr="00315801" w:rsidRDefault="008B240C" w:rsidP="008B240C">
            <w:pPr>
              <w:spacing w:line="240" w:lineRule="auto"/>
            </w:pPr>
            <w:r>
              <w:rPr>
                <w:b/>
                <w:bCs/>
              </w:rPr>
              <w:br w:type="page"/>
            </w:r>
            <w:r w:rsidRPr="00315801">
              <w:t>Stworzenie programu odnowy systemu melioracyjno-</w:t>
            </w:r>
            <w:r w:rsidRPr="00315801">
              <w:lastRenderedPageBreak/>
              <w:t>odwodnieniowego</w:t>
            </w:r>
          </w:p>
        </w:tc>
        <w:tc>
          <w:tcPr>
            <w:tcW w:w="1596" w:type="dxa"/>
            <w:shd w:val="clear" w:color="auto" w:fill="FFFFFF" w:themeFill="background1"/>
            <w:vAlign w:val="center"/>
          </w:tcPr>
          <w:p w:rsidR="008B240C" w:rsidRPr="00A374EA" w:rsidRDefault="008B240C" w:rsidP="008B240C">
            <w:pPr>
              <w:spacing w:line="240" w:lineRule="auto"/>
            </w:pPr>
            <w:r w:rsidRPr="00A374EA">
              <w:lastRenderedPageBreak/>
              <w:t>Gmina Mirzec</w:t>
            </w:r>
          </w:p>
        </w:tc>
        <w:tc>
          <w:tcPr>
            <w:tcW w:w="2517" w:type="dxa"/>
            <w:shd w:val="clear" w:color="auto" w:fill="FFFFFF" w:themeFill="background1"/>
            <w:vAlign w:val="center"/>
          </w:tcPr>
          <w:p w:rsidR="008B240C" w:rsidRPr="00A374EA" w:rsidRDefault="008B240C" w:rsidP="008B240C">
            <w:pPr>
              <w:spacing w:line="240" w:lineRule="auto"/>
            </w:pPr>
            <w:r w:rsidRPr="00A374EA">
              <w:t xml:space="preserve">Wykonawcy wybrani w drodze zamówień </w:t>
            </w:r>
            <w:r w:rsidRPr="00A374EA">
              <w:lastRenderedPageBreak/>
              <w:t>publicznych</w:t>
            </w:r>
          </w:p>
        </w:tc>
        <w:tc>
          <w:tcPr>
            <w:tcW w:w="2087" w:type="dxa"/>
            <w:shd w:val="clear" w:color="auto" w:fill="FFFFFF" w:themeFill="background1"/>
            <w:vAlign w:val="center"/>
          </w:tcPr>
          <w:p w:rsidR="008B240C" w:rsidRPr="00A374EA" w:rsidRDefault="008B240C" w:rsidP="008B240C">
            <w:pPr>
              <w:spacing w:line="240" w:lineRule="auto"/>
            </w:pPr>
            <w:r w:rsidRPr="00A374EA">
              <w:lastRenderedPageBreak/>
              <w:t xml:space="preserve">WFOŚ i GW Kielce,               NFOŚ i GW, ŚZM i </w:t>
            </w:r>
            <w:r w:rsidRPr="00A374EA">
              <w:lastRenderedPageBreak/>
              <w:t>UW Kielce, Budżet gminy, Gminna Spółka Wodna, PROW 2014-2020, inne</w:t>
            </w:r>
          </w:p>
        </w:tc>
      </w:tr>
      <w:tr w:rsidR="008B240C" w:rsidTr="008B240C">
        <w:tc>
          <w:tcPr>
            <w:tcW w:w="3365" w:type="dxa"/>
            <w:vAlign w:val="center"/>
          </w:tcPr>
          <w:p w:rsidR="008B240C" w:rsidRDefault="008B240C" w:rsidP="008B240C">
            <w:pPr>
              <w:spacing w:line="240" w:lineRule="auto"/>
            </w:pPr>
            <w:r w:rsidRPr="00A460FF">
              <w:lastRenderedPageBreak/>
              <w:t>Stworzenie programu komunikacji publicznej  i teletechnicznej w gminie</w:t>
            </w:r>
          </w:p>
        </w:tc>
        <w:tc>
          <w:tcPr>
            <w:tcW w:w="1596" w:type="dxa"/>
            <w:vAlign w:val="center"/>
          </w:tcPr>
          <w:p w:rsidR="008B240C" w:rsidRDefault="008B240C" w:rsidP="008B240C">
            <w:pPr>
              <w:spacing w:line="240" w:lineRule="auto"/>
            </w:pPr>
            <w:r>
              <w:t>Gmina Mirzec</w:t>
            </w:r>
          </w:p>
        </w:tc>
        <w:tc>
          <w:tcPr>
            <w:tcW w:w="2517" w:type="dxa"/>
            <w:vAlign w:val="center"/>
          </w:tcPr>
          <w:p w:rsidR="008B240C" w:rsidRDefault="008B240C" w:rsidP="008B240C">
            <w:pPr>
              <w:spacing w:line="240" w:lineRule="auto"/>
            </w:pPr>
            <w:r>
              <w:t>Wykonawcy wybrani w drodze zamówień publicznych</w:t>
            </w:r>
          </w:p>
        </w:tc>
        <w:tc>
          <w:tcPr>
            <w:tcW w:w="2087" w:type="dxa"/>
            <w:vAlign w:val="center"/>
          </w:tcPr>
          <w:p w:rsidR="008B240C" w:rsidRPr="00DD2588" w:rsidRDefault="008B240C" w:rsidP="008B240C">
            <w:pPr>
              <w:spacing w:line="240" w:lineRule="auto"/>
            </w:pPr>
            <w:r w:rsidRPr="00DD2588">
              <w:t>Budżet gminy, kapitał prywatny, Program Infrastruktura i Środowisko</w:t>
            </w:r>
          </w:p>
        </w:tc>
      </w:tr>
    </w:tbl>
    <w:p w:rsidR="008B240C" w:rsidRPr="001F3335" w:rsidRDefault="008B240C" w:rsidP="008B240C">
      <w:pPr>
        <w:spacing w:after="0"/>
      </w:pPr>
    </w:p>
    <w:p w:rsidR="008B240C" w:rsidRPr="00383E38" w:rsidRDefault="00A66B46" w:rsidP="008B240C">
      <w:pPr>
        <w:ind w:left="284"/>
        <w:jc w:val="both"/>
        <w:rPr>
          <w:b/>
          <w:color w:val="FFFFFF" w:themeColor="background1"/>
          <w:sz w:val="24"/>
        </w:rPr>
      </w:pPr>
      <w:r w:rsidRPr="00A66B46">
        <w:rPr>
          <w:noProof/>
          <w:lang w:eastAsia="pl-PL"/>
        </w:rPr>
        <w:pict>
          <v:roundrect id="_x0000_s1046" style="position:absolute;left:0;text-align:left;margin-left:-2.3pt;margin-top:-6.75pt;width:462.45pt;height:29.55pt;z-index:-251635712" arcsize="10923f" fillcolor="#7673dc" strokecolor="#7673dc"/>
        </w:pict>
      </w:r>
      <w:r w:rsidR="008B240C">
        <w:rPr>
          <w:b/>
          <w:color w:val="FFFFFF" w:themeColor="background1"/>
          <w:sz w:val="24"/>
        </w:rPr>
        <w:t>Cel</w:t>
      </w:r>
      <w:r w:rsidR="008B240C" w:rsidRPr="00383E38">
        <w:rPr>
          <w:b/>
          <w:color w:val="FFFFFF" w:themeColor="background1"/>
          <w:sz w:val="24"/>
        </w:rPr>
        <w:t xml:space="preserve"> operacyjny 3.2 – </w:t>
      </w:r>
      <w:r w:rsidR="008B240C" w:rsidRPr="00A460FF">
        <w:rPr>
          <w:b/>
          <w:color w:val="FFFFFF" w:themeColor="background1"/>
          <w:sz w:val="24"/>
        </w:rPr>
        <w:t>Odnowa i dbałość o środowisko naturalne</w:t>
      </w:r>
    </w:p>
    <w:p w:rsidR="008B240C" w:rsidRDefault="00A66B46" w:rsidP="008B240C">
      <w:pPr>
        <w:jc w:val="both"/>
      </w:pPr>
      <w:r w:rsidRPr="00A66B46">
        <w:rPr>
          <w:b/>
          <w:noProof/>
          <w:color w:val="FFFFFF" w:themeColor="background1"/>
          <w:lang w:eastAsia="pl-PL"/>
        </w:rPr>
        <w:pict>
          <v:roundrect id="_x0000_s1048" style="position:absolute;left:0;text-align:left;margin-left:-2.3pt;margin-top:188.3pt;width:462.45pt;height:45pt;z-index:-251633664" arcsize="10923f" fillcolor="#7673dc" strokecolor="#7673dc"/>
        </w:pict>
      </w:r>
      <w:r w:rsidR="008B240C">
        <w:tab/>
        <w:t xml:space="preserve">Zapewnienie dobrego stanu środowiska naturalnego jest jednym z istotniejszych obszarów działania jednostki samorządu terytorialnego jaką jest gmina. Mieszkańcy lepiej czują się w gminie </w:t>
      </w:r>
      <w:r w:rsidR="008B240C">
        <w:br/>
        <w:t>o czystym, zadbanym, pozbawionym zanieczyszczeń środowisku. Walory przyrodnicze i środowiskowe mogą być atutem, który zachęci turystów do odwiedzania gminy, a potencjalnych mieszkańców do osiedlania się na jej obszarze. Wybierając ścieżkę rozwoju opartą na rozwoju gospodarki lokalnej należy pamiętać o zaplanowaniu działań z uwzględnieniem zasad zrównoważonego rozwoju, czyli takich które umożliwią zachowanie dobrej jakości środowiska przyrodniczego w gminie Mirzec, przy jednoczesnym rozwoju sfery gospodarczej. Istotnym elementy infrastruktury ochrony środowiska, są odnawialne źródła energii, które stopniowo zyskują coraz większą popularność ze względu na konieczność dostosowania się Polski do norm Unii Europejskiej w odsetku energii pozyskiwanej z OZE.</w:t>
      </w:r>
    </w:p>
    <w:p w:rsidR="008B240C" w:rsidRPr="00383E38" w:rsidRDefault="008B240C" w:rsidP="008B240C">
      <w:pPr>
        <w:jc w:val="both"/>
        <w:rPr>
          <w:b/>
          <w:color w:val="FFFFFF" w:themeColor="background1"/>
        </w:rPr>
      </w:pPr>
      <w:r w:rsidRPr="00383E38">
        <w:rPr>
          <w:b/>
          <w:color w:val="FFFFFF" w:themeColor="background1"/>
        </w:rPr>
        <w:t xml:space="preserve">Działania i interwencje w ramach celu operacyjnego 3.2 </w:t>
      </w:r>
      <w:r w:rsidRPr="00A460FF">
        <w:rPr>
          <w:b/>
          <w:color w:val="FFFFFF" w:themeColor="background1"/>
        </w:rPr>
        <w:t>Odnowa i dbałość o środowisko naturalne</w:t>
      </w:r>
    </w:p>
    <w:p w:rsidR="008B240C" w:rsidRDefault="008B240C" w:rsidP="008B240C">
      <w:pPr>
        <w:pStyle w:val="Legenda"/>
        <w:keepNext/>
        <w:spacing w:after="240"/>
        <w:rPr>
          <w:rFonts w:ascii="Garamond" w:hAnsi="Garamond"/>
          <w:sz w:val="22"/>
        </w:rPr>
      </w:pPr>
      <w:r w:rsidRPr="00B70918">
        <w:rPr>
          <w:rFonts w:ascii="Garamond" w:hAnsi="Garamond"/>
          <w:sz w:val="22"/>
        </w:rPr>
        <w:t xml:space="preserve">Tabela </w:t>
      </w:r>
      <w:r w:rsidR="00A66B46" w:rsidRPr="00B70918">
        <w:rPr>
          <w:rFonts w:ascii="Garamond" w:hAnsi="Garamond"/>
          <w:sz w:val="22"/>
        </w:rPr>
        <w:fldChar w:fldCharType="begin"/>
      </w:r>
      <w:r w:rsidRPr="00B70918">
        <w:rPr>
          <w:rFonts w:ascii="Garamond" w:hAnsi="Garamond"/>
          <w:sz w:val="22"/>
        </w:rPr>
        <w:instrText xml:space="preserve"> SEQ Tabela \* ARABIC </w:instrText>
      </w:r>
      <w:r w:rsidR="00A66B46" w:rsidRPr="00B70918">
        <w:rPr>
          <w:rFonts w:ascii="Garamond" w:hAnsi="Garamond"/>
          <w:sz w:val="22"/>
        </w:rPr>
        <w:fldChar w:fldCharType="separate"/>
      </w:r>
      <w:r w:rsidR="004A7C4C">
        <w:rPr>
          <w:rFonts w:ascii="Garamond" w:hAnsi="Garamond"/>
          <w:noProof/>
          <w:sz w:val="22"/>
        </w:rPr>
        <w:t>27</w:t>
      </w:r>
      <w:r w:rsidR="00A66B46" w:rsidRPr="00B70918">
        <w:rPr>
          <w:rFonts w:ascii="Garamond" w:hAnsi="Garamond"/>
          <w:sz w:val="22"/>
        </w:rPr>
        <w:fldChar w:fldCharType="end"/>
      </w:r>
      <w:r w:rsidRPr="00B70918">
        <w:rPr>
          <w:rFonts w:ascii="Garamond" w:hAnsi="Garamond"/>
          <w:sz w:val="22"/>
        </w:rPr>
        <w:t xml:space="preserve"> Kierunki działań w ramach celu operacyjnego 3.2 Odnowa i dbałość o środowisko naturalne</w:t>
      </w:r>
    </w:p>
    <w:p w:rsidR="00067243" w:rsidRDefault="00067243" w:rsidP="008B240C">
      <w:pPr>
        <w:pStyle w:val="Bezodstpw"/>
        <w:jc w:val="both"/>
        <w:rPr>
          <w:rFonts w:ascii="Times New Roman" w:hAnsi="Times New Roman" w:cs="Times New Roman"/>
          <w:sz w:val="26"/>
          <w:szCs w:val="26"/>
        </w:rPr>
      </w:pPr>
    </w:p>
    <w:tbl>
      <w:tblPr>
        <w:tblW w:w="9565"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3085"/>
        <w:gridCol w:w="1477"/>
        <w:gridCol w:w="2847"/>
        <w:gridCol w:w="2156"/>
      </w:tblGrid>
      <w:tr w:rsidR="008B240C" w:rsidTr="008B240C">
        <w:tc>
          <w:tcPr>
            <w:tcW w:w="30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jc w:val="center"/>
            </w:pPr>
            <w:r>
              <w:t>Kierunki działań</w:t>
            </w:r>
          </w:p>
        </w:tc>
        <w:tc>
          <w:tcPr>
            <w:tcW w:w="14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jc w:val="center"/>
            </w:pPr>
            <w:r>
              <w:t>Instytucja koordynująca</w:t>
            </w:r>
          </w:p>
        </w:tc>
        <w:tc>
          <w:tcPr>
            <w:tcW w:w="28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jc w:val="center"/>
            </w:pPr>
            <w:r>
              <w:t>Partner</w:t>
            </w:r>
          </w:p>
        </w:tc>
        <w:tc>
          <w:tcPr>
            <w:tcW w:w="21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jc w:val="center"/>
            </w:pPr>
            <w:r>
              <w:t>Źródła finansowania</w:t>
            </w:r>
          </w:p>
        </w:tc>
      </w:tr>
      <w:tr w:rsidR="008B240C" w:rsidTr="008B240C">
        <w:tc>
          <w:tcPr>
            <w:tcW w:w="3085" w:type="dxa"/>
            <w:tcBorders>
              <w:right w:val="single" w:sz="8" w:space="0" w:color="F79646" w:themeColor="accent6"/>
            </w:tcBorders>
            <w:vAlign w:val="center"/>
            <w:hideMark/>
          </w:tcPr>
          <w:p w:rsidR="008B240C" w:rsidRPr="008B240C" w:rsidRDefault="008B240C" w:rsidP="008B240C">
            <w:pPr>
              <w:spacing w:line="240" w:lineRule="auto"/>
            </w:pPr>
            <w:r w:rsidRPr="008B240C">
              <w:t>Stworzenie systemu ochrony powietrza (monitoring)</w:t>
            </w:r>
          </w:p>
        </w:tc>
        <w:tc>
          <w:tcPr>
            <w:tcW w:w="1477" w:type="dxa"/>
            <w:tcBorders>
              <w:left w:val="single" w:sz="8" w:space="0" w:color="F79646" w:themeColor="accent6"/>
              <w:right w:val="single" w:sz="8" w:space="0" w:color="F79646" w:themeColor="accent6"/>
            </w:tcBorders>
            <w:vAlign w:val="center"/>
            <w:hideMark/>
          </w:tcPr>
          <w:p w:rsidR="008B240C" w:rsidRDefault="008B240C" w:rsidP="008B240C">
            <w:pPr>
              <w:spacing w:line="240" w:lineRule="auto"/>
            </w:pPr>
            <w:r>
              <w:t>Gmina Mirzec</w:t>
            </w:r>
          </w:p>
        </w:tc>
        <w:tc>
          <w:tcPr>
            <w:tcW w:w="2847" w:type="dxa"/>
            <w:tcBorders>
              <w:left w:val="single" w:sz="8" w:space="0" w:color="F79646" w:themeColor="accent6"/>
              <w:right w:val="single" w:sz="8" w:space="0" w:color="F79646" w:themeColor="accent6"/>
            </w:tcBorders>
            <w:vAlign w:val="center"/>
            <w:hideMark/>
          </w:tcPr>
          <w:p w:rsidR="008B240C" w:rsidRDefault="008B240C" w:rsidP="008B240C">
            <w:pPr>
              <w:spacing w:line="240" w:lineRule="auto"/>
            </w:pPr>
            <w:r>
              <w:t>Urząd Marszałkowski Województwa Świętokrzyskiego,</w:t>
            </w:r>
          </w:p>
        </w:tc>
        <w:tc>
          <w:tcPr>
            <w:tcW w:w="2156" w:type="dxa"/>
            <w:tcBorders>
              <w:left w:val="single" w:sz="8" w:space="0" w:color="F79646" w:themeColor="accent6"/>
            </w:tcBorders>
            <w:vAlign w:val="center"/>
            <w:hideMark/>
          </w:tcPr>
          <w:p w:rsidR="008B240C" w:rsidRDefault="008B240C" w:rsidP="008B240C">
            <w:pPr>
              <w:spacing w:line="240" w:lineRule="auto"/>
            </w:pPr>
            <w:r>
              <w:t>Budżet gminy, środki zewnętrzne</w:t>
            </w:r>
          </w:p>
        </w:tc>
      </w:tr>
      <w:tr w:rsidR="008B240C" w:rsidTr="008B240C">
        <w:tc>
          <w:tcPr>
            <w:tcW w:w="30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Pr="008B240C" w:rsidRDefault="008B240C" w:rsidP="008B240C">
            <w:pPr>
              <w:spacing w:line="240" w:lineRule="auto"/>
            </w:pPr>
            <w:r w:rsidRPr="008B240C">
              <w:t>Stworzenie systemu ochrony wód</w:t>
            </w:r>
          </w:p>
        </w:tc>
        <w:tc>
          <w:tcPr>
            <w:tcW w:w="14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Gmina Mirzec</w:t>
            </w:r>
          </w:p>
        </w:tc>
        <w:tc>
          <w:tcPr>
            <w:tcW w:w="28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 xml:space="preserve">Urząd Marszałkowski Województwa Świętokrzyskiego, Urząd </w:t>
            </w:r>
            <w:r w:rsidR="00FC35FD">
              <w:t>Wojewódzki</w:t>
            </w:r>
          </w:p>
        </w:tc>
        <w:tc>
          <w:tcPr>
            <w:tcW w:w="21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Budżet gminy, środki zewnętrzne (np. europejskie na ochronę środowiska)</w:t>
            </w:r>
          </w:p>
        </w:tc>
      </w:tr>
      <w:tr w:rsidR="008B240C" w:rsidTr="008B240C">
        <w:tc>
          <w:tcPr>
            <w:tcW w:w="3085" w:type="dxa"/>
            <w:tcBorders>
              <w:right w:val="single" w:sz="8" w:space="0" w:color="F79646" w:themeColor="accent6"/>
            </w:tcBorders>
            <w:vAlign w:val="center"/>
            <w:hideMark/>
          </w:tcPr>
          <w:p w:rsidR="008B240C" w:rsidRPr="008B240C" w:rsidRDefault="008B240C" w:rsidP="008B240C">
            <w:pPr>
              <w:spacing w:line="240" w:lineRule="auto"/>
            </w:pPr>
            <w:r w:rsidRPr="008B240C">
              <w:t>Stworzenie programu ochrony gleb</w:t>
            </w:r>
          </w:p>
        </w:tc>
        <w:tc>
          <w:tcPr>
            <w:tcW w:w="1477" w:type="dxa"/>
            <w:tcBorders>
              <w:left w:val="single" w:sz="8" w:space="0" w:color="F79646" w:themeColor="accent6"/>
              <w:right w:val="single" w:sz="8" w:space="0" w:color="F79646" w:themeColor="accent6"/>
            </w:tcBorders>
            <w:vAlign w:val="center"/>
            <w:hideMark/>
          </w:tcPr>
          <w:p w:rsidR="008B240C" w:rsidRDefault="008B240C" w:rsidP="008B240C">
            <w:pPr>
              <w:spacing w:line="240" w:lineRule="auto"/>
            </w:pPr>
            <w:r>
              <w:t>Gmina Mirzec</w:t>
            </w:r>
          </w:p>
        </w:tc>
        <w:tc>
          <w:tcPr>
            <w:tcW w:w="2847" w:type="dxa"/>
            <w:tcBorders>
              <w:left w:val="single" w:sz="8" w:space="0" w:color="F79646" w:themeColor="accent6"/>
              <w:right w:val="single" w:sz="8" w:space="0" w:color="F79646" w:themeColor="accent6"/>
            </w:tcBorders>
            <w:vAlign w:val="center"/>
            <w:hideMark/>
          </w:tcPr>
          <w:p w:rsidR="008B240C" w:rsidRDefault="008B240C" w:rsidP="008B240C">
            <w:pPr>
              <w:spacing w:line="240" w:lineRule="auto"/>
            </w:pPr>
            <w:r>
              <w:t>Gminy sąsiednie, Rolnicy, organizacje pozarządowe</w:t>
            </w:r>
          </w:p>
        </w:tc>
        <w:tc>
          <w:tcPr>
            <w:tcW w:w="2156" w:type="dxa"/>
            <w:tcBorders>
              <w:left w:val="single" w:sz="8" w:space="0" w:color="F79646" w:themeColor="accent6"/>
            </w:tcBorders>
            <w:vAlign w:val="center"/>
            <w:hideMark/>
          </w:tcPr>
          <w:p w:rsidR="008B240C" w:rsidRDefault="008B240C" w:rsidP="008B240C">
            <w:pPr>
              <w:spacing w:line="240" w:lineRule="auto"/>
            </w:pPr>
            <w:r>
              <w:t>Budżet gminy, środki zewnętrzne (np. europejskie na ochronę środowiska)</w:t>
            </w:r>
          </w:p>
        </w:tc>
      </w:tr>
      <w:tr w:rsidR="008B240C" w:rsidTr="008B240C">
        <w:trPr>
          <w:trHeight w:val="2173"/>
        </w:trPr>
        <w:tc>
          <w:tcPr>
            <w:tcW w:w="3085" w:type="dxa"/>
            <w:tcBorders>
              <w:top w:val="single" w:sz="8" w:space="0" w:color="F79646" w:themeColor="accent6"/>
              <w:left w:val="single" w:sz="8" w:space="0" w:color="F79646" w:themeColor="accent6"/>
              <w:bottom w:val="single" w:sz="4" w:space="0" w:color="F79646" w:themeColor="accent6"/>
              <w:right w:val="single" w:sz="8" w:space="0" w:color="F79646" w:themeColor="accent6"/>
            </w:tcBorders>
            <w:vAlign w:val="center"/>
            <w:hideMark/>
          </w:tcPr>
          <w:p w:rsidR="008B240C" w:rsidRPr="008B240C" w:rsidRDefault="008B240C" w:rsidP="008B240C">
            <w:pPr>
              <w:spacing w:line="240" w:lineRule="auto"/>
            </w:pPr>
            <w:r w:rsidRPr="008B240C">
              <w:lastRenderedPageBreak/>
              <w:t>Stworzenie programu wykorzystania OZE, w tym lokalnego systemu ekoenergetycznego</w:t>
            </w:r>
          </w:p>
        </w:tc>
        <w:tc>
          <w:tcPr>
            <w:tcW w:w="1477" w:type="dxa"/>
            <w:tcBorders>
              <w:top w:val="single" w:sz="8" w:space="0" w:color="F79646" w:themeColor="accent6"/>
              <w:left w:val="single" w:sz="8" w:space="0" w:color="F79646" w:themeColor="accent6"/>
              <w:bottom w:val="single" w:sz="4" w:space="0" w:color="F79646" w:themeColor="accent6"/>
              <w:right w:val="single" w:sz="8" w:space="0" w:color="F79646" w:themeColor="accent6"/>
            </w:tcBorders>
            <w:vAlign w:val="center"/>
            <w:hideMark/>
          </w:tcPr>
          <w:p w:rsidR="008B240C" w:rsidRDefault="008B240C" w:rsidP="008B240C">
            <w:pPr>
              <w:spacing w:line="240" w:lineRule="auto"/>
            </w:pPr>
            <w:r>
              <w:t>Gmina Mirzec</w:t>
            </w:r>
          </w:p>
        </w:tc>
        <w:tc>
          <w:tcPr>
            <w:tcW w:w="2847" w:type="dxa"/>
            <w:tcBorders>
              <w:top w:val="single" w:sz="8" w:space="0" w:color="F79646" w:themeColor="accent6"/>
              <w:left w:val="single" w:sz="8" w:space="0" w:color="F79646" w:themeColor="accent6"/>
              <w:bottom w:val="single" w:sz="4" w:space="0" w:color="F79646" w:themeColor="accent6"/>
              <w:right w:val="single" w:sz="8" w:space="0" w:color="F79646" w:themeColor="accent6"/>
            </w:tcBorders>
            <w:vAlign w:val="center"/>
          </w:tcPr>
          <w:p w:rsidR="008B240C" w:rsidRDefault="008B240C" w:rsidP="008B240C">
            <w:pPr>
              <w:spacing w:line="240" w:lineRule="auto"/>
            </w:pPr>
            <w:r>
              <w:t>Organizacje pozarządowe działające w sektorze OZE, Rolnicy, Przedsiębiorcy, Jednostki sektora publicznego Gminy</w:t>
            </w:r>
          </w:p>
          <w:p w:rsidR="008B240C" w:rsidRDefault="008B240C" w:rsidP="008B240C">
            <w:pPr>
              <w:spacing w:line="240" w:lineRule="auto"/>
            </w:pPr>
          </w:p>
          <w:p w:rsidR="008B240C" w:rsidRDefault="008B240C" w:rsidP="008B240C">
            <w:pPr>
              <w:spacing w:line="240" w:lineRule="auto"/>
            </w:pPr>
          </w:p>
          <w:p w:rsidR="008B240C" w:rsidRDefault="008B240C" w:rsidP="008B240C">
            <w:pPr>
              <w:spacing w:line="240" w:lineRule="auto"/>
            </w:pPr>
          </w:p>
          <w:p w:rsidR="008B240C" w:rsidRDefault="008B240C" w:rsidP="008B240C">
            <w:pPr>
              <w:spacing w:line="240" w:lineRule="auto"/>
            </w:pPr>
          </w:p>
        </w:tc>
        <w:tc>
          <w:tcPr>
            <w:tcW w:w="2156" w:type="dxa"/>
            <w:tcBorders>
              <w:top w:val="single" w:sz="8" w:space="0" w:color="F79646" w:themeColor="accent6"/>
              <w:left w:val="single" w:sz="8" w:space="0" w:color="F79646" w:themeColor="accent6"/>
              <w:bottom w:val="single" w:sz="4" w:space="0" w:color="F79646" w:themeColor="accent6"/>
              <w:right w:val="single" w:sz="8" w:space="0" w:color="F79646" w:themeColor="accent6"/>
            </w:tcBorders>
            <w:vAlign w:val="center"/>
            <w:hideMark/>
          </w:tcPr>
          <w:p w:rsidR="008B240C" w:rsidRDefault="008B240C" w:rsidP="008B240C">
            <w:pPr>
              <w:spacing w:line="240" w:lineRule="auto"/>
            </w:pPr>
            <w:r>
              <w:t>PROW 2014-2020, Środki zewnętrzne</w:t>
            </w:r>
          </w:p>
        </w:tc>
      </w:tr>
      <w:tr w:rsidR="008B240C" w:rsidTr="008B240C">
        <w:trPr>
          <w:trHeight w:val="571"/>
        </w:trPr>
        <w:tc>
          <w:tcPr>
            <w:tcW w:w="3085" w:type="dxa"/>
            <w:tcBorders>
              <w:top w:val="single" w:sz="4" w:space="0" w:color="F79646" w:themeColor="accent6"/>
              <w:right w:val="single" w:sz="8" w:space="0" w:color="F79646" w:themeColor="accent6"/>
            </w:tcBorders>
            <w:vAlign w:val="center"/>
            <w:hideMark/>
          </w:tcPr>
          <w:p w:rsidR="008B240C" w:rsidRDefault="008B240C" w:rsidP="008B240C">
            <w:pPr>
              <w:spacing w:line="240" w:lineRule="auto"/>
            </w:pPr>
            <w:r>
              <w:t xml:space="preserve">Opracowanie Planu Gospodarki Niskoemisyjnej </w:t>
            </w:r>
          </w:p>
          <w:p w:rsidR="008B240C" w:rsidRDefault="008B240C" w:rsidP="008B240C">
            <w:pPr>
              <w:spacing w:line="240" w:lineRule="auto"/>
            </w:pPr>
            <w:r>
              <w:t>dla Gminy Mirzec</w:t>
            </w:r>
          </w:p>
        </w:tc>
        <w:tc>
          <w:tcPr>
            <w:tcW w:w="1477" w:type="dxa"/>
            <w:tcBorders>
              <w:top w:val="single" w:sz="4" w:space="0" w:color="auto"/>
              <w:left w:val="single" w:sz="8" w:space="0" w:color="F79646" w:themeColor="accent6"/>
              <w:right w:val="single" w:sz="8" w:space="0" w:color="F79646" w:themeColor="accent6"/>
            </w:tcBorders>
            <w:vAlign w:val="center"/>
            <w:hideMark/>
          </w:tcPr>
          <w:p w:rsidR="008B240C" w:rsidRPr="008B240C" w:rsidRDefault="008B240C" w:rsidP="008B240C">
            <w:pPr>
              <w:spacing w:line="240" w:lineRule="auto"/>
            </w:pPr>
            <w:r w:rsidRPr="008B240C">
              <w:t xml:space="preserve">Gmina Mirzec </w:t>
            </w:r>
          </w:p>
        </w:tc>
        <w:tc>
          <w:tcPr>
            <w:tcW w:w="2847" w:type="dxa"/>
            <w:tcBorders>
              <w:top w:val="single" w:sz="4" w:space="0" w:color="auto"/>
              <w:left w:val="single" w:sz="8" w:space="0" w:color="F79646" w:themeColor="accent6"/>
              <w:right w:val="single" w:sz="8" w:space="0" w:color="F79646" w:themeColor="accent6"/>
            </w:tcBorders>
            <w:vAlign w:val="center"/>
          </w:tcPr>
          <w:p w:rsidR="008B240C" w:rsidRPr="008B240C" w:rsidRDefault="008B240C" w:rsidP="008B240C">
            <w:pPr>
              <w:spacing w:line="240" w:lineRule="auto"/>
            </w:pPr>
            <w:r w:rsidRPr="008B240C">
              <w:t>Osoby fizyczne</w:t>
            </w:r>
          </w:p>
          <w:p w:rsidR="008B240C" w:rsidRPr="008B240C" w:rsidRDefault="008B240C" w:rsidP="008B240C">
            <w:pPr>
              <w:spacing w:line="240" w:lineRule="auto"/>
            </w:pPr>
            <w:r w:rsidRPr="008B240C">
              <w:t>Podmioty Gospodarcze</w:t>
            </w:r>
          </w:p>
          <w:p w:rsidR="008B240C" w:rsidRPr="008B240C" w:rsidRDefault="008B240C" w:rsidP="008B240C">
            <w:pPr>
              <w:spacing w:line="240" w:lineRule="auto"/>
            </w:pPr>
            <w:r w:rsidRPr="008B240C">
              <w:t>Jednostki sektora publicznego Gminy</w:t>
            </w:r>
          </w:p>
          <w:p w:rsidR="008B240C" w:rsidRPr="008B240C" w:rsidRDefault="008B240C" w:rsidP="008B240C">
            <w:pPr>
              <w:spacing w:line="240" w:lineRule="auto"/>
            </w:pPr>
          </w:p>
        </w:tc>
        <w:tc>
          <w:tcPr>
            <w:tcW w:w="2156" w:type="dxa"/>
            <w:tcBorders>
              <w:top w:val="single" w:sz="4" w:space="0" w:color="auto"/>
              <w:left w:val="single" w:sz="8" w:space="0" w:color="F79646" w:themeColor="accent6"/>
            </w:tcBorders>
            <w:vAlign w:val="center"/>
            <w:hideMark/>
          </w:tcPr>
          <w:p w:rsidR="00067243" w:rsidRDefault="00067243" w:rsidP="008B240C">
            <w:pPr>
              <w:spacing w:line="240" w:lineRule="auto"/>
            </w:pPr>
            <w:r>
              <w:t>Budżet Gminy</w:t>
            </w:r>
          </w:p>
          <w:p w:rsidR="008B240C" w:rsidRPr="008B240C" w:rsidRDefault="008B240C" w:rsidP="008B240C">
            <w:pPr>
              <w:spacing w:line="240" w:lineRule="auto"/>
            </w:pPr>
            <w:r w:rsidRPr="008B240C">
              <w:t>WFOŚi GW</w:t>
            </w:r>
          </w:p>
          <w:p w:rsidR="008B240C" w:rsidRPr="008B240C" w:rsidRDefault="008B240C" w:rsidP="008B240C">
            <w:pPr>
              <w:spacing w:line="240" w:lineRule="auto"/>
            </w:pPr>
            <w:r w:rsidRPr="008B240C">
              <w:t>NFOŚiGW</w:t>
            </w:r>
          </w:p>
          <w:p w:rsidR="008B240C" w:rsidRDefault="008B240C" w:rsidP="008B240C">
            <w:pPr>
              <w:spacing w:line="240" w:lineRule="auto"/>
            </w:pPr>
            <w:r w:rsidRPr="008B240C">
              <w:t>PO IŚ</w:t>
            </w:r>
          </w:p>
          <w:p w:rsidR="00067243" w:rsidRPr="008B240C" w:rsidRDefault="00067243" w:rsidP="008B240C">
            <w:pPr>
              <w:spacing w:line="240" w:lineRule="auto"/>
            </w:pPr>
            <w:r>
              <w:t>RPOWŚ 2014-2020</w:t>
            </w:r>
          </w:p>
        </w:tc>
      </w:tr>
    </w:tbl>
    <w:p w:rsidR="008B240C" w:rsidRDefault="008B240C" w:rsidP="008B240C">
      <w:pPr>
        <w:pStyle w:val="Bezodstpw"/>
        <w:jc w:val="both"/>
        <w:rPr>
          <w:rFonts w:ascii="Garamond" w:hAnsi="Garamond" w:cs="Times New Roman"/>
          <w:b/>
        </w:rPr>
      </w:pPr>
    </w:p>
    <w:p w:rsidR="00D30257" w:rsidRDefault="00D30257" w:rsidP="00D30257">
      <w:pPr>
        <w:pStyle w:val="Legenda"/>
      </w:pPr>
    </w:p>
    <w:p w:rsidR="00067243" w:rsidRDefault="00067243" w:rsidP="00067243">
      <w:pPr>
        <w:pStyle w:val="Bezodstpw"/>
        <w:jc w:val="both"/>
        <w:rPr>
          <w:rFonts w:ascii="Garamond" w:hAnsi="Garamond" w:cs="Times New Roman"/>
          <w:b/>
        </w:rPr>
      </w:pPr>
      <w:r>
        <w:rPr>
          <w:rFonts w:ascii="Garamond" w:hAnsi="Garamond" w:cs="Times New Roman"/>
          <w:b/>
        </w:rPr>
        <w:t xml:space="preserve">Gospodarka Niskoemisyjna </w:t>
      </w:r>
    </w:p>
    <w:p w:rsidR="00067243" w:rsidRDefault="00067243" w:rsidP="00067243">
      <w:pPr>
        <w:pStyle w:val="Bezodstpw"/>
        <w:jc w:val="both"/>
        <w:rPr>
          <w:rFonts w:ascii="Garamond" w:hAnsi="Garamond" w:cs="Times New Roman"/>
          <w:b/>
        </w:rPr>
      </w:pP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 xml:space="preserve">     Uchwałą  Nr IX/48/2015 Rady Gminy w Mircu z dnia 29 maja 2015 r. w sprawie: </w:t>
      </w:r>
      <w:r w:rsidRPr="00A374EA">
        <w:rPr>
          <w:rFonts w:ascii="Garamond" w:hAnsi="Garamond"/>
          <w:b w:val="0"/>
          <w:i/>
          <w:sz w:val="22"/>
          <w:szCs w:val="22"/>
        </w:rPr>
        <w:t xml:space="preserve">Rozwoju gospodarki niskoemisyjnej na terenie gminy Mirzec i przystąpienie do opracowania Planu Gospodarki Niskoemisyjnej </w:t>
      </w:r>
      <w:r w:rsidRPr="00A374EA">
        <w:rPr>
          <w:rFonts w:ascii="Garamond" w:hAnsi="Garamond"/>
          <w:b w:val="0"/>
          <w:sz w:val="22"/>
          <w:szCs w:val="22"/>
        </w:rPr>
        <w:t xml:space="preserve"> zdecydowano o inicjowaniu działań w celu powstania nowoczesnej niskoemisyjnej gminnej infrastruktury energetycznej opartej na Odnawialnych Źródłach Energii(OZE). Pierwszym etapem będzie opracowanie Planu Gospodarki Niskoemisyjnej(PGN) na terenie gminy Mirzec. Główne cele  planu będą koncentrowały się  m.in. w oparciu o:</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 redukcję emisji gazów cieplarnianych ;</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 zwiększenie udziału energii pochodzącej z źródeł odnawialnych;</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 redukcję zużycia energii finalnej, co ma zostać zrealizowane poprzez podniesienie</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efektywności energetycznej, a także do poprawy jakości powietrza</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 xml:space="preserve">Ponadto założenia planu będą koncentrować się na działaniach z zakresu:  </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-termomodernizacji budynków użyteczności publicznej z zastosowaniem odnawialnych źródeł energii</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-rozwoju idei prosumenckiej poprzez wspieranie rozproszonych niskoemisyjnych źródeł energii i promocję kogeneracji( tzw. instalacji mikrokogeneracji)</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-kształtowania świadomości zwiększania oszczędności energii i inwestowanie w działania proekologiczne z wykorzystaniem OZE( w tym też kampania promocyjna)</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  zagadnień związanych z obniżeniem emisji ( np. transport niskoemisyjny).</w:t>
      </w:r>
    </w:p>
    <w:p w:rsidR="00067243" w:rsidRPr="00A374EA" w:rsidRDefault="00067243" w:rsidP="00A374EA">
      <w:pPr>
        <w:pStyle w:val="Legenda"/>
        <w:rPr>
          <w:rFonts w:ascii="Garamond" w:hAnsi="Garamond"/>
          <w:b w:val="0"/>
          <w:sz w:val="22"/>
          <w:szCs w:val="22"/>
        </w:rPr>
      </w:pPr>
      <w:r w:rsidRPr="00A374EA">
        <w:rPr>
          <w:rFonts w:ascii="Garamond" w:hAnsi="Garamond"/>
          <w:b w:val="0"/>
          <w:sz w:val="22"/>
          <w:szCs w:val="22"/>
        </w:rPr>
        <w:t xml:space="preserve">      Wyznaczony przez gminę Mirzec priorytet ,,gminy niskoemisyjnej” wiąże się nie tylko z efektywnością energetyczną w tym z oszczędnością energii, ale też i ochroną środowiska przyrodniczego w celu połączenia rozwoju gospodarczego nakierowanego na redukcje gazów cieplarnianych z rozwojem ekologicznym prowadząc do stricte zrównoważonego rozwoju gminy Mirzec. </w:t>
      </w:r>
    </w:p>
    <w:p w:rsidR="00D30257" w:rsidRDefault="00D30257" w:rsidP="00A374EA">
      <w:pPr>
        <w:pStyle w:val="Legenda"/>
        <w:rPr>
          <w:rFonts w:ascii="Garamond" w:hAnsi="Garamond"/>
          <w:b w:val="0"/>
          <w:sz w:val="22"/>
          <w:szCs w:val="22"/>
        </w:rPr>
      </w:pPr>
    </w:p>
    <w:p w:rsidR="00462F98" w:rsidRDefault="00462F98" w:rsidP="00462F98">
      <w:pPr>
        <w:rPr>
          <w:lang w:eastAsia="pl-PL"/>
        </w:rPr>
      </w:pPr>
    </w:p>
    <w:p w:rsidR="00462F98" w:rsidRDefault="00462F98" w:rsidP="00462F98">
      <w:pPr>
        <w:rPr>
          <w:lang w:eastAsia="pl-PL"/>
        </w:rPr>
      </w:pPr>
    </w:p>
    <w:p w:rsidR="00462F98" w:rsidRDefault="00462F98" w:rsidP="00462F98">
      <w:pPr>
        <w:rPr>
          <w:lang w:eastAsia="pl-PL"/>
        </w:rPr>
      </w:pPr>
    </w:p>
    <w:p w:rsidR="00462F98" w:rsidRPr="00462F98" w:rsidRDefault="00462F98" w:rsidP="00462F98">
      <w:pPr>
        <w:rPr>
          <w:lang w:eastAsia="pl-PL"/>
        </w:rPr>
      </w:pPr>
    </w:p>
    <w:p w:rsidR="008B240C" w:rsidRPr="00A374EA" w:rsidRDefault="008B240C" w:rsidP="00A374EA">
      <w:pPr>
        <w:pStyle w:val="Legenda"/>
        <w:rPr>
          <w:rFonts w:ascii="Garamond" w:hAnsi="Garamond"/>
          <w:sz w:val="22"/>
          <w:szCs w:val="22"/>
        </w:rPr>
      </w:pPr>
      <w:r w:rsidRPr="008B240C">
        <w:lastRenderedPageBreak/>
        <w:t xml:space="preserve">     </w:t>
      </w:r>
      <w:r>
        <w:rPr>
          <w:b w:val="0"/>
          <w:color w:val="FFFFFF" w:themeColor="background1"/>
          <w:sz w:val="24"/>
        </w:rPr>
        <w:t>d przestrzenny</w:t>
      </w:r>
    </w:p>
    <w:p w:rsidR="00067243" w:rsidRPr="00383E38" w:rsidRDefault="00A66B46" w:rsidP="00067243">
      <w:pPr>
        <w:jc w:val="both"/>
        <w:rPr>
          <w:b/>
          <w:color w:val="FFFFFF" w:themeColor="background1"/>
          <w:sz w:val="24"/>
        </w:rPr>
      </w:pPr>
      <w:r w:rsidRPr="00A66B46">
        <w:rPr>
          <w:b/>
          <w:noProof/>
          <w:color w:val="FFFFFF" w:themeColor="background1"/>
          <w:lang w:eastAsia="pl-PL"/>
        </w:rPr>
        <w:pict>
          <v:roundrect id="_x0000_s1081" style="position:absolute;left:0;text-align:left;margin-left:-2.45pt;margin-top:27.9pt;width:467.7pt;height:20.8pt;z-index:-251598848" arcsize="10923f" fillcolor="#d092a7" strokecolor="#d092a7"/>
        </w:pict>
      </w:r>
      <w:r w:rsidRPr="00A66B46">
        <w:rPr>
          <w:noProof/>
          <w:lang w:eastAsia="pl-PL"/>
        </w:rPr>
        <w:pict>
          <v:roundrect id="_x0000_s1080" style="position:absolute;left:0;text-align:left;margin-left:-2.45pt;margin-top:-3.65pt;width:467.7pt;height:25.7pt;z-index:-251599872" arcsize="10923f" fillcolor="#d092a7" strokecolor="#d092a7"/>
        </w:pict>
      </w:r>
      <w:r w:rsidR="00067243" w:rsidRPr="00383E38">
        <w:rPr>
          <w:b/>
          <w:color w:val="FFFFFF" w:themeColor="background1"/>
          <w:sz w:val="24"/>
        </w:rPr>
        <w:t>Cel operacyjny 3</w:t>
      </w:r>
      <w:r w:rsidR="00067243">
        <w:rPr>
          <w:b/>
          <w:color w:val="FFFFFF" w:themeColor="background1"/>
          <w:sz w:val="24"/>
        </w:rPr>
        <w:t>.3 -</w:t>
      </w:r>
      <w:r w:rsidR="00067243" w:rsidRPr="003B23C5">
        <w:rPr>
          <w:b/>
          <w:bCs/>
          <w:color w:val="FFFFFF" w:themeColor="background1"/>
          <w:sz w:val="24"/>
        </w:rPr>
        <w:t xml:space="preserve"> </w:t>
      </w:r>
      <w:r w:rsidR="00067243" w:rsidRPr="003B23C5">
        <w:rPr>
          <w:b/>
          <w:color w:val="FFFFFF" w:themeColor="background1"/>
          <w:sz w:val="24"/>
        </w:rPr>
        <w:t>Harmonia i ład przestrzenny</w:t>
      </w:r>
    </w:p>
    <w:p w:rsidR="00067243" w:rsidRPr="00383E38" w:rsidRDefault="00067243" w:rsidP="00067243">
      <w:pPr>
        <w:jc w:val="both"/>
        <w:rPr>
          <w:b/>
          <w:color w:val="FFFFFF" w:themeColor="background1"/>
        </w:rPr>
      </w:pPr>
      <w:r w:rsidRPr="00383E38">
        <w:rPr>
          <w:b/>
          <w:color w:val="FFFFFF" w:themeColor="background1"/>
        </w:rPr>
        <w:t>Działania i interwencje w ramach celu operacyjnego 3</w:t>
      </w:r>
      <w:r>
        <w:rPr>
          <w:b/>
          <w:color w:val="FFFFFF" w:themeColor="background1"/>
        </w:rPr>
        <w:t>.3</w:t>
      </w:r>
      <w:r w:rsidRPr="003B23C5">
        <w:rPr>
          <w:b/>
          <w:bCs/>
          <w:color w:val="FFFFFF" w:themeColor="background1"/>
        </w:rPr>
        <w:t xml:space="preserve"> </w:t>
      </w:r>
      <w:r w:rsidRPr="003B23C5">
        <w:rPr>
          <w:b/>
          <w:color w:val="FFFFFF" w:themeColor="background1"/>
        </w:rPr>
        <w:t>Harmonia i ład przestrzenny</w:t>
      </w:r>
    </w:p>
    <w:p w:rsidR="00D30257" w:rsidRPr="0082651C" w:rsidRDefault="008B240C" w:rsidP="0082651C">
      <w:pPr>
        <w:jc w:val="both"/>
        <w:rPr>
          <w:b/>
          <w:color w:val="FFFFFF" w:themeColor="background1"/>
        </w:rPr>
      </w:pPr>
      <w:r>
        <w:rPr>
          <w:b/>
          <w:color w:val="FFFFFF" w:themeColor="background1"/>
        </w:rPr>
        <w:t>.3</w:t>
      </w:r>
      <w:r>
        <w:rPr>
          <w:b/>
          <w:bCs/>
          <w:color w:val="FFFFFF" w:themeColor="background1"/>
        </w:rPr>
        <w:t xml:space="preserve"> </w:t>
      </w:r>
      <w:r>
        <w:rPr>
          <w:b/>
          <w:color w:val="FFFFFF" w:themeColor="background1"/>
        </w:rPr>
        <w:t>Harmonia i ład przestrzenny</w:t>
      </w:r>
    </w:p>
    <w:p w:rsidR="008B240C" w:rsidRDefault="00462F98" w:rsidP="008B240C">
      <w:pPr>
        <w:pStyle w:val="Legenda"/>
        <w:keepNext/>
        <w:spacing w:after="240"/>
        <w:rPr>
          <w:rFonts w:ascii="Garamond" w:hAnsi="Garamond"/>
          <w:sz w:val="22"/>
        </w:rPr>
      </w:pPr>
      <w:r>
        <w:rPr>
          <w:rFonts w:ascii="Garamond" w:hAnsi="Garamond"/>
          <w:sz w:val="22"/>
        </w:rPr>
        <w:t>T</w:t>
      </w:r>
      <w:r w:rsidR="008B240C">
        <w:rPr>
          <w:rFonts w:ascii="Garamond" w:hAnsi="Garamond"/>
          <w:sz w:val="22"/>
        </w:rPr>
        <w:t>abela 28 Kierunki działań w ramach celu operacyjnego 3.3 Harmonia i ład przestrzenny</w:t>
      </w:r>
    </w:p>
    <w:tbl>
      <w:tblPr>
        <w:tblW w:w="9356" w:type="dxa"/>
        <w:tblInd w:w="108"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2977"/>
        <w:gridCol w:w="1876"/>
        <w:gridCol w:w="2448"/>
        <w:gridCol w:w="2055"/>
      </w:tblGrid>
      <w:tr w:rsidR="008B240C" w:rsidTr="008B240C">
        <w:tc>
          <w:tcPr>
            <w:tcW w:w="29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jc w:val="center"/>
            </w:pPr>
            <w:r>
              <w:t>Kierunki działań</w:t>
            </w:r>
          </w:p>
        </w:tc>
        <w:tc>
          <w:tcPr>
            <w:tcW w:w="18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jc w:val="center"/>
            </w:pPr>
            <w:r>
              <w:t>Instytucja koordynująca</w:t>
            </w:r>
          </w:p>
        </w:tc>
        <w:tc>
          <w:tcPr>
            <w:tcW w:w="2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jc w:val="center"/>
            </w:pPr>
            <w:r>
              <w:t>Partner</w:t>
            </w:r>
          </w:p>
        </w:tc>
        <w:tc>
          <w:tcPr>
            <w:tcW w:w="20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jc w:val="center"/>
            </w:pPr>
            <w:r>
              <w:t>Źródła finansowania</w:t>
            </w:r>
          </w:p>
        </w:tc>
      </w:tr>
      <w:tr w:rsidR="008B240C" w:rsidTr="008B240C">
        <w:tc>
          <w:tcPr>
            <w:tcW w:w="2977" w:type="dxa"/>
            <w:tcBorders>
              <w:right w:val="single" w:sz="8" w:space="0" w:color="F79646" w:themeColor="accent6"/>
            </w:tcBorders>
            <w:vAlign w:val="center"/>
            <w:hideMark/>
          </w:tcPr>
          <w:p w:rsidR="008B240C" w:rsidRPr="008B240C" w:rsidRDefault="008B240C" w:rsidP="008B240C">
            <w:pPr>
              <w:spacing w:line="240" w:lineRule="auto"/>
            </w:pPr>
            <w:r w:rsidRPr="008B240C">
              <w:t>Uaktualnienie planu zagospodarowania przestrzennego z podziałem na strefy: inwestycyjne i gospodarcze, mieszkalne oraz strefy wypoczynku</w:t>
            </w:r>
          </w:p>
        </w:tc>
        <w:tc>
          <w:tcPr>
            <w:tcW w:w="1876" w:type="dxa"/>
            <w:tcBorders>
              <w:left w:val="single" w:sz="8" w:space="0" w:color="F79646" w:themeColor="accent6"/>
              <w:right w:val="single" w:sz="8" w:space="0" w:color="F79646" w:themeColor="accent6"/>
            </w:tcBorders>
            <w:vAlign w:val="center"/>
            <w:hideMark/>
          </w:tcPr>
          <w:p w:rsidR="008B240C" w:rsidRDefault="008B240C" w:rsidP="008B240C">
            <w:pPr>
              <w:spacing w:line="240" w:lineRule="auto"/>
            </w:pPr>
            <w:r>
              <w:t>Gmina Mirzec</w:t>
            </w:r>
          </w:p>
        </w:tc>
        <w:tc>
          <w:tcPr>
            <w:tcW w:w="2448" w:type="dxa"/>
            <w:tcBorders>
              <w:left w:val="single" w:sz="8" w:space="0" w:color="F79646" w:themeColor="accent6"/>
              <w:right w:val="single" w:sz="8" w:space="0" w:color="F79646" w:themeColor="accent6"/>
            </w:tcBorders>
            <w:vAlign w:val="center"/>
            <w:hideMark/>
          </w:tcPr>
          <w:p w:rsidR="008B240C" w:rsidRDefault="008B240C" w:rsidP="008B240C">
            <w:pPr>
              <w:spacing w:line="240" w:lineRule="auto"/>
            </w:pPr>
            <w:r>
              <w:t>-</w:t>
            </w:r>
          </w:p>
        </w:tc>
        <w:tc>
          <w:tcPr>
            <w:tcW w:w="2055" w:type="dxa"/>
            <w:tcBorders>
              <w:left w:val="single" w:sz="8" w:space="0" w:color="F79646" w:themeColor="accent6"/>
            </w:tcBorders>
            <w:vAlign w:val="center"/>
            <w:hideMark/>
          </w:tcPr>
          <w:p w:rsidR="008B240C" w:rsidRDefault="008B240C" w:rsidP="008B240C">
            <w:pPr>
              <w:spacing w:line="240" w:lineRule="auto"/>
            </w:pPr>
            <w:r>
              <w:t>Budżet powiatu, budżet regionalny, środki zewnętrzne (np. europejskie na rozwój regionalny), budżet gminy</w:t>
            </w:r>
          </w:p>
        </w:tc>
      </w:tr>
      <w:tr w:rsidR="008B240C" w:rsidTr="008B240C">
        <w:tc>
          <w:tcPr>
            <w:tcW w:w="29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Pr="008B240C" w:rsidRDefault="008B240C" w:rsidP="008B240C">
            <w:pPr>
              <w:spacing w:line="240" w:lineRule="auto"/>
            </w:pPr>
            <w:r w:rsidRPr="008B240C">
              <w:t>Zagospodarowanie terenów „Krainy kamiennych scyzoryków” wraz z zalewem na Wężku- zagospodarowanie terenu (w tym mała infrastruktura)</w:t>
            </w:r>
          </w:p>
        </w:tc>
        <w:tc>
          <w:tcPr>
            <w:tcW w:w="18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Gmina Mirzec</w:t>
            </w:r>
          </w:p>
        </w:tc>
        <w:tc>
          <w:tcPr>
            <w:tcW w:w="2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Urząd Marszałkowski Województwa Świętokrzyskiego, gminy sąsiednie, Powiat starachowicki,</w:t>
            </w:r>
          </w:p>
        </w:tc>
        <w:tc>
          <w:tcPr>
            <w:tcW w:w="20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RPO Województwa Świętokrzyskiego, konkursy własne gminy, PROW 2013-2020</w:t>
            </w:r>
          </w:p>
        </w:tc>
      </w:tr>
      <w:tr w:rsidR="008B240C" w:rsidTr="008B240C">
        <w:tc>
          <w:tcPr>
            <w:tcW w:w="2977" w:type="dxa"/>
            <w:tcBorders>
              <w:right w:val="single" w:sz="8" w:space="0" w:color="F79646" w:themeColor="accent6"/>
            </w:tcBorders>
            <w:vAlign w:val="center"/>
            <w:hideMark/>
          </w:tcPr>
          <w:p w:rsidR="008B240C" w:rsidRPr="008B240C" w:rsidRDefault="008B240C" w:rsidP="008B240C">
            <w:pPr>
              <w:spacing w:line="240" w:lineRule="auto"/>
            </w:pPr>
            <w:r w:rsidRPr="008B240C">
              <w:t>Stworzenie programu rozbudowy ciągów pieszych (chodniki)</w:t>
            </w:r>
          </w:p>
        </w:tc>
        <w:tc>
          <w:tcPr>
            <w:tcW w:w="1876" w:type="dxa"/>
            <w:tcBorders>
              <w:left w:val="single" w:sz="8" w:space="0" w:color="F79646" w:themeColor="accent6"/>
              <w:right w:val="single" w:sz="8" w:space="0" w:color="F79646" w:themeColor="accent6"/>
            </w:tcBorders>
            <w:vAlign w:val="center"/>
            <w:hideMark/>
          </w:tcPr>
          <w:p w:rsidR="008B240C" w:rsidRDefault="008B240C" w:rsidP="008B240C">
            <w:pPr>
              <w:spacing w:line="240" w:lineRule="auto"/>
            </w:pPr>
            <w:r>
              <w:t>Gmina Mirzec</w:t>
            </w:r>
          </w:p>
        </w:tc>
        <w:tc>
          <w:tcPr>
            <w:tcW w:w="2448" w:type="dxa"/>
            <w:tcBorders>
              <w:left w:val="single" w:sz="8" w:space="0" w:color="F79646" w:themeColor="accent6"/>
              <w:right w:val="single" w:sz="8" w:space="0" w:color="F79646" w:themeColor="accent6"/>
            </w:tcBorders>
            <w:vAlign w:val="center"/>
            <w:hideMark/>
          </w:tcPr>
          <w:p w:rsidR="008B240C" w:rsidRDefault="008B240C" w:rsidP="008B240C">
            <w:pPr>
              <w:spacing w:line="240" w:lineRule="auto"/>
            </w:pPr>
            <w:r>
              <w:t>Wykonawcy wybrani w drodze zamówień publicznych</w:t>
            </w:r>
          </w:p>
        </w:tc>
        <w:tc>
          <w:tcPr>
            <w:tcW w:w="2055" w:type="dxa"/>
            <w:tcBorders>
              <w:left w:val="single" w:sz="8" w:space="0" w:color="F79646" w:themeColor="accent6"/>
            </w:tcBorders>
            <w:vAlign w:val="center"/>
            <w:hideMark/>
          </w:tcPr>
          <w:p w:rsidR="008B240C" w:rsidRDefault="008B240C" w:rsidP="008B240C">
            <w:pPr>
              <w:spacing w:line="240" w:lineRule="auto"/>
            </w:pPr>
            <w:r>
              <w:t>Budżet centralny, budżet gminy</w:t>
            </w:r>
          </w:p>
        </w:tc>
      </w:tr>
      <w:tr w:rsidR="008B240C" w:rsidTr="008B240C">
        <w:tc>
          <w:tcPr>
            <w:tcW w:w="29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Pr="008B240C" w:rsidRDefault="008B240C" w:rsidP="008B240C">
            <w:pPr>
              <w:spacing w:line="240" w:lineRule="auto"/>
            </w:pPr>
            <w:r w:rsidRPr="008B240C">
              <w:t>Stworzenie programu scalania gruntów</w:t>
            </w:r>
          </w:p>
        </w:tc>
        <w:tc>
          <w:tcPr>
            <w:tcW w:w="187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Gmina Mirzec</w:t>
            </w:r>
          </w:p>
        </w:tc>
        <w:tc>
          <w:tcPr>
            <w:tcW w:w="24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Gospodarstwa rolne na terenie Gminy</w:t>
            </w:r>
          </w:p>
        </w:tc>
        <w:tc>
          <w:tcPr>
            <w:tcW w:w="20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PROW 2014-2020</w:t>
            </w:r>
          </w:p>
        </w:tc>
      </w:tr>
      <w:tr w:rsidR="008B240C" w:rsidTr="00D30257">
        <w:trPr>
          <w:trHeight w:val="2304"/>
        </w:trPr>
        <w:tc>
          <w:tcPr>
            <w:tcW w:w="2977" w:type="dxa"/>
            <w:tcBorders>
              <w:bottom w:val="single" w:sz="4" w:space="0" w:color="F79646" w:themeColor="accent6"/>
              <w:right w:val="single" w:sz="8" w:space="0" w:color="F79646" w:themeColor="accent6"/>
            </w:tcBorders>
            <w:vAlign w:val="center"/>
            <w:hideMark/>
          </w:tcPr>
          <w:p w:rsidR="008B240C" w:rsidRPr="008B240C" w:rsidRDefault="008B240C" w:rsidP="008B240C">
            <w:pPr>
              <w:spacing w:line="240" w:lineRule="auto"/>
            </w:pPr>
            <w:r w:rsidRPr="008B240C">
              <w:t>Poprawa bezpieczeństwa mieszkańców gminy</w:t>
            </w:r>
          </w:p>
        </w:tc>
        <w:tc>
          <w:tcPr>
            <w:tcW w:w="1876" w:type="dxa"/>
            <w:tcBorders>
              <w:left w:val="single" w:sz="8" w:space="0" w:color="F79646" w:themeColor="accent6"/>
              <w:bottom w:val="single" w:sz="4" w:space="0" w:color="F79646" w:themeColor="accent6"/>
              <w:right w:val="single" w:sz="8" w:space="0" w:color="F79646" w:themeColor="accent6"/>
            </w:tcBorders>
            <w:vAlign w:val="center"/>
            <w:hideMark/>
          </w:tcPr>
          <w:p w:rsidR="008B240C" w:rsidRDefault="008B240C" w:rsidP="008B240C">
            <w:pPr>
              <w:spacing w:line="240" w:lineRule="auto"/>
            </w:pPr>
            <w:r>
              <w:t>Gmina Mirzec oraz organizacje bezpieczeństwa publicznego m.in. policja, straż pożarna</w:t>
            </w:r>
          </w:p>
        </w:tc>
        <w:tc>
          <w:tcPr>
            <w:tcW w:w="2448" w:type="dxa"/>
            <w:tcBorders>
              <w:left w:val="single" w:sz="8" w:space="0" w:color="F79646" w:themeColor="accent6"/>
              <w:bottom w:val="single" w:sz="4" w:space="0" w:color="F79646" w:themeColor="accent6"/>
              <w:right w:val="single" w:sz="8" w:space="0" w:color="F79646" w:themeColor="accent6"/>
            </w:tcBorders>
            <w:vAlign w:val="center"/>
            <w:hideMark/>
          </w:tcPr>
          <w:p w:rsidR="008B240C" w:rsidRDefault="008B240C" w:rsidP="008B240C">
            <w:pPr>
              <w:spacing w:line="240" w:lineRule="auto"/>
            </w:pPr>
            <w:r>
              <w:t>-</w:t>
            </w:r>
          </w:p>
        </w:tc>
        <w:tc>
          <w:tcPr>
            <w:tcW w:w="2055" w:type="dxa"/>
            <w:tcBorders>
              <w:left w:val="single" w:sz="8" w:space="0" w:color="F79646" w:themeColor="accent6"/>
              <w:bottom w:val="single" w:sz="4" w:space="0" w:color="F79646" w:themeColor="accent6"/>
            </w:tcBorders>
            <w:vAlign w:val="center"/>
          </w:tcPr>
          <w:p w:rsidR="008B240C" w:rsidRDefault="008B240C" w:rsidP="008B240C">
            <w:pPr>
              <w:spacing w:line="240" w:lineRule="auto"/>
            </w:pPr>
            <w:r>
              <w:t>Środki własne, Krajowy system Ratowniczo-gaśniczy, Wojewódzki Fundusz Ochrony środowiska. Środku Komendanta Głównego Straży Pożarnej w oparciu o fundusze</w:t>
            </w:r>
            <w:r w:rsidR="00D30257">
              <w:t>.</w:t>
            </w:r>
          </w:p>
        </w:tc>
      </w:tr>
      <w:tr w:rsidR="008B240C" w:rsidTr="00D30257">
        <w:trPr>
          <w:trHeight w:val="2309"/>
        </w:trPr>
        <w:tc>
          <w:tcPr>
            <w:tcW w:w="2977" w:type="dxa"/>
            <w:tcBorders>
              <w:top w:val="single" w:sz="4"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8B240C" w:rsidRDefault="008B240C" w:rsidP="008B240C">
            <w:pPr>
              <w:spacing w:line="240" w:lineRule="auto"/>
            </w:pPr>
            <w:r>
              <w:t>Funkcjonalne i użyteczne zagospodarowanie zdegradowanych terenów centrum Mirca( II etap) poprzez działania z zakresu rewitalizacji zawarte w Lokalnym Programie Rewitalizacji miejscowości Mirzec na lata 2015-2020.</w:t>
            </w:r>
          </w:p>
        </w:tc>
        <w:tc>
          <w:tcPr>
            <w:tcW w:w="1876" w:type="dxa"/>
            <w:tcBorders>
              <w:top w:val="single" w:sz="4" w:space="0" w:color="auto"/>
              <w:left w:val="single" w:sz="8" w:space="0" w:color="F79646" w:themeColor="accent6"/>
              <w:bottom w:val="single" w:sz="8" w:space="0" w:color="F79646" w:themeColor="accent6"/>
              <w:right w:val="single" w:sz="8" w:space="0" w:color="F79646" w:themeColor="accent6"/>
            </w:tcBorders>
            <w:vAlign w:val="center"/>
            <w:hideMark/>
          </w:tcPr>
          <w:p w:rsidR="008B240C" w:rsidRPr="008B240C" w:rsidRDefault="008B240C" w:rsidP="008B240C">
            <w:pPr>
              <w:spacing w:line="240" w:lineRule="auto"/>
            </w:pPr>
            <w:r w:rsidRPr="008B240C">
              <w:t xml:space="preserve">Gmina Mirzec </w:t>
            </w:r>
          </w:p>
        </w:tc>
        <w:tc>
          <w:tcPr>
            <w:tcW w:w="2448" w:type="dxa"/>
            <w:tcBorders>
              <w:top w:val="single" w:sz="4" w:space="0" w:color="auto"/>
              <w:left w:val="single" w:sz="8" w:space="0" w:color="F79646" w:themeColor="accent6"/>
              <w:bottom w:val="single" w:sz="8" w:space="0" w:color="F79646" w:themeColor="accent6"/>
              <w:right w:val="single" w:sz="8" w:space="0" w:color="F79646" w:themeColor="accent6"/>
            </w:tcBorders>
            <w:vAlign w:val="center"/>
            <w:hideMark/>
          </w:tcPr>
          <w:p w:rsidR="008B240C" w:rsidRPr="008B240C" w:rsidRDefault="008B240C" w:rsidP="008B240C">
            <w:pPr>
              <w:spacing w:line="240" w:lineRule="auto"/>
            </w:pPr>
            <w:r w:rsidRPr="008B240C">
              <w:t xml:space="preserve">Podmioty Gospodarcze </w:t>
            </w:r>
          </w:p>
        </w:tc>
        <w:tc>
          <w:tcPr>
            <w:tcW w:w="2055" w:type="dxa"/>
            <w:tcBorders>
              <w:top w:val="single" w:sz="4" w:space="0" w:color="auto"/>
              <w:left w:val="single" w:sz="8" w:space="0" w:color="F79646" w:themeColor="accent6"/>
              <w:bottom w:val="single" w:sz="8" w:space="0" w:color="F79646" w:themeColor="accent6"/>
              <w:right w:val="single" w:sz="8" w:space="0" w:color="F79646" w:themeColor="accent6"/>
            </w:tcBorders>
            <w:vAlign w:val="center"/>
          </w:tcPr>
          <w:p w:rsidR="0082651C" w:rsidRDefault="0082651C" w:rsidP="008B240C">
            <w:pPr>
              <w:spacing w:line="240" w:lineRule="auto"/>
            </w:pPr>
          </w:p>
          <w:p w:rsidR="008B240C" w:rsidRPr="008B240C" w:rsidRDefault="008B240C" w:rsidP="008B240C">
            <w:pPr>
              <w:spacing w:line="240" w:lineRule="auto"/>
            </w:pPr>
            <w:r w:rsidRPr="008B240C">
              <w:t>Budżet Gminy</w:t>
            </w:r>
          </w:p>
          <w:p w:rsidR="008B240C" w:rsidRDefault="008B240C" w:rsidP="008B240C">
            <w:pPr>
              <w:spacing w:line="240" w:lineRule="auto"/>
            </w:pPr>
            <w:r w:rsidRPr="008B240C">
              <w:t>RPOWŚ 2014-2020</w:t>
            </w:r>
          </w:p>
          <w:p w:rsidR="008B240C" w:rsidRPr="008B240C" w:rsidRDefault="0082651C" w:rsidP="00F221DE">
            <w:pPr>
              <w:spacing w:line="240" w:lineRule="auto"/>
            </w:pPr>
            <w:r>
              <w:t xml:space="preserve">Inne </w:t>
            </w:r>
            <w:r w:rsidR="00F221DE">
              <w:t xml:space="preserve">zewnętrzne </w:t>
            </w:r>
            <w:r>
              <w:t xml:space="preserve">środki pomocowe </w:t>
            </w:r>
          </w:p>
        </w:tc>
      </w:tr>
    </w:tbl>
    <w:p w:rsidR="00A374EA" w:rsidRDefault="00A374EA" w:rsidP="008B240C">
      <w:pPr>
        <w:pStyle w:val="Bezodstpw"/>
        <w:jc w:val="both"/>
        <w:rPr>
          <w:rFonts w:ascii="Garamond" w:hAnsi="Garamond" w:cs="Times New Roman"/>
          <w:b/>
        </w:rPr>
      </w:pPr>
    </w:p>
    <w:p w:rsidR="00A374EA" w:rsidRPr="00A374EA" w:rsidRDefault="00A374EA" w:rsidP="00A374EA">
      <w:pPr>
        <w:pStyle w:val="Legenda"/>
        <w:rPr>
          <w:rFonts w:ascii="Garamond" w:hAnsi="Garamond"/>
          <w:sz w:val="22"/>
          <w:szCs w:val="22"/>
        </w:rPr>
      </w:pPr>
    </w:p>
    <w:p w:rsidR="00462F98" w:rsidRDefault="00A374EA" w:rsidP="00A374EA">
      <w:pPr>
        <w:pStyle w:val="Legenda"/>
        <w:rPr>
          <w:rFonts w:ascii="Garamond" w:hAnsi="Garamond"/>
          <w:sz w:val="22"/>
          <w:szCs w:val="22"/>
        </w:rPr>
      </w:pPr>
      <w:r w:rsidRPr="00A374EA">
        <w:rPr>
          <w:rFonts w:ascii="Garamond" w:hAnsi="Garamond"/>
          <w:sz w:val="22"/>
          <w:szCs w:val="22"/>
        </w:rPr>
        <w:t xml:space="preserve">                          </w:t>
      </w:r>
    </w:p>
    <w:p w:rsidR="00462F98" w:rsidRDefault="00462F98" w:rsidP="00A374EA">
      <w:pPr>
        <w:pStyle w:val="Legenda"/>
        <w:rPr>
          <w:rFonts w:ascii="Garamond" w:hAnsi="Garamond"/>
          <w:sz w:val="22"/>
          <w:szCs w:val="22"/>
        </w:rPr>
      </w:pPr>
    </w:p>
    <w:p w:rsidR="008B240C" w:rsidRPr="00A374EA" w:rsidRDefault="00A374EA" w:rsidP="00A374EA">
      <w:pPr>
        <w:pStyle w:val="Legenda"/>
        <w:rPr>
          <w:rFonts w:ascii="Garamond" w:hAnsi="Garamond"/>
          <w:sz w:val="22"/>
          <w:szCs w:val="22"/>
        </w:rPr>
      </w:pPr>
      <w:r w:rsidRPr="00A374EA">
        <w:rPr>
          <w:rFonts w:ascii="Garamond" w:hAnsi="Garamond"/>
          <w:sz w:val="22"/>
          <w:szCs w:val="22"/>
        </w:rPr>
        <w:lastRenderedPageBreak/>
        <w:t xml:space="preserve"> </w:t>
      </w:r>
      <w:r w:rsidR="008B240C" w:rsidRPr="00A374EA">
        <w:rPr>
          <w:rFonts w:ascii="Garamond" w:hAnsi="Garamond"/>
          <w:sz w:val="22"/>
          <w:szCs w:val="22"/>
        </w:rPr>
        <w:t xml:space="preserve">II Etap Rewitalizacji </w:t>
      </w:r>
      <w:r w:rsidRPr="00A374EA">
        <w:rPr>
          <w:rFonts w:ascii="Garamond" w:hAnsi="Garamond"/>
          <w:sz w:val="22"/>
          <w:szCs w:val="22"/>
        </w:rPr>
        <w:t>C</w:t>
      </w:r>
      <w:r w:rsidR="008B240C" w:rsidRPr="00A374EA">
        <w:rPr>
          <w:rFonts w:ascii="Garamond" w:hAnsi="Garamond"/>
          <w:sz w:val="22"/>
          <w:szCs w:val="22"/>
        </w:rPr>
        <w:t xml:space="preserve">entrum Mirca </w:t>
      </w:r>
    </w:p>
    <w:p w:rsidR="008B240C" w:rsidRPr="00A374EA" w:rsidRDefault="008B240C" w:rsidP="00A374EA">
      <w:pPr>
        <w:pStyle w:val="Legenda"/>
        <w:rPr>
          <w:rFonts w:ascii="Garamond" w:hAnsi="Garamond"/>
          <w:b w:val="0"/>
          <w:sz w:val="22"/>
          <w:szCs w:val="22"/>
        </w:rPr>
      </w:pPr>
    </w:p>
    <w:p w:rsidR="008B240C" w:rsidRPr="00A374EA" w:rsidRDefault="008B240C" w:rsidP="00A374EA">
      <w:pPr>
        <w:pStyle w:val="Legenda"/>
        <w:rPr>
          <w:rFonts w:ascii="Garamond" w:hAnsi="Garamond"/>
          <w:b w:val="0"/>
          <w:sz w:val="22"/>
          <w:szCs w:val="22"/>
        </w:rPr>
      </w:pPr>
      <w:r w:rsidRPr="00A374EA">
        <w:rPr>
          <w:rFonts w:ascii="Garamond" w:hAnsi="Garamond"/>
          <w:b w:val="0"/>
          <w:sz w:val="22"/>
          <w:szCs w:val="22"/>
        </w:rPr>
        <w:t xml:space="preserve">          </w:t>
      </w:r>
      <w:r w:rsidR="00D30257" w:rsidRPr="00A374EA">
        <w:rPr>
          <w:rFonts w:ascii="Garamond" w:hAnsi="Garamond"/>
          <w:b w:val="0"/>
          <w:sz w:val="22"/>
          <w:szCs w:val="22"/>
        </w:rPr>
        <w:t xml:space="preserve">Gmina Mirzec z pozytywnym rezultatem </w:t>
      </w:r>
      <w:r w:rsidRPr="00A374EA">
        <w:rPr>
          <w:rFonts w:ascii="Garamond" w:hAnsi="Garamond"/>
          <w:b w:val="0"/>
          <w:sz w:val="22"/>
          <w:szCs w:val="22"/>
        </w:rPr>
        <w:t xml:space="preserve"> zakończyła</w:t>
      </w:r>
      <w:r w:rsidR="00D30257" w:rsidRPr="00A374EA">
        <w:rPr>
          <w:rFonts w:ascii="Garamond" w:hAnsi="Garamond"/>
          <w:b w:val="0"/>
          <w:sz w:val="22"/>
          <w:szCs w:val="22"/>
        </w:rPr>
        <w:t xml:space="preserve"> </w:t>
      </w:r>
      <w:r w:rsidRPr="00A374EA">
        <w:rPr>
          <w:rFonts w:ascii="Garamond" w:hAnsi="Garamond"/>
          <w:b w:val="0"/>
          <w:sz w:val="22"/>
          <w:szCs w:val="22"/>
        </w:rPr>
        <w:t xml:space="preserve">  projekt pn. ,,Kompleksowa rewitalizacja i wzrost estetyki funkcjonalnej przestrzeni publicznej terenów kulturowych i historycznych w centrum Mirca” w ramach działania 6.2 rewitalizacja małych miast RPOWŚ 2007-2013</w:t>
      </w:r>
      <w:r w:rsidR="00D30257" w:rsidRPr="00A374EA">
        <w:rPr>
          <w:rFonts w:ascii="Garamond" w:hAnsi="Garamond"/>
          <w:b w:val="0"/>
          <w:sz w:val="22"/>
          <w:szCs w:val="22"/>
        </w:rPr>
        <w:t>. Projekt ten wynikał z lokalnego programu rewitalizacji miejscowości Mirzec na lata 2009-2015 w ramach tzw.</w:t>
      </w:r>
      <w:r w:rsidRPr="00A374EA">
        <w:rPr>
          <w:rFonts w:ascii="Garamond" w:hAnsi="Garamond"/>
          <w:b w:val="0"/>
          <w:sz w:val="22"/>
          <w:szCs w:val="22"/>
        </w:rPr>
        <w:t xml:space="preserve"> </w:t>
      </w:r>
      <w:r w:rsidR="00D30257" w:rsidRPr="00A374EA">
        <w:rPr>
          <w:rFonts w:ascii="Garamond" w:hAnsi="Garamond"/>
          <w:b w:val="0"/>
          <w:sz w:val="22"/>
          <w:szCs w:val="22"/>
        </w:rPr>
        <w:t xml:space="preserve"> I etapu </w:t>
      </w:r>
      <w:r w:rsidRPr="00A374EA">
        <w:rPr>
          <w:rFonts w:ascii="Garamond" w:hAnsi="Garamond"/>
          <w:b w:val="0"/>
          <w:sz w:val="22"/>
          <w:szCs w:val="22"/>
        </w:rPr>
        <w:t xml:space="preserve">rewitalizacji centrum Mirca </w:t>
      </w:r>
      <w:r w:rsidR="00D30257" w:rsidRPr="00A374EA">
        <w:rPr>
          <w:rFonts w:ascii="Garamond" w:hAnsi="Garamond"/>
          <w:b w:val="0"/>
          <w:sz w:val="22"/>
          <w:szCs w:val="22"/>
        </w:rPr>
        <w:t xml:space="preserve">.Inwestycja rewitalizacji była </w:t>
      </w:r>
      <w:r w:rsidR="00FC35FD">
        <w:rPr>
          <w:rFonts w:ascii="Garamond" w:hAnsi="Garamond"/>
          <w:b w:val="0"/>
          <w:sz w:val="22"/>
          <w:szCs w:val="22"/>
        </w:rPr>
        <w:t>realizowana</w:t>
      </w:r>
      <w:r w:rsidR="00D30257" w:rsidRPr="00A374EA">
        <w:rPr>
          <w:rFonts w:ascii="Garamond" w:hAnsi="Garamond"/>
          <w:b w:val="0"/>
          <w:sz w:val="22"/>
          <w:szCs w:val="22"/>
        </w:rPr>
        <w:t xml:space="preserve"> w l. 2009-2013 z dofinansowaniem z UE na kwotę 1 563 752.98( przy całkowitej wartości projektu 2 743 738.95 zł)</w:t>
      </w:r>
    </w:p>
    <w:p w:rsidR="008B240C" w:rsidRPr="00A374EA" w:rsidRDefault="008B240C" w:rsidP="00A374EA">
      <w:pPr>
        <w:pStyle w:val="Legenda"/>
        <w:rPr>
          <w:rFonts w:ascii="Garamond" w:hAnsi="Garamond"/>
          <w:b w:val="0"/>
          <w:sz w:val="22"/>
          <w:szCs w:val="22"/>
        </w:rPr>
      </w:pPr>
      <w:r w:rsidRPr="00A374EA">
        <w:rPr>
          <w:rFonts w:ascii="Garamond" w:hAnsi="Garamond"/>
          <w:b w:val="0"/>
          <w:sz w:val="22"/>
          <w:szCs w:val="22"/>
        </w:rPr>
        <w:t xml:space="preserve">Uchwałą  Nr VII/31/2015 Rady Gminy w Mircu z dnia 27 marca 2015 roku w sprawie: </w:t>
      </w:r>
      <w:r w:rsidRPr="00A374EA">
        <w:rPr>
          <w:rFonts w:ascii="Garamond" w:hAnsi="Garamond"/>
          <w:b w:val="0"/>
          <w:i/>
          <w:sz w:val="22"/>
          <w:szCs w:val="22"/>
        </w:rPr>
        <w:t xml:space="preserve">Przystąpienia do II etapu procesu rewitalizacji centrum Mirca i opracowania Lokalnego Programu Rewitalizacji  miejscowości Mirzec na lata 2015 - 2020  </w:t>
      </w:r>
      <w:r w:rsidRPr="00A374EA">
        <w:rPr>
          <w:rFonts w:ascii="Garamond" w:hAnsi="Garamond"/>
          <w:b w:val="0"/>
          <w:sz w:val="22"/>
          <w:szCs w:val="22"/>
        </w:rPr>
        <w:t>rozpoczęto działania II etapu  rewitalizacji centrum Mirca. W maju 2015r.  wójt gminy Mirzec  zarządzeniem powołał zespół zadaniowy ds. rewitalizacji. W czerwcu 2015r.  wszczęto kampanię upowszechniającą rewitalizację centrum Mirca i partycypację społeczną( metoda ankiet) oraz popularyzację Lokalnego Programu Rewitalizacji. Celem II etapu procesu rewitalizacji centrum Mirca jest wyprowadzenie ze stanu kryzysowego zdegradowanych obszarów i obiektów centrum Mirca poprzez działania, przestrzenne, urbanistyczne, społeczne i ekonomiczne.</w:t>
      </w:r>
    </w:p>
    <w:p w:rsidR="008B240C" w:rsidRPr="00A374EA" w:rsidRDefault="008B240C" w:rsidP="00A374EA">
      <w:pPr>
        <w:pStyle w:val="Legenda"/>
        <w:rPr>
          <w:rFonts w:ascii="Garamond" w:hAnsi="Garamond"/>
          <w:b w:val="0"/>
          <w:sz w:val="22"/>
          <w:szCs w:val="22"/>
        </w:rPr>
      </w:pPr>
      <w:r w:rsidRPr="00A374EA">
        <w:rPr>
          <w:rFonts w:ascii="Garamond" w:hAnsi="Garamond"/>
          <w:b w:val="0"/>
          <w:sz w:val="22"/>
          <w:szCs w:val="22"/>
        </w:rPr>
        <w:t xml:space="preserve"> II etap Rewitalizacji centrum Mirca  będzie  skierowany na takie  obszary jak: </w:t>
      </w:r>
    </w:p>
    <w:p w:rsidR="008B240C" w:rsidRPr="00A374EA" w:rsidRDefault="008B240C" w:rsidP="00A374EA">
      <w:pPr>
        <w:pStyle w:val="Legenda"/>
        <w:rPr>
          <w:rFonts w:ascii="Garamond" w:hAnsi="Garamond"/>
          <w:b w:val="0"/>
          <w:sz w:val="22"/>
          <w:szCs w:val="22"/>
        </w:rPr>
      </w:pPr>
      <w:r w:rsidRPr="00A374EA">
        <w:rPr>
          <w:rFonts w:ascii="Garamond" w:hAnsi="Garamond"/>
          <w:b w:val="0"/>
          <w:sz w:val="22"/>
          <w:szCs w:val="22"/>
        </w:rPr>
        <w:t xml:space="preserve">-społeczny (np.  zagospodarowanie czasu wolnego, aktywizacja społeczna,  zwalczanie ubóstwa i patologii społecznych, oferta zdrowotna, wypoczynkowa),  </w:t>
      </w:r>
    </w:p>
    <w:p w:rsidR="008B240C" w:rsidRPr="00A374EA" w:rsidRDefault="008B240C" w:rsidP="00A374EA">
      <w:pPr>
        <w:pStyle w:val="Legenda"/>
        <w:rPr>
          <w:rFonts w:ascii="Garamond" w:hAnsi="Garamond"/>
          <w:b w:val="0"/>
          <w:sz w:val="22"/>
          <w:szCs w:val="22"/>
        </w:rPr>
      </w:pPr>
      <w:r w:rsidRPr="00A374EA">
        <w:rPr>
          <w:rFonts w:ascii="Garamond" w:hAnsi="Garamond"/>
          <w:b w:val="0"/>
          <w:sz w:val="22"/>
          <w:szCs w:val="22"/>
        </w:rPr>
        <w:t>-gospodarczy( np. ożywienie sektora usług i handlu)</w:t>
      </w:r>
    </w:p>
    <w:p w:rsidR="008B240C" w:rsidRPr="00A374EA" w:rsidRDefault="008B240C" w:rsidP="00A374EA">
      <w:pPr>
        <w:pStyle w:val="Legenda"/>
        <w:rPr>
          <w:rFonts w:ascii="Garamond" w:hAnsi="Garamond"/>
          <w:b w:val="0"/>
          <w:sz w:val="22"/>
          <w:szCs w:val="22"/>
        </w:rPr>
      </w:pPr>
      <w:r w:rsidRPr="00A374EA">
        <w:rPr>
          <w:rFonts w:ascii="Garamond" w:hAnsi="Garamond"/>
          <w:b w:val="0"/>
          <w:sz w:val="22"/>
          <w:szCs w:val="22"/>
        </w:rPr>
        <w:t xml:space="preserve">-przestrzenny ( zagospodarowanie starej tkanki przestrzennej, funkcjonalne zagospodarowanie publicznej przestrzeni w oparciu o obszary turystyki, rekreacji ) </w:t>
      </w:r>
    </w:p>
    <w:p w:rsidR="008B240C" w:rsidRPr="00A374EA" w:rsidRDefault="008B240C" w:rsidP="00A374EA">
      <w:pPr>
        <w:pStyle w:val="Legenda"/>
        <w:rPr>
          <w:rFonts w:ascii="Garamond" w:hAnsi="Garamond"/>
          <w:b w:val="0"/>
          <w:sz w:val="22"/>
          <w:szCs w:val="22"/>
        </w:rPr>
      </w:pPr>
      <w:r w:rsidRPr="00A374EA">
        <w:rPr>
          <w:rFonts w:ascii="Garamond" w:hAnsi="Garamond"/>
          <w:b w:val="0"/>
          <w:sz w:val="22"/>
          <w:szCs w:val="22"/>
        </w:rPr>
        <w:t>-ochrony środowiska( zagospodarowanie kryzysowych terenów w zieleń zrównoważona energia, gospodarka niskoemisyjna).</w:t>
      </w:r>
    </w:p>
    <w:p w:rsidR="008B240C" w:rsidRPr="00A374EA" w:rsidRDefault="008B240C" w:rsidP="00A374EA">
      <w:pPr>
        <w:pStyle w:val="Legenda"/>
        <w:rPr>
          <w:rFonts w:ascii="Garamond" w:hAnsi="Garamond"/>
          <w:b w:val="0"/>
          <w:sz w:val="22"/>
          <w:szCs w:val="22"/>
        </w:rPr>
      </w:pPr>
      <w:r w:rsidRPr="00A374EA">
        <w:rPr>
          <w:rFonts w:ascii="Garamond" w:hAnsi="Garamond"/>
          <w:b w:val="0"/>
          <w:sz w:val="22"/>
          <w:szCs w:val="22"/>
        </w:rPr>
        <w:t xml:space="preserve">   </w:t>
      </w:r>
    </w:p>
    <w:p w:rsidR="008B240C" w:rsidRPr="00AB16C4" w:rsidRDefault="008B240C" w:rsidP="00D63271">
      <w:pPr>
        <w:pStyle w:val="Nagwek1"/>
        <w:numPr>
          <w:ilvl w:val="0"/>
          <w:numId w:val="79"/>
        </w:numPr>
      </w:pPr>
      <w:bookmarkStart w:id="77" w:name="_Toc370897205"/>
      <w:r>
        <w:t>Potencjalne źródła finansowania – nowa perspektywa</w:t>
      </w:r>
      <w:bookmarkEnd w:id="77"/>
    </w:p>
    <w:p w:rsidR="008B240C" w:rsidRDefault="008B240C" w:rsidP="008B240C">
      <w:pPr>
        <w:spacing w:before="240"/>
        <w:jc w:val="both"/>
      </w:pPr>
      <w:r>
        <w:tab/>
        <w:t xml:space="preserve">Perspektywy finansowa 2014-2020 to okres nowych wyzwań dla jednostek samorządu terytorialnego, a posiadanie nakładów finansowych stanowi jeden z ważniejszych warunków osiągania założonych celów Strategii Rozwoju. </w:t>
      </w:r>
    </w:p>
    <w:p w:rsidR="008B240C" w:rsidRDefault="008B240C" w:rsidP="008B240C">
      <w:pPr>
        <w:jc w:val="both"/>
      </w:pPr>
      <w:r>
        <w:tab/>
        <w:t xml:space="preserve">Opracowanie niniejszej Strategii Rozwoju Gminy Mirzec pokrywa się z fazą wstępną przygotowań do nowego okresu programowania Unii Europejskiej, przez co precyzyjne określenie katalogu, wskazującego na źródła finansowania działań zawartych w dokumencie Strategii, nie jest możliwe. Mimo, że trwające w Radzie UE negocjacje pakietu legislacyjnego dla polityki spójności są już bardzo zaawansowane, to jednak dokument Umowy Partnerstwa jest jeszcze na etapie konstruowania założeń. Umowa ta jest kluczowa dla dalszych prac, ze względu na: wskazanie sposobu osiągania przez Polskę celów rozwojowych przy pomocy funduszy Unii Europejskiej, określenie systemu ich wdrażania, ustalenie podziału na działania krajowe i regionalne, wydzielenie programów operacyjnych oraz wskaźników </w:t>
      </w:r>
      <w:r>
        <w:br/>
        <w:t xml:space="preserve">i oczekiwanych rezultatów. </w:t>
      </w:r>
    </w:p>
    <w:p w:rsidR="008B240C" w:rsidRDefault="008B240C" w:rsidP="008B240C">
      <w:pPr>
        <w:jc w:val="both"/>
      </w:pPr>
      <w:r>
        <w:tab/>
        <w:t xml:space="preserve">Celem nadrzędnym polityki spójności Unii Europejskiej w latach 2014−2020 będzie  wdrożenie założeń Strategii Europa 2020. Wydatkowanie środków w większym niż dotychczas stopniu skierowane ma zostać na gospodarkę, rozwój technologiczny oraz aspekty, dotyczące efektywności energetycznej </w:t>
      </w:r>
      <w:r>
        <w:br/>
        <w:t>i wykorzystania odnawialnych źródeł energii. Interwencję środków unijnych ma cechować większa koncentracja na wyznaczonych celach i wyraźniejsze ukierunkowanie na efekty, monitorowane na bieżąco za pośrednictwem systemu wskaźników postępu rzeczowego i finansowego.</w:t>
      </w:r>
    </w:p>
    <w:p w:rsidR="008B240C" w:rsidRDefault="008B240C" w:rsidP="008B240C">
      <w:pPr>
        <w:jc w:val="both"/>
      </w:pPr>
      <w:r>
        <w:lastRenderedPageBreak/>
        <w:tab/>
        <w:t xml:space="preserve">Głównym źródłem finansowania ujętych w Strategii zadań będą własne środki finansowe pochodzące z budżetu jednostki, w tym dostępne również w ramach Wieloletniej Prognozy Finansowej </w:t>
      </w:r>
      <w:r>
        <w:br/>
        <w:t xml:space="preserve">w przypadku przedsięwzięć dłuższych niż 1 rok. Pozostałe formy finansowania stanowić będą: </w:t>
      </w:r>
    </w:p>
    <w:p w:rsidR="008B240C" w:rsidRDefault="008B240C" w:rsidP="008B240C">
      <w:pPr>
        <w:pStyle w:val="Akapitzlist"/>
        <w:numPr>
          <w:ilvl w:val="0"/>
          <w:numId w:val="15"/>
        </w:numPr>
      </w:pPr>
      <w:r>
        <w:t xml:space="preserve">Poza gminne środki publiczne: </w:t>
      </w:r>
    </w:p>
    <w:p w:rsidR="008B240C" w:rsidRDefault="008B240C" w:rsidP="008B240C">
      <w:pPr>
        <w:pStyle w:val="Akapitzlist"/>
        <w:numPr>
          <w:ilvl w:val="0"/>
          <w:numId w:val="14"/>
        </w:numPr>
      </w:pPr>
      <w:r>
        <w:t xml:space="preserve">subwencje oraz dotacje celowe na dofinansowanie zadań własnych, </w:t>
      </w:r>
    </w:p>
    <w:p w:rsidR="008B240C" w:rsidRDefault="008B240C" w:rsidP="008B240C">
      <w:pPr>
        <w:pStyle w:val="Akapitzlist"/>
        <w:numPr>
          <w:ilvl w:val="0"/>
          <w:numId w:val="14"/>
        </w:numPr>
      </w:pPr>
      <w:r>
        <w:t xml:space="preserve">środki pozabudżetowe. </w:t>
      </w:r>
    </w:p>
    <w:p w:rsidR="008B240C" w:rsidRDefault="008B240C" w:rsidP="008B240C">
      <w:pPr>
        <w:pStyle w:val="Akapitzlist"/>
        <w:numPr>
          <w:ilvl w:val="0"/>
          <w:numId w:val="15"/>
        </w:numPr>
        <w:spacing w:before="240"/>
      </w:pPr>
      <w:r>
        <w:t>Strategie i programy rządowe.</w:t>
      </w:r>
    </w:p>
    <w:p w:rsidR="008B240C" w:rsidRDefault="008B240C" w:rsidP="008B240C">
      <w:pPr>
        <w:pStyle w:val="Akapitzlist"/>
        <w:numPr>
          <w:ilvl w:val="0"/>
          <w:numId w:val="15"/>
        </w:numPr>
      </w:pPr>
      <w:r>
        <w:t>Granty Norweskie.</w:t>
      </w:r>
    </w:p>
    <w:p w:rsidR="008B240C" w:rsidRPr="00086183" w:rsidRDefault="008B240C" w:rsidP="008B240C">
      <w:pPr>
        <w:rPr>
          <w:b/>
        </w:rPr>
      </w:pPr>
      <w:r w:rsidRPr="00086183">
        <w:rPr>
          <w:b/>
        </w:rPr>
        <w:t xml:space="preserve">Środki pozabudżetowe </w:t>
      </w:r>
    </w:p>
    <w:p w:rsidR="008B240C" w:rsidRDefault="008B240C" w:rsidP="008B240C">
      <w:pPr>
        <w:pStyle w:val="Akapitzlist"/>
        <w:numPr>
          <w:ilvl w:val="0"/>
          <w:numId w:val="16"/>
        </w:numPr>
        <w:jc w:val="both"/>
      </w:pPr>
      <w:r>
        <w:t xml:space="preserve">Specjalne, będące wyodrębnionymi rachunkami bankowymi, na które państwowe jednostki budżetowe mogą odprowadzać niektóre z pobranych przez siebie dochodów, by następnie finansować (dysponować) zgromadzonymi tam środkami pieniężnymi. Przykłady: Totalizator Sportowy, gdzie środki przeznaczone są na dopłaty do inwestycji w zakresie turystyki, rekreacji </w:t>
      </w:r>
      <w:r>
        <w:br/>
        <w:t xml:space="preserve">i sportu, środki na dofinansowanie napraw obiektów sportowych lub środki specjalne, będące </w:t>
      </w:r>
      <w:r>
        <w:br/>
        <w:t xml:space="preserve">w dyspozycji Prezesa Krajowego Zarządu Gospodarki Wodnej, przeznaczane na utrzymanie katastru wodnego (systemu informacyjnego o gospodarowaniu wodami), opracowanie planów gospodarowania wodami oraz odbudowę ekosystemów zdegradowanych przez niewłaściwą eksploatację zasobów wodnych. </w:t>
      </w:r>
    </w:p>
    <w:p w:rsidR="008B240C" w:rsidRDefault="008B240C" w:rsidP="008B240C">
      <w:pPr>
        <w:pStyle w:val="Akapitzlist"/>
        <w:numPr>
          <w:ilvl w:val="0"/>
          <w:numId w:val="16"/>
        </w:numPr>
        <w:jc w:val="both"/>
      </w:pPr>
      <w:r>
        <w:t xml:space="preserve">Państwowe Fundusze Celowe udzielane w postaci dotacji, pożyczek i refundacji: </w:t>
      </w:r>
    </w:p>
    <w:p w:rsidR="008B240C" w:rsidRDefault="008B240C" w:rsidP="008B240C">
      <w:pPr>
        <w:pStyle w:val="Akapitzlist"/>
        <w:numPr>
          <w:ilvl w:val="0"/>
          <w:numId w:val="17"/>
        </w:numPr>
        <w:jc w:val="both"/>
      </w:pPr>
      <w:r>
        <w:t xml:space="preserve">Fundusz Zajęć Sportowych dla Uczniów; </w:t>
      </w:r>
    </w:p>
    <w:p w:rsidR="008B240C" w:rsidRDefault="008B240C" w:rsidP="008B240C">
      <w:pPr>
        <w:pStyle w:val="Akapitzlist"/>
        <w:numPr>
          <w:ilvl w:val="0"/>
          <w:numId w:val="17"/>
        </w:numPr>
        <w:jc w:val="both"/>
      </w:pPr>
      <w:r>
        <w:t>Fundusz Rozwoju Kultury Fizycznej;</w:t>
      </w:r>
    </w:p>
    <w:p w:rsidR="008B240C" w:rsidRDefault="008B240C" w:rsidP="008B240C">
      <w:pPr>
        <w:pStyle w:val="Akapitzlist"/>
        <w:numPr>
          <w:ilvl w:val="0"/>
          <w:numId w:val="17"/>
        </w:numPr>
        <w:jc w:val="both"/>
      </w:pPr>
      <w:r>
        <w:t>Państwowy Fundusz Rehabilitacji Osób Niepełnosprawnych;</w:t>
      </w:r>
    </w:p>
    <w:p w:rsidR="008B240C" w:rsidRDefault="008B240C" w:rsidP="008B240C">
      <w:pPr>
        <w:pStyle w:val="Akapitzlist"/>
        <w:numPr>
          <w:ilvl w:val="0"/>
          <w:numId w:val="18"/>
        </w:numPr>
        <w:ind w:left="1418"/>
      </w:pPr>
      <w:r>
        <w:t>Narodowy Fundusz Ochrony Środowiska i Gospodarki Wodnej;</w:t>
      </w:r>
    </w:p>
    <w:p w:rsidR="00BB4784" w:rsidRDefault="008B240C" w:rsidP="00BB4784">
      <w:pPr>
        <w:pStyle w:val="Akapitzlist"/>
        <w:numPr>
          <w:ilvl w:val="0"/>
          <w:numId w:val="18"/>
        </w:numPr>
        <w:ind w:left="1418"/>
      </w:pPr>
      <w:r>
        <w:t>Wojewódzki Fundusz Ochrony Środowiska i Gospodarki Wodnej.</w:t>
      </w:r>
    </w:p>
    <w:p w:rsidR="008B240C" w:rsidRDefault="00BB4784" w:rsidP="00BB4784">
      <w:pPr>
        <w:spacing w:line="276" w:lineRule="auto"/>
      </w:pPr>
      <w:r>
        <w:t xml:space="preserve">3. </w:t>
      </w:r>
      <w:r w:rsidR="008B240C">
        <w:t xml:space="preserve">Agencje Rządowe: </w:t>
      </w:r>
    </w:p>
    <w:p w:rsidR="008B240C" w:rsidRDefault="008B240C" w:rsidP="008B240C">
      <w:pPr>
        <w:pStyle w:val="Akapitzlist"/>
        <w:numPr>
          <w:ilvl w:val="0"/>
          <w:numId w:val="18"/>
        </w:numPr>
        <w:ind w:left="1418"/>
      </w:pPr>
      <w:r>
        <w:t xml:space="preserve">Agencja Restrukturyzacji i Modernizacji Rolnictwa (dotacje na infrastrukturę, pożyczki na tworzenie miejsc pracy dla bezrobotnych); </w:t>
      </w:r>
    </w:p>
    <w:p w:rsidR="008B240C" w:rsidRDefault="008B240C" w:rsidP="008B240C">
      <w:pPr>
        <w:pStyle w:val="Akapitzlist"/>
        <w:numPr>
          <w:ilvl w:val="0"/>
          <w:numId w:val="18"/>
        </w:numPr>
        <w:ind w:left="1418"/>
        <w:jc w:val="both"/>
      </w:pPr>
      <w:r>
        <w:t xml:space="preserve">Krajowy Fundusz Mieszkaniowy (dotacje, preferencyjne kredyty na infrastrukturę techniczną, towarzyszącą budownictwu mieszkaniowemu, odnowienie budynków mieszkalnych i infrastruktury po powodzi); </w:t>
      </w:r>
    </w:p>
    <w:p w:rsidR="008B240C" w:rsidRDefault="008B240C" w:rsidP="008B240C">
      <w:pPr>
        <w:pStyle w:val="Akapitzlist"/>
        <w:numPr>
          <w:ilvl w:val="0"/>
          <w:numId w:val="18"/>
        </w:numPr>
        <w:ind w:left="1418"/>
      </w:pPr>
      <w:r>
        <w:t>Inne.</w:t>
      </w:r>
    </w:p>
    <w:p w:rsidR="00BB4784" w:rsidRDefault="00BB4784" w:rsidP="00BB4784"/>
    <w:p w:rsidR="00BB4784" w:rsidRDefault="00BB4784" w:rsidP="00BB4784"/>
    <w:p w:rsidR="00BB4784" w:rsidRDefault="00BB4784" w:rsidP="00BB4784"/>
    <w:p w:rsidR="008B240C" w:rsidRPr="00086183" w:rsidRDefault="008B240C" w:rsidP="008B240C">
      <w:pPr>
        <w:rPr>
          <w:b/>
        </w:rPr>
      </w:pPr>
      <w:r w:rsidRPr="00086183">
        <w:rPr>
          <w:b/>
        </w:rPr>
        <w:lastRenderedPageBreak/>
        <w:t xml:space="preserve">Strategie i programy rządowe </w:t>
      </w:r>
    </w:p>
    <w:p w:rsidR="008B240C" w:rsidRDefault="008B240C" w:rsidP="008B240C">
      <w:pPr>
        <w:jc w:val="both"/>
      </w:pPr>
      <w:r>
        <w:tab/>
        <w:t xml:space="preserve">Zgodnie z dokumentem pn. Plan uporządkowania strategii rozwoju, który stanowi pierwszy etap prac związanych z przedsięwzięciem podjętym przez Rząd, polegającym na uporządkowaniu obowiązujących dokumentów strategicznych, tj. strategii i programów rozwoju, podjęto działania mające na celu doprowadzenie do ograniczenia liczby obowiązujących i opracowywanych dokumentów </w:t>
      </w:r>
      <w:r>
        <w:br/>
        <w:t xml:space="preserve">o charakterze strategicznym. Liczba 42 dokumentów tego typu zostanie zmniejszona do 9 nowych, zintegrowanych strategii rozwoju, realizujących średnio- i długookresową strategię rozwoju kraju. Strategie sektorowe finansowane będą ze środków krajowych jak również ze środków Unii Europejskiej w ramach nowego okresu programowania 2014-2020. </w:t>
      </w:r>
    </w:p>
    <w:p w:rsidR="008B240C" w:rsidRDefault="008B240C" w:rsidP="008B240C">
      <w:pPr>
        <w:pStyle w:val="Akapitzlist"/>
        <w:numPr>
          <w:ilvl w:val="0"/>
          <w:numId w:val="19"/>
        </w:numPr>
        <w:jc w:val="both"/>
      </w:pPr>
      <w:r w:rsidRPr="00F94349">
        <w:rPr>
          <w:b/>
        </w:rPr>
        <w:t xml:space="preserve">Strategia Innowacyjności i Efektywności Gospodarki </w:t>
      </w:r>
      <w:r>
        <w:t xml:space="preserve">– w opracowywanym przez ekspertów Ministerstwa Gospodarki dokumencie, szczególną uwagę poświęcono wzmacnianiu współpracy oraz tworzeniu warunków sprzyjających przedsiębiorczości, powstawaniu i wdrażaniu innowacji, </w:t>
      </w:r>
      <w:r>
        <w:br/>
        <w:t xml:space="preserve">a także efektywnemu korzystaniu z dostępnych zasobów ludzkich, finansowych, rzeczowych </w:t>
      </w:r>
      <w:r>
        <w:br/>
        <w:t xml:space="preserve">i naturalnych. Jej zakres tematyczny obejmuje m.in. następujące zagadnienia: stabilne podstawy makroekonomiczne rozwoju, rynek finansowy, przyjazne środowisko dla przedsiębiorczości, rozwój usług, rozwój sektorów przemysłu i budownictwa, innowacyjność, społeczeństwo informacyjne, eksport i promocję gospodarki. </w:t>
      </w:r>
    </w:p>
    <w:p w:rsidR="008B240C" w:rsidRDefault="008B240C" w:rsidP="008B240C">
      <w:pPr>
        <w:pStyle w:val="Akapitzlist"/>
        <w:numPr>
          <w:ilvl w:val="0"/>
          <w:numId w:val="19"/>
        </w:numPr>
        <w:jc w:val="both"/>
      </w:pPr>
      <w:r w:rsidRPr="00F94349">
        <w:rPr>
          <w:b/>
        </w:rPr>
        <w:t>Strategia Rozwoju Kapitału Ludzkiego</w:t>
      </w:r>
      <w:r>
        <w:t xml:space="preserve"> – w opracowywanym przez Ministerstwo Pracy </w:t>
      </w:r>
      <w:r>
        <w:br/>
        <w:t xml:space="preserve">i Polityki Społecznej dokumencie, zwrócono uwagę na jednoczesne zwiększenie konkurencyjności i spójności społeczno-ekonomicznej Polski poprzez stworzenie warunków do pełniejszego wykorzystania potencjału kryjącego się w jej obywatelach. Strategia formułuje cele i priorytety oraz wskazuje najważniejsze obszary koncentracji wysiłku rozwojowego w dziedzinie rozwoju kapitału ludzkiego. Strategia odpowiada na jedno z kluczowych wyzwań stawianych przed państwami na całym świecie, czyli za łączenie efektywnej polityki społecznej z rozwojem gospodarczym. </w:t>
      </w:r>
    </w:p>
    <w:p w:rsidR="008B240C" w:rsidRDefault="008B240C" w:rsidP="008B240C">
      <w:pPr>
        <w:pStyle w:val="Akapitzlist"/>
        <w:numPr>
          <w:ilvl w:val="0"/>
          <w:numId w:val="19"/>
        </w:numPr>
        <w:jc w:val="both"/>
      </w:pPr>
      <w:r>
        <w:rPr>
          <w:b/>
        </w:rPr>
        <w:t xml:space="preserve">Strategia Rozwoju </w:t>
      </w:r>
      <w:r w:rsidRPr="00F94349">
        <w:rPr>
          <w:b/>
        </w:rPr>
        <w:t>Transportu</w:t>
      </w:r>
      <w:r>
        <w:t xml:space="preserve"> – dokument przygotowany przez Ministerstwo Transportu, Budownictwa i Gospodarki Morskiej, którego istotą jest przedstawienie kierunków rozwoju transportu w Polsce w zgodności z celami zawartymi w Długookresowej Strategii Rozwoju Kraju (DSRK) i Średniookresowej Strategii Rozwoju Kraju (ŚSRK). Wychodzi naprzeciw takim wyzwaniom współczesności, jak: sprostanie wymogom konkurencyjnej gospodarki światowej, uwzględnienie trendów demograficznych, dążenie do poprawy spójności społecznej, dostosowanie systemu transportowego do malejącej dostępności paliw płynnych na świecie. Odnosi się również do aktualnych trendów wynikających z polityki transportowej Unii Europejskiej. </w:t>
      </w:r>
    </w:p>
    <w:p w:rsidR="008B240C" w:rsidRDefault="008B240C" w:rsidP="008B240C">
      <w:pPr>
        <w:pStyle w:val="Akapitzlist"/>
        <w:numPr>
          <w:ilvl w:val="0"/>
          <w:numId w:val="19"/>
        </w:numPr>
        <w:jc w:val="both"/>
      </w:pPr>
      <w:r w:rsidRPr="00656104">
        <w:rPr>
          <w:b/>
        </w:rPr>
        <w:t>Strategia Bezpieczeństwo Energetyczne i Środowisko</w:t>
      </w:r>
      <w:r>
        <w:t xml:space="preserve"> – dokument opracowany przez Ministerstwo Gospodarki i Ministerstwo Środowiska, obejmuje dwa niezwykle istotne z punktu widzenia funkcjonowania państwa obszary. Podstawową rolą strategii jest zintegrowanie polityki środowiskowej z polityką energetyczną tam, gdzie aspekty te przenikają się w dostrzegalny </w:t>
      </w:r>
      <w:r>
        <w:lastRenderedPageBreak/>
        <w:t xml:space="preserve">sposób, ale oraz wytyczenie kierunków, w jakich powinna rozwijać się branża energetyczna oraz wskazanie priorytetów w ochronie środowiska. </w:t>
      </w:r>
    </w:p>
    <w:p w:rsidR="008B240C" w:rsidRDefault="008B240C" w:rsidP="008B240C">
      <w:pPr>
        <w:pStyle w:val="Akapitzlist"/>
        <w:numPr>
          <w:ilvl w:val="0"/>
          <w:numId w:val="19"/>
        </w:numPr>
        <w:jc w:val="both"/>
      </w:pPr>
      <w:r w:rsidRPr="00656104">
        <w:rPr>
          <w:b/>
        </w:rPr>
        <w:t>Strategia Sprawne Państwo</w:t>
      </w:r>
      <w:r>
        <w:t xml:space="preserve"> – dokument przygotowywany przez Ministerstwo Spraw Wewnętrznych i Administracji, określający cele i kierunki działań, jakie należy podjąć, aby podnieść sprawność i efektywność państwa do 2020 roku. Strategia zakłada między innymi racjonalne wykorzystanie środków publicznych, porządkowanie struktur organizacyjnych, skuteczne zarządzanie i koordynację – zwłaszcza w takich obszarach, jak: finanse, zarządzanie kryzysowe i ochrona ludności, tworzenie przyjaznego dla obywateli i przedsiębiorców prawa. Zakłada również wdrożenie rozwiązań przyczyniających się do wzrostu konkurencyjności polskiej jurysdykcji, likwidację barier administracyjnych, wzrost aktywności obywatela w procesach rządzenia i debacie publicznej oraz szerokie wykorzystywanie nowoczesnych technologii informatyczno-komunikacyjnych. </w:t>
      </w:r>
    </w:p>
    <w:p w:rsidR="008B240C" w:rsidRDefault="008B240C" w:rsidP="008B240C">
      <w:pPr>
        <w:pStyle w:val="Akapitzlist"/>
        <w:numPr>
          <w:ilvl w:val="0"/>
          <w:numId w:val="19"/>
        </w:numPr>
        <w:jc w:val="both"/>
      </w:pPr>
      <w:r w:rsidRPr="00656104">
        <w:rPr>
          <w:b/>
        </w:rPr>
        <w:t>Strategia Rozwoju Kapitału Społecznego</w:t>
      </w:r>
      <w:r>
        <w:t xml:space="preserve"> – dokument opracowywany przez Ministerstwo Kultury i Dziedzictwa Narodowego. Działania w nim wskazane mają wspierać zaangażowanie obywatelskie, zachęcać do współpracy oraz wzmacniać kreatywność Polaków, gdyż, „wzmacnianie kapitału społecznego jest projektem cywilizacyjnym, od którego powodzenia zależy jakość życia Polaków i rozwój gospodarczy kraju”</w:t>
      </w:r>
      <w:r>
        <w:rPr>
          <w:rStyle w:val="Odwoanieprzypisudolnego"/>
        </w:rPr>
        <w:footnoteReference w:id="5"/>
      </w:r>
      <w:r>
        <w:t xml:space="preserve"> Strategia jest dokumentem wielowymiarowym, zakładającym skoordynowaną interwencję publiczną w obszarach dotychczas niedocenianych lub niewystarczająco akcentowanych w dokumentach horyzontalnych. </w:t>
      </w:r>
    </w:p>
    <w:p w:rsidR="008B240C" w:rsidRDefault="008B240C" w:rsidP="008B240C">
      <w:pPr>
        <w:pStyle w:val="Akapitzlist"/>
        <w:numPr>
          <w:ilvl w:val="0"/>
          <w:numId w:val="19"/>
        </w:numPr>
        <w:jc w:val="both"/>
      </w:pPr>
      <w:r w:rsidRPr="009D4815">
        <w:rPr>
          <w:b/>
        </w:rPr>
        <w:t>Krajowa Strategia Rozwoju Regionalnego 2010-2020. Regiony, Miasta, Obszary Wiejskie</w:t>
      </w:r>
      <w:r>
        <w:t xml:space="preserve"> – dokument opracowany przez Ministerstwo Rozwoju Regionalnego, wprowadzający szereg modyfikacji sposobu planowania i prowadzenia polityki regionalnej w Polsce, a wraz z nimi – różnych polityk publicznych, mających największy wpływ na osiąganie celów określonych </w:t>
      </w:r>
      <w:r>
        <w:br/>
        <w:t xml:space="preserve">w stosunku do terytoriów. Polityka regionalna jest w nim rozumiana szerzej niż dotychczas – jako interwencja publiczna realizująca cele rozwojowe kraju przez działania ukierunkowane terytorialnie, a których głównym poziomem planowania i realizacji pozostaje układ regionalny. </w:t>
      </w:r>
    </w:p>
    <w:p w:rsidR="008B240C" w:rsidRDefault="008B240C" w:rsidP="008B240C">
      <w:pPr>
        <w:pStyle w:val="Akapitzlist"/>
        <w:numPr>
          <w:ilvl w:val="0"/>
          <w:numId w:val="19"/>
        </w:numPr>
        <w:jc w:val="both"/>
      </w:pPr>
      <w:r w:rsidRPr="009D4815">
        <w:rPr>
          <w:b/>
        </w:rPr>
        <w:t>Strategia Rozwoju Systemu Bezpieczeństwa Narodowego Rzeczypospolitej Polskiej</w:t>
      </w:r>
      <w:r>
        <w:t xml:space="preserve"> – dokument opracowywany przez Ministerstwo Obrony Narodowej, określający warunki funkcjonowania oraz sposoby rozwoju systemu bezpieczeństwa narodowego. Szczególną rolę </w:t>
      </w:r>
      <w:r>
        <w:br/>
        <w:t xml:space="preserve">w tym systemie odgrywają podmioty odpowiedzialne za bezpieczeństwo zewnętrzne (służba dyplomatyczna, Siły Zbrojne RP, służby specjalne), w powiązaniu z podmiotami odpowiedzialnymi za bezpieczeństwo wewnętrzne. Z tego też względu główny obszar zainteresowania Strategii jest ukierunkowany na bezpieczeństwo zewnętrzne i militarne, a jej zintegrowanie z innymi strategiami rozwojowymi pozwoli na wyłączenie z jej zasadniczego zakresu tematycznego innych dziedzin bezpieczeństwa narodowego, takich jak: bezpieczeństwo ekonomiczne (w  tym energetyczne), obywatelskie, społeczne czy ekologiczne (w tym wodne). </w:t>
      </w:r>
    </w:p>
    <w:p w:rsidR="008B240C" w:rsidRDefault="008B240C" w:rsidP="008B240C">
      <w:pPr>
        <w:pStyle w:val="Akapitzlist"/>
        <w:numPr>
          <w:ilvl w:val="0"/>
          <w:numId w:val="19"/>
        </w:numPr>
        <w:jc w:val="both"/>
      </w:pPr>
      <w:r w:rsidRPr="009D4815">
        <w:rPr>
          <w:b/>
        </w:rPr>
        <w:lastRenderedPageBreak/>
        <w:t>Strategia  Zrównoważonego Rozwoju Wsi, Rolnictwa i Rybactwa</w:t>
      </w:r>
      <w:r>
        <w:t xml:space="preserve"> – dokument opracowany przez Ministerstwo Rolnictwa i Rozwoju Wsi, którego celem głównym jest poprawa jakości życia na obszarach wiejskich oraz efektywne wykorzystanie ich zasobów i potencjałów, w tym rolnictwa i rybactwa, dla zrównoważonego rozwoju kraju. </w:t>
      </w:r>
    </w:p>
    <w:p w:rsidR="008B240C" w:rsidRDefault="008B240C" w:rsidP="008B240C">
      <w:pPr>
        <w:pStyle w:val="Akapitzlist"/>
        <w:numPr>
          <w:ilvl w:val="0"/>
          <w:numId w:val="19"/>
        </w:numPr>
        <w:jc w:val="both"/>
      </w:pPr>
      <w:r>
        <w:t xml:space="preserve">Program wsparcia budownictwa socjalnego ze środków Funduszu Dopłat; </w:t>
      </w:r>
    </w:p>
    <w:p w:rsidR="008B240C" w:rsidRDefault="008B240C" w:rsidP="008B240C">
      <w:pPr>
        <w:pStyle w:val="Akapitzlist"/>
        <w:numPr>
          <w:ilvl w:val="0"/>
          <w:numId w:val="19"/>
        </w:numPr>
        <w:jc w:val="both"/>
      </w:pPr>
      <w:r>
        <w:t xml:space="preserve">Program dopłat do oprocentowania kredytów na usuwanie skutków powodzi; </w:t>
      </w:r>
    </w:p>
    <w:p w:rsidR="008B240C" w:rsidRDefault="008B240C" w:rsidP="008B240C">
      <w:pPr>
        <w:pStyle w:val="Akapitzlist"/>
        <w:numPr>
          <w:ilvl w:val="0"/>
          <w:numId w:val="19"/>
        </w:numPr>
        <w:jc w:val="both"/>
      </w:pPr>
      <w:r>
        <w:t xml:space="preserve">Program „Radosna szkoła” realizowany jest w latach 2009-2014; </w:t>
      </w:r>
    </w:p>
    <w:p w:rsidR="008B240C" w:rsidRDefault="008B240C" w:rsidP="008B240C">
      <w:pPr>
        <w:pStyle w:val="Akapitzlist"/>
        <w:numPr>
          <w:ilvl w:val="0"/>
          <w:numId w:val="19"/>
        </w:numPr>
        <w:jc w:val="both"/>
      </w:pPr>
      <w:r>
        <w:t xml:space="preserve">Program „Cyfrowa szkoła”; </w:t>
      </w:r>
    </w:p>
    <w:p w:rsidR="008B240C" w:rsidRDefault="008B240C" w:rsidP="008B240C">
      <w:pPr>
        <w:pStyle w:val="Akapitzlist"/>
        <w:numPr>
          <w:ilvl w:val="0"/>
          <w:numId w:val="19"/>
        </w:numPr>
        <w:jc w:val="both"/>
      </w:pPr>
      <w:r>
        <w:t>Narodowy Program Przebudowy Dróg Lokalnych;</w:t>
      </w:r>
    </w:p>
    <w:p w:rsidR="008B240C" w:rsidRDefault="008B240C" w:rsidP="008B240C">
      <w:pPr>
        <w:pStyle w:val="Akapitzlist"/>
        <w:numPr>
          <w:ilvl w:val="0"/>
          <w:numId w:val="19"/>
        </w:numPr>
        <w:jc w:val="both"/>
      </w:pPr>
      <w:r>
        <w:t>Inne.</w:t>
      </w:r>
    </w:p>
    <w:p w:rsidR="008B240C" w:rsidRDefault="008B240C" w:rsidP="008B240C">
      <w:pPr>
        <w:jc w:val="both"/>
        <w:rPr>
          <w:rStyle w:val="Pogrubienie"/>
        </w:rPr>
      </w:pPr>
      <w:r>
        <w:rPr>
          <w:rStyle w:val="Pogrubienie"/>
        </w:rPr>
        <w:tab/>
      </w:r>
      <w:r w:rsidRPr="007A47FA">
        <w:rPr>
          <w:rStyle w:val="Pogrubienie"/>
        </w:rPr>
        <w:t xml:space="preserve">Rada Europejska podjęła kluczowe decyzje w sprawie budżetu unijnego na lata 2014-2020. Ministerstwo Rozwoju Regionalnego uczestniczy w pracach nad nowymi zasadami i systemem inwestowania pieniędzy unijnych. </w:t>
      </w:r>
      <w:r>
        <w:t xml:space="preserve">Środki te będzie można zainwestować m.in. w </w:t>
      </w:r>
      <w:r>
        <w:rPr>
          <w:rStyle w:val="Pogrubienie"/>
        </w:rPr>
        <w:t xml:space="preserve">badania naukowe i ich komercjalizację, kluczowe połączenia drogowe (autostrady, drogi ekspresowe) rozwój przedsiębiorczości, transport przyjazny środowisku (kolej, transport publiczny) cyfryzację kraju (szerokopasmowy dostęp do Internetu, e-usługi administracji), czy włączenie społeczne </w:t>
      </w:r>
      <w:r>
        <w:rPr>
          <w:rStyle w:val="Pogrubienie"/>
        </w:rPr>
        <w:br/>
        <w:t>i aktywizację zawodową.</w:t>
      </w:r>
    </w:p>
    <w:p w:rsidR="008B240C" w:rsidRPr="00857BC9" w:rsidRDefault="008B240C" w:rsidP="008B240C">
      <w:pPr>
        <w:pStyle w:val="Legenda"/>
        <w:keepNext/>
        <w:spacing w:after="240"/>
        <w:rPr>
          <w:rFonts w:ascii="Garamond" w:hAnsi="Garamond"/>
          <w:sz w:val="22"/>
        </w:rPr>
      </w:pPr>
      <w:r w:rsidRPr="00857BC9">
        <w:rPr>
          <w:rFonts w:ascii="Garamond" w:hAnsi="Garamond"/>
          <w:sz w:val="22"/>
        </w:rPr>
        <w:t xml:space="preserve">Rysunek </w:t>
      </w:r>
      <w:r w:rsidR="00A66B46" w:rsidRPr="00857BC9">
        <w:rPr>
          <w:rFonts w:ascii="Garamond" w:hAnsi="Garamond"/>
          <w:sz w:val="22"/>
        </w:rPr>
        <w:fldChar w:fldCharType="begin"/>
      </w:r>
      <w:r w:rsidRPr="00857BC9">
        <w:rPr>
          <w:rFonts w:ascii="Garamond" w:hAnsi="Garamond"/>
          <w:sz w:val="22"/>
        </w:rPr>
        <w:instrText xml:space="preserve"> SEQ Rysunek \* ARABIC </w:instrText>
      </w:r>
      <w:r w:rsidR="00A66B46" w:rsidRPr="00857BC9">
        <w:rPr>
          <w:rFonts w:ascii="Garamond" w:hAnsi="Garamond"/>
          <w:sz w:val="22"/>
        </w:rPr>
        <w:fldChar w:fldCharType="separate"/>
      </w:r>
      <w:r w:rsidR="004A7C4C">
        <w:rPr>
          <w:rFonts w:ascii="Garamond" w:hAnsi="Garamond"/>
          <w:noProof/>
          <w:sz w:val="22"/>
        </w:rPr>
        <w:t>3</w:t>
      </w:r>
      <w:r w:rsidR="00A66B46" w:rsidRPr="00857BC9">
        <w:rPr>
          <w:rFonts w:ascii="Garamond" w:hAnsi="Garamond"/>
          <w:sz w:val="22"/>
        </w:rPr>
        <w:fldChar w:fldCharType="end"/>
      </w:r>
      <w:r w:rsidRPr="00857BC9">
        <w:rPr>
          <w:rFonts w:ascii="Garamond" w:hAnsi="Garamond"/>
          <w:sz w:val="22"/>
        </w:rPr>
        <w:t xml:space="preserve"> Proponowane kierunki perspektywy finansowania na lata 2014 - 2020</w:t>
      </w:r>
    </w:p>
    <w:p w:rsidR="008B240C" w:rsidRDefault="008B240C" w:rsidP="008B240C">
      <w:pPr>
        <w:spacing w:after="240"/>
        <w:ind w:left="-567"/>
        <w:jc w:val="center"/>
        <w:rPr>
          <w:b/>
        </w:rPr>
      </w:pPr>
      <w:r>
        <w:rPr>
          <w:noProof/>
          <w:lang w:eastAsia="pl-PL"/>
        </w:rPr>
        <w:drawing>
          <wp:inline distT="0" distB="0" distL="0" distR="0">
            <wp:extent cx="6422492" cy="3333750"/>
            <wp:effectExtent l="19050" t="0" r="0" b="0"/>
            <wp:docPr id="41" name="Obraz 11" descr="Fundusze Europejskie 2014-2020 - informacje ogó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dusze Europejskie 2014-2020 - informacje ogólne"/>
                    <pic:cNvPicPr>
                      <a:picLocks noChangeAspect="1" noChangeArrowheads="1"/>
                    </pic:cNvPicPr>
                  </pic:nvPicPr>
                  <pic:blipFill>
                    <a:blip r:embed="rId46" cstate="print"/>
                    <a:srcRect/>
                    <a:stretch>
                      <a:fillRect/>
                    </a:stretch>
                  </pic:blipFill>
                  <pic:spPr bwMode="auto">
                    <a:xfrm>
                      <a:off x="0" y="0"/>
                      <a:ext cx="6434547" cy="3340007"/>
                    </a:xfrm>
                    <a:prstGeom prst="rect">
                      <a:avLst/>
                    </a:prstGeom>
                    <a:noFill/>
                    <a:ln w="9525">
                      <a:noFill/>
                      <a:miter lim="800000"/>
                      <a:headEnd/>
                      <a:tailEnd/>
                    </a:ln>
                  </pic:spPr>
                </pic:pic>
              </a:graphicData>
            </a:graphic>
          </wp:inline>
        </w:drawing>
      </w:r>
    </w:p>
    <w:p w:rsidR="008B240C" w:rsidRDefault="008B240C" w:rsidP="008B240C">
      <w:pPr>
        <w:jc w:val="both"/>
        <w:rPr>
          <w:i/>
          <w:sz w:val="20"/>
        </w:rPr>
      </w:pPr>
      <w:r w:rsidRPr="00C37293">
        <w:rPr>
          <w:i/>
          <w:sz w:val="20"/>
        </w:rPr>
        <w:t xml:space="preserve">Źródło: </w:t>
      </w:r>
      <w:r w:rsidRPr="00826448">
        <w:rPr>
          <w:i/>
          <w:sz w:val="20"/>
        </w:rPr>
        <w:t>www.mrr.gov.pl</w:t>
      </w:r>
    </w:p>
    <w:p w:rsidR="008B240C" w:rsidRDefault="008B240C" w:rsidP="008B240C">
      <w:r>
        <w:t>Środki na poziomi Europejskim:</w:t>
      </w:r>
    </w:p>
    <w:p w:rsidR="008B240C" w:rsidRPr="00BA201A" w:rsidRDefault="008B240C" w:rsidP="008B240C">
      <w:pPr>
        <w:spacing w:before="240"/>
        <w:jc w:val="both"/>
      </w:pPr>
      <w:r>
        <w:lastRenderedPageBreak/>
        <w:tab/>
      </w:r>
      <w:r w:rsidRPr="00BA201A">
        <w:t>Obecnie trwają prace strategiczne nad instrumentami wsparcia na lata 2014-2020 dotyczących działań innowacyjnych, dlatego też w niniejszym opracowaniu ograniczono się tylko do wskazania tych instytucji. Należą do nich:</w:t>
      </w:r>
    </w:p>
    <w:p w:rsidR="008B240C" w:rsidRPr="00BA201A" w:rsidRDefault="008B240C" w:rsidP="00D63271">
      <w:pPr>
        <w:numPr>
          <w:ilvl w:val="0"/>
          <w:numId w:val="82"/>
        </w:numPr>
        <w:spacing w:after="0"/>
        <w:jc w:val="both"/>
      </w:pPr>
      <w:r w:rsidRPr="00BA201A">
        <w:t xml:space="preserve">Narodowe Centrum Nauki – </w:t>
      </w:r>
      <w:r w:rsidRPr="00BA201A">
        <w:rPr>
          <w:color w:val="000000"/>
        </w:rPr>
        <w:t>konkursy podstawowe, stypendia dla naukowców, w tym działającym w sektorze rolno – spożywczym;</w:t>
      </w:r>
    </w:p>
    <w:p w:rsidR="008B240C" w:rsidRPr="00BA201A" w:rsidRDefault="008B240C" w:rsidP="00D63271">
      <w:pPr>
        <w:numPr>
          <w:ilvl w:val="0"/>
          <w:numId w:val="82"/>
        </w:numPr>
        <w:spacing w:after="0"/>
        <w:jc w:val="both"/>
      </w:pPr>
      <w:r w:rsidRPr="00BA201A">
        <w:rPr>
          <w:color w:val="000000"/>
        </w:rPr>
        <w:t>Narodowego Centrum Badań i Rozwoju</w:t>
      </w:r>
      <w:r w:rsidRPr="00BA201A">
        <w:rPr>
          <w:b/>
          <w:color w:val="000000"/>
        </w:rPr>
        <w:t xml:space="preserve"> </w:t>
      </w:r>
      <w:r w:rsidRPr="00BA201A">
        <w:rPr>
          <w:color w:val="000000"/>
        </w:rPr>
        <w:t>(badania stosowane i wdrożenia i programy badań stosowanych – projekty międzynarodowe i krajowe);</w:t>
      </w:r>
    </w:p>
    <w:p w:rsidR="008B240C" w:rsidRPr="00BA201A" w:rsidRDefault="008B240C" w:rsidP="00D63271">
      <w:pPr>
        <w:numPr>
          <w:ilvl w:val="0"/>
          <w:numId w:val="82"/>
        </w:numPr>
        <w:spacing w:after="0"/>
        <w:jc w:val="both"/>
      </w:pPr>
      <w:r w:rsidRPr="00BA201A">
        <w:rPr>
          <w:color w:val="000000"/>
        </w:rPr>
        <w:t>Polska Agencja Rozwoju Przedsiębiorczości – program operacyjny „Inteligencji Rozwój”;</w:t>
      </w:r>
    </w:p>
    <w:p w:rsidR="008B240C" w:rsidRPr="00BA201A" w:rsidRDefault="008B240C" w:rsidP="00D63271">
      <w:pPr>
        <w:numPr>
          <w:ilvl w:val="0"/>
          <w:numId w:val="82"/>
        </w:numPr>
        <w:spacing w:after="0"/>
        <w:jc w:val="both"/>
      </w:pPr>
      <w:r w:rsidRPr="00BA201A">
        <w:rPr>
          <w:color w:val="000000"/>
        </w:rPr>
        <w:t>Urz</w:t>
      </w:r>
      <w:r>
        <w:rPr>
          <w:color w:val="000000"/>
        </w:rPr>
        <w:t>ędy Marszałkowskie – Regionalne Programy O</w:t>
      </w:r>
      <w:r w:rsidRPr="00BA201A">
        <w:rPr>
          <w:color w:val="000000"/>
        </w:rPr>
        <w:t>peracyjne (własne projekty);</w:t>
      </w:r>
    </w:p>
    <w:p w:rsidR="008B240C" w:rsidRPr="00BA201A" w:rsidRDefault="008B240C" w:rsidP="00D63271">
      <w:pPr>
        <w:numPr>
          <w:ilvl w:val="0"/>
          <w:numId w:val="82"/>
        </w:numPr>
        <w:spacing w:after="0"/>
        <w:jc w:val="both"/>
      </w:pPr>
      <w:r w:rsidRPr="00BA201A">
        <w:rPr>
          <w:color w:val="000000"/>
        </w:rPr>
        <w:t>Ministerstwo Rozwoju Regionalnego.</w:t>
      </w:r>
    </w:p>
    <w:p w:rsidR="008B240C" w:rsidRPr="00BA201A" w:rsidRDefault="008B240C" w:rsidP="008B240C">
      <w:pPr>
        <w:spacing w:before="240"/>
        <w:jc w:val="both"/>
      </w:pPr>
      <w:r w:rsidRPr="00BA201A">
        <w:t>W tym również programy:</w:t>
      </w:r>
    </w:p>
    <w:p w:rsidR="008B240C" w:rsidRPr="00BA201A" w:rsidRDefault="008B240C" w:rsidP="008B240C">
      <w:pPr>
        <w:spacing w:after="0"/>
        <w:jc w:val="both"/>
        <w:rPr>
          <w:color w:val="000000"/>
        </w:rPr>
      </w:pPr>
      <w:r w:rsidRPr="00BA201A">
        <w:rPr>
          <w:b/>
          <w:color w:val="000000"/>
        </w:rPr>
        <w:t xml:space="preserve">Krajowy Fundusz Kapitałowy </w:t>
      </w:r>
      <w:r w:rsidRPr="00BA201A">
        <w:rPr>
          <w:color w:val="000000"/>
        </w:rPr>
        <w:t>(BGK) – wsparcie kapitałowe funduszy VC oraz sektora MiŚP. Ma na celu zmniejszenie luki dostępności finansowania dla innowatorów.</w:t>
      </w:r>
    </w:p>
    <w:p w:rsidR="008B240C" w:rsidRDefault="008B240C" w:rsidP="008B240C">
      <w:pPr>
        <w:spacing w:line="276" w:lineRule="auto"/>
        <w:rPr>
          <w:b/>
          <w:color w:val="000000"/>
        </w:rPr>
      </w:pPr>
      <w:r>
        <w:rPr>
          <w:b/>
          <w:color w:val="000000"/>
        </w:rPr>
        <w:br w:type="page"/>
      </w:r>
    </w:p>
    <w:p w:rsidR="008B240C" w:rsidRPr="00BA201A" w:rsidRDefault="008B240C" w:rsidP="008B240C">
      <w:pPr>
        <w:spacing w:before="240" w:after="0"/>
        <w:jc w:val="both"/>
        <w:rPr>
          <w:color w:val="000000"/>
        </w:rPr>
      </w:pPr>
      <w:r w:rsidRPr="00BA201A">
        <w:rPr>
          <w:b/>
          <w:color w:val="000000"/>
        </w:rPr>
        <w:lastRenderedPageBreak/>
        <w:t xml:space="preserve">Ulga podatkowa na nowe technologie </w:t>
      </w:r>
      <w:r w:rsidRPr="00BA201A">
        <w:rPr>
          <w:color w:val="000000"/>
        </w:rPr>
        <w:t xml:space="preserve">dla przedsiębiorców. Polega na odliczeniu od podstawy opodatkowania wydatków związanych z zakupem wartości niematerialnych i prawnych związanych </w:t>
      </w:r>
      <w:r>
        <w:rPr>
          <w:color w:val="000000"/>
        </w:rPr>
        <w:br/>
      </w:r>
      <w:r w:rsidRPr="00BA201A">
        <w:rPr>
          <w:color w:val="000000"/>
        </w:rPr>
        <w:t xml:space="preserve">z rozwiązaniami nowymi (nie starszymi niż 5 lat) w skali światowej. Ulga podatkowa w postaci możliwości utworzenia </w:t>
      </w:r>
      <w:r w:rsidRPr="00BA201A">
        <w:rPr>
          <w:b/>
          <w:color w:val="000000"/>
        </w:rPr>
        <w:t xml:space="preserve">nieopodatkowanego funduszu innowacyjności </w:t>
      </w:r>
      <w:r w:rsidRPr="00BA201A">
        <w:rPr>
          <w:color w:val="000000"/>
        </w:rPr>
        <w:t>dla firm, które uzyskają status centrum badawczo-rozwojowego.</w:t>
      </w:r>
    </w:p>
    <w:p w:rsidR="008B240C" w:rsidRPr="00BA201A" w:rsidRDefault="008B240C" w:rsidP="008B240C">
      <w:pPr>
        <w:spacing w:before="240"/>
        <w:jc w:val="both"/>
        <w:rPr>
          <w:color w:val="000000"/>
        </w:rPr>
      </w:pPr>
      <w:r w:rsidRPr="00BA201A">
        <w:rPr>
          <w:b/>
          <w:color w:val="000000"/>
        </w:rPr>
        <w:t xml:space="preserve">Internetowy Portal Usługowy Urzędu Patentowego </w:t>
      </w:r>
      <w:r w:rsidRPr="00BA201A">
        <w:rPr>
          <w:color w:val="000000"/>
        </w:rPr>
        <w:t>– platforma internetowa pozwalająca przedsiębiorcom składać wnioski o ochronę własności przemysłowej drogą elektroniczną, zawierająca też bazę danych i rejestr przedmiotów objętych tą ochroną.</w:t>
      </w:r>
    </w:p>
    <w:p w:rsidR="008B240C" w:rsidRPr="00BA201A" w:rsidRDefault="008B240C" w:rsidP="008B240C">
      <w:pPr>
        <w:jc w:val="both"/>
        <w:rPr>
          <w:color w:val="000000"/>
        </w:rPr>
      </w:pPr>
      <w:r w:rsidRPr="00BA201A">
        <w:rPr>
          <w:b/>
          <w:color w:val="000000"/>
        </w:rPr>
        <w:t xml:space="preserve">Baza wiedzy o innowacyjnych technologiach </w:t>
      </w:r>
      <w:r w:rsidRPr="00BA201A">
        <w:rPr>
          <w:color w:val="000000"/>
        </w:rPr>
        <w:t xml:space="preserve">(MG) – platforma internetowa agregująca dane na temat technologii oferowanych przez JBR i CBR. Ma ułatwiać przepływ informacji między sektorem B+R </w:t>
      </w:r>
      <w:r>
        <w:rPr>
          <w:color w:val="000000"/>
        </w:rPr>
        <w:br/>
      </w:r>
      <w:r w:rsidRPr="00BA201A">
        <w:rPr>
          <w:color w:val="000000"/>
        </w:rPr>
        <w:t xml:space="preserve">a firmami oraz wspierać umiędzynarodowienie polskich technologii (wersja bazy w języku angielskim). Równolegle działa „Baza Danych Technologie, Przedsiębiorstwa i Produkty Innowacyjne” finansowana przez MNiSW oraz szereg baz regionalnych. Ponadto, podejmowane są działania promujące </w:t>
      </w:r>
      <w:r w:rsidRPr="00BA201A">
        <w:rPr>
          <w:b/>
          <w:color w:val="000000"/>
        </w:rPr>
        <w:t>nowe podejście do zamówień publicznych</w:t>
      </w:r>
      <w:r w:rsidRPr="00BA201A">
        <w:rPr>
          <w:color w:val="000000"/>
        </w:rPr>
        <w:t xml:space="preserve"> nastawione m.in. na wsparcie innowacji poprzez zwiększenie na nie popytu ze strony państwa (PARP, MG, Urząd Zamówień Publicznych).</w:t>
      </w:r>
    </w:p>
    <w:p w:rsidR="008B240C" w:rsidRPr="00BA201A" w:rsidRDefault="008B240C" w:rsidP="008B240C">
      <w:pPr>
        <w:jc w:val="both"/>
        <w:rPr>
          <w:color w:val="000000"/>
        </w:rPr>
      </w:pPr>
      <w:r w:rsidRPr="00BA201A">
        <w:rPr>
          <w:b/>
          <w:color w:val="000000"/>
        </w:rPr>
        <w:t xml:space="preserve">Program Ramowy w zakresie badań i rozwoju technologicznego </w:t>
      </w:r>
      <w:r w:rsidRPr="00BA201A">
        <w:rPr>
          <w:color w:val="000000"/>
        </w:rPr>
        <w:t>(8PR) wspiera badania podstawowe prowadzone na poziomie europejskim.</w:t>
      </w:r>
    </w:p>
    <w:p w:rsidR="008B240C" w:rsidRPr="00BA201A" w:rsidRDefault="008B240C" w:rsidP="008B240C">
      <w:pPr>
        <w:jc w:val="both"/>
        <w:rPr>
          <w:color w:val="000000"/>
        </w:rPr>
      </w:pPr>
      <w:r w:rsidRPr="00BA201A">
        <w:rPr>
          <w:color w:val="000000"/>
        </w:rPr>
        <w:t xml:space="preserve">Programy </w:t>
      </w:r>
      <w:r>
        <w:rPr>
          <w:color w:val="000000"/>
        </w:rPr>
        <w:t xml:space="preserve">przewidziane </w:t>
      </w:r>
      <w:r w:rsidRPr="00BA201A">
        <w:rPr>
          <w:color w:val="000000"/>
        </w:rPr>
        <w:t>w latach 2014-2020</w:t>
      </w:r>
      <w:r>
        <w:rPr>
          <w:color w:val="000000"/>
        </w:rPr>
        <w:t xml:space="preserve"> to</w:t>
      </w:r>
      <w:r w:rsidRPr="00BA201A">
        <w:rPr>
          <w:color w:val="000000"/>
        </w:rPr>
        <w:t>:</w:t>
      </w:r>
    </w:p>
    <w:p w:rsidR="008B240C" w:rsidRPr="00BA201A" w:rsidRDefault="008B240C" w:rsidP="00D63271">
      <w:pPr>
        <w:numPr>
          <w:ilvl w:val="0"/>
          <w:numId w:val="83"/>
        </w:numPr>
        <w:spacing w:after="0"/>
        <w:jc w:val="both"/>
        <w:rPr>
          <w:color w:val="000000"/>
        </w:rPr>
      </w:pPr>
      <w:r w:rsidRPr="00BA201A">
        <w:rPr>
          <w:color w:val="000000"/>
        </w:rPr>
        <w:t>Infrastruktura i Środowisko;</w:t>
      </w:r>
    </w:p>
    <w:p w:rsidR="008B240C" w:rsidRPr="00BA201A" w:rsidRDefault="008B240C" w:rsidP="00D63271">
      <w:pPr>
        <w:numPr>
          <w:ilvl w:val="0"/>
          <w:numId w:val="83"/>
        </w:numPr>
        <w:spacing w:after="0"/>
        <w:jc w:val="both"/>
        <w:rPr>
          <w:color w:val="000000"/>
        </w:rPr>
      </w:pPr>
      <w:r w:rsidRPr="00BA201A">
        <w:rPr>
          <w:color w:val="000000"/>
        </w:rPr>
        <w:t>Inteligentny Rozwój;</w:t>
      </w:r>
    </w:p>
    <w:p w:rsidR="008B240C" w:rsidRPr="00BA201A" w:rsidRDefault="008B240C" w:rsidP="00D63271">
      <w:pPr>
        <w:numPr>
          <w:ilvl w:val="0"/>
          <w:numId w:val="83"/>
        </w:numPr>
        <w:spacing w:after="0"/>
        <w:jc w:val="both"/>
        <w:rPr>
          <w:color w:val="000000"/>
        </w:rPr>
      </w:pPr>
      <w:r w:rsidRPr="00BA201A">
        <w:rPr>
          <w:color w:val="000000"/>
        </w:rPr>
        <w:t>Wiedza Edukacja i Rozwój;</w:t>
      </w:r>
    </w:p>
    <w:p w:rsidR="008B240C" w:rsidRPr="00BA201A" w:rsidRDefault="008B240C" w:rsidP="00D63271">
      <w:pPr>
        <w:numPr>
          <w:ilvl w:val="0"/>
          <w:numId w:val="83"/>
        </w:numPr>
        <w:spacing w:after="0"/>
        <w:jc w:val="both"/>
        <w:rPr>
          <w:color w:val="000000"/>
        </w:rPr>
      </w:pPr>
      <w:r w:rsidRPr="00BA201A">
        <w:rPr>
          <w:color w:val="000000"/>
        </w:rPr>
        <w:t>Polska Cyfrowa;</w:t>
      </w:r>
    </w:p>
    <w:p w:rsidR="008B240C" w:rsidRPr="00BA201A" w:rsidRDefault="008B240C" w:rsidP="00D63271">
      <w:pPr>
        <w:numPr>
          <w:ilvl w:val="0"/>
          <w:numId w:val="83"/>
        </w:numPr>
        <w:spacing w:after="0"/>
        <w:jc w:val="both"/>
        <w:rPr>
          <w:color w:val="000000"/>
        </w:rPr>
      </w:pPr>
      <w:r w:rsidRPr="00BA201A">
        <w:rPr>
          <w:color w:val="000000"/>
        </w:rPr>
        <w:t>Polska Wschodnia;</w:t>
      </w:r>
    </w:p>
    <w:p w:rsidR="008B240C" w:rsidRPr="00BA201A" w:rsidRDefault="008B240C" w:rsidP="00D63271">
      <w:pPr>
        <w:numPr>
          <w:ilvl w:val="0"/>
          <w:numId w:val="83"/>
        </w:numPr>
        <w:spacing w:after="0"/>
        <w:jc w:val="both"/>
        <w:rPr>
          <w:color w:val="000000"/>
        </w:rPr>
      </w:pPr>
      <w:r w:rsidRPr="00BA201A">
        <w:rPr>
          <w:color w:val="000000"/>
        </w:rPr>
        <w:t>Pomoc techniczna;</w:t>
      </w:r>
    </w:p>
    <w:p w:rsidR="008B240C" w:rsidRPr="00BA201A" w:rsidRDefault="008B240C" w:rsidP="00D63271">
      <w:pPr>
        <w:numPr>
          <w:ilvl w:val="0"/>
          <w:numId w:val="83"/>
        </w:numPr>
        <w:spacing w:after="0"/>
        <w:jc w:val="both"/>
        <w:rPr>
          <w:color w:val="000000"/>
        </w:rPr>
      </w:pPr>
      <w:r w:rsidRPr="00BA201A">
        <w:rPr>
          <w:color w:val="000000"/>
        </w:rPr>
        <w:t>Europejska Współpraca Terytorialna i Europejski Instrument Sąsiedztwa;</w:t>
      </w:r>
    </w:p>
    <w:p w:rsidR="008B240C" w:rsidRPr="00BA201A" w:rsidRDefault="008B240C" w:rsidP="00D63271">
      <w:pPr>
        <w:numPr>
          <w:ilvl w:val="0"/>
          <w:numId w:val="83"/>
        </w:numPr>
        <w:spacing w:after="0"/>
        <w:jc w:val="both"/>
        <w:rPr>
          <w:color w:val="000000"/>
        </w:rPr>
      </w:pPr>
      <w:r w:rsidRPr="00BA201A">
        <w:rPr>
          <w:color w:val="000000"/>
        </w:rPr>
        <w:t>Programy Regionalne.</w:t>
      </w:r>
    </w:p>
    <w:p w:rsidR="008B240C" w:rsidRPr="00BA201A" w:rsidRDefault="008B240C" w:rsidP="008B240C">
      <w:pPr>
        <w:spacing w:before="240"/>
        <w:jc w:val="both"/>
        <w:rPr>
          <w:color w:val="000000"/>
        </w:rPr>
      </w:pPr>
      <w:r w:rsidRPr="00BA201A">
        <w:rPr>
          <w:color w:val="000000"/>
        </w:rPr>
        <w:t>Przewidziana jest również realizacja projektów transgranicznych.</w:t>
      </w:r>
    </w:p>
    <w:p w:rsidR="008B240C" w:rsidRPr="00BA201A" w:rsidRDefault="008B240C" w:rsidP="008B240C">
      <w:pPr>
        <w:spacing w:before="240"/>
        <w:jc w:val="both"/>
      </w:pPr>
      <w:r w:rsidRPr="00BA201A">
        <w:t>Projekt „Wsparcie zielonej energii w latach 2014-2020” - wsparcia dla tego sektora w programie krajowym na lata 2014-2020. - Priorytetem w kolejnej perspektywie finansowej będzie wspieranie przejścia na gospodarkę niskoemisyjną we wszystkich sektorach, promowanie dostosowania do zmian klimatu, ochrona środowiska naturalnego, a także promowanie zrównoważonego transportu i usuwanie niedoborów przepustowości w działaniu najważniejszych infrastruktur sieciowych.</w:t>
      </w:r>
    </w:p>
    <w:p w:rsidR="00BB4784" w:rsidRDefault="00BB4784" w:rsidP="008B240C">
      <w:pPr>
        <w:jc w:val="both"/>
        <w:rPr>
          <w:rFonts w:eastAsia="Times New Roman"/>
        </w:rPr>
      </w:pPr>
    </w:p>
    <w:p w:rsidR="008B240C" w:rsidRPr="00BA201A" w:rsidRDefault="008B240C" w:rsidP="008B240C">
      <w:pPr>
        <w:jc w:val="both"/>
        <w:rPr>
          <w:rFonts w:eastAsia="Times New Roman"/>
        </w:rPr>
      </w:pPr>
      <w:r w:rsidRPr="00BA201A">
        <w:rPr>
          <w:rFonts w:eastAsia="Times New Roman"/>
        </w:rPr>
        <w:lastRenderedPageBreak/>
        <w:t>Przejściu na gospodarkę niskoemisyjną służyć będzie wsparcie projektów z zakresu:</w:t>
      </w:r>
    </w:p>
    <w:p w:rsidR="008B240C" w:rsidRPr="00BA201A" w:rsidRDefault="008B240C" w:rsidP="00D63271">
      <w:pPr>
        <w:numPr>
          <w:ilvl w:val="0"/>
          <w:numId w:val="81"/>
        </w:numPr>
        <w:spacing w:after="0"/>
        <w:jc w:val="both"/>
        <w:rPr>
          <w:rFonts w:eastAsia="Times New Roman"/>
        </w:rPr>
      </w:pPr>
      <w:r w:rsidRPr="00BA201A">
        <w:rPr>
          <w:rFonts w:eastAsia="Times New Roman"/>
        </w:rPr>
        <w:t>produkcji i dystrybucji OZE;</w:t>
      </w:r>
    </w:p>
    <w:p w:rsidR="008B240C" w:rsidRPr="00BA201A" w:rsidRDefault="008B240C" w:rsidP="00D63271">
      <w:pPr>
        <w:numPr>
          <w:ilvl w:val="0"/>
          <w:numId w:val="81"/>
        </w:numPr>
        <w:spacing w:after="0"/>
        <w:jc w:val="both"/>
        <w:rPr>
          <w:rFonts w:eastAsia="Times New Roman"/>
        </w:rPr>
      </w:pPr>
      <w:r w:rsidRPr="00BA201A">
        <w:rPr>
          <w:rFonts w:eastAsia="Times New Roman"/>
        </w:rPr>
        <w:t xml:space="preserve">efektywności energetycznej i wykorzystania OZE w przedsiębiorstwach </w:t>
      </w:r>
      <w:r>
        <w:rPr>
          <w:rFonts w:eastAsia="Times New Roman"/>
        </w:rPr>
        <w:br/>
      </w:r>
      <w:r w:rsidRPr="00BA201A">
        <w:rPr>
          <w:rFonts w:eastAsia="Times New Roman"/>
        </w:rPr>
        <w:t>(np. zastosowanie technologii efektywnych energetycznie w firmie);</w:t>
      </w:r>
    </w:p>
    <w:p w:rsidR="008B240C" w:rsidRPr="00BA201A" w:rsidRDefault="008B240C" w:rsidP="00D63271">
      <w:pPr>
        <w:numPr>
          <w:ilvl w:val="0"/>
          <w:numId w:val="81"/>
        </w:numPr>
        <w:spacing w:after="0"/>
        <w:jc w:val="both"/>
        <w:rPr>
          <w:rFonts w:eastAsia="Times New Roman"/>
        </w:rPr>
      </w:pPr>
      <w:r w:rsidRPr="00BA201A">
        <w:rPr>
          <w:rFonts w:eastAsia="Times New Roman"/>
        </w:rPr>
        <w:t xml:space="preserve">efektywności energetycznej i wykorzystania OZE w infrastrukturze publicznej </w:t>
      </w:r>
      <w:r>
        <w:rPr>
          <w:rFonts w:eastAsia="Times New Roman"/>
        </w:rPr>
        <w:br/>
      </w:r>
      <w:r w:rsidRPr="00BA201A">
        <w:rPr>
          <w:rFonts w:eastAsia="Times New Roman"/>
        </w:rPr>
        <w:t>i mieszkalnictwie (wsparcie kompleksowej modernizacji energetycznej budynków użyteczności publicznej i w mieszkalnictwie wraz z wymianą wyposażenia tych obiektów na energooszczędne w zakresie związanym m.in. z: ociepleniem obiektu, wymianą okien, drzwi zewnętrznych oraz oświetlenia na energooszczędne czy przebudową systemów grzewczych);</w:t>
      </w:r>
    </w:p>
    <w:p w:rsidR="008B240C" w:rsidRPr="00BA201A" w:rsidRDefault="008B240C" w:rsidP="00D63271">
      <w:pPr>
        <w:numPr>
          <w:ilvl w:val="0"/>
          <w:numId w:val="81"/>
        </w:numPr>
        <w:spacing w:after="0"/>
        <w:jc w:val="both"/>
        <w:rPr>
          <w:rFonts w:eastAsia="Times New Roman"/>
        </w:rPr>
      </w:pPr>
      <w:r w:rsidRPr="00BA201A">
        <w:rPr>
          <w:rFonts w:eastAsia="Times New Roman"/>
        </w:rPr>
        <w:t>inteligentnych sieci niskiego i średniego napięcia (np. inteligentne sieci elektroenergetyczne dla rozwoju OZE, inteligentny system pomiarowy);</w:t>
      </w:r>
    </w:p>
    <w:p w:rsidR="008B240C" w:rsidRPr="00BA201A" w:rsidRDefault="008B240C" w:rsidP="00D63271">
      <w:pPr>
        <w:numPr>
          <w:ilvl w:val="0"/>
          <w:numId w:val="81"/>
        </w:numPr>
        <w:spacing w:after="0"/>
        <w:jc w:val="both"/>
        <w:rPr>
          <w:rFonts w:eastAsia="Times New Roman"/>
        </w:rPr>
      </w:pPr>
      <w:r w:rsidRPr="00BA201A">
        <w:rPr>
          <w:rFonts w:eastAsia="Times New Roman"/>
        </w:rPr>
        <w:t>promowania strategii niskoemisyjnych we wszystkich obszarach, w tym obszarach miejskich (np. budowa, rozbudowa lub modernizacja sieci ciepłowniczej i chłodniczej, również poprzez wdrażanie systemów zarządzania ciepłem i chłodem);</w:t>
      </w:r>
    </w:p>
    <w:p w:rsidR="008B240C" w:rsidRPr="00BA201A" w:rsidRDefault="008B240C" w:rsidP="00D63271">
      <w:pPr>
        <w:numPr>
          <w:ilvl w:val="0"/>
          <w:numId w:val="81"/>
        </w:numPr>
        <w:spacing w:after="0"/>
        <w:jc w:val="both"/>
        <w:rPr>
          <w:rFonts w:eastAsia="Times New Roman"/>
        </w:rPr>
      </w:pPr>
      <w:r w:rsidRPr="00BA201A">
        <w:rPr>
          <w:rFonts w:eastAsia="Times New Roman"/>
        </w:rPr>
        <w:t xml:space="preserve">promowania wysokosprawnej kogeneracji energii cieplnej i elektrycznej w oparciu </w:t>
      </w:r>
      <w:r>
        <w:rPr>
          <w:rFonts w:eastAsia="Times New Roman"/>
        </w:rPr>
        <w:br/>
      </w:r>
      <w:r w:rsidRPr="00BA201A">
        <w:rPr>
          <w:rFonts w:eastAsia="Times New Roman"/>
        </w:rPr>
        <w:t>o popyt na użytkową energię cieplną (np. budowa lub przebudowa jednostek wytwarzania energii elektrycznej i ciepła, budowa przyłączeń do sieci ciepłowniczych).</w:t>
      </w:r>
    </w:p>
    <w:p w:rsidR="008B240C" w:rsidRPr="00656369" w:rsidRDefault="008B240C" w:rsidP="008B240C">
      <w:pPr>
        <w:spacing w:before="240" w:after="0"/>
        <w:jc w:val="both"/>
        <w:rPr>
          <w:b/>
        </w:rPr>
      </w:pPr>
      <w:r w:rsidRPr="00656369">
        <w:rPr>
          <w:b/>
        </w:rPr>
        <w:t>„Efektywność Energetyczna w latach 2014-2020”</w:t>
      </w:r>
    </w:p>
    <w:p w:rsidR="008B240C" w:rsidRPr="00BA201A" w:rsidRDefault="008B240C" w:rsidP="008B240C">
      <w:pPr>
        <w:jc w:val="both"/>
      </w:pPr>
      <w:r w:rsidRPr="00BA201A">
        <w:rPr>
          <w:rStyle w:val="Pogrubienie"/>
        </w:rPr>
        <w:t>26 kwietnia 2013 r. odbyła się konferencja na temat efektywności energetycznej w nowym okresie programowania 2014-2020. W trakcie spotkania wystąpili przedstawiciele m.in.: Komisji Europejskiej, Banku Światowego, Inicjatywy Jaspers oraz Narodowego Funduszu Ochrony Środowiska i Gospodarki Wodnej.</w:t>
      </w:r>
      <w:r w:rsidRPr="00BA201A">
        <w:rPr>
          <w:b/>
        </w:rPr>
        <w:t xml:space="preserve"> </w:t>
      </w:r>
      <w:r w:rsidRPr="00BA201A">
        <w:t>Temat konferencji dotyczył m.in. wsparcia państwa w zakresie rozwoju efektywności energetycznej na poziome krajowym i regionalnym oraz doświadczeń innych państw w tym obszarze. Omawiane były także możliwości zastosowania instrumentów inżynierii finansowej w efektywności energetycznej na przykładzie ESCO. Konferencja była również doskonałą okazją do rozpowszechnienia wiedzy odnośnie efektywności energetycznej w kontekście nowego okresu programowania w ramach celu tematycznego 4 „Wspieranie przejścia na gospodarkę niskoemisyjną we wszystkich sektorach”. Efektywność energetyczna jest traktowana przez Komisję Europejską w sposób priorytetowy. Głównymi wyzwaniami dla Polski, jakie stawia Komisja to przede wszystkim inwestowanie w modernizację budynków mieszkalnych i użyteczności publicznej poprzez np. wykorzystywanie odnawialnych źródeł energii.</w:t>
      </w:r>
    </w:p>
    <w:p w:rsidR="008B240C" w:rsidRPr="00BA201A" w:rsidRDefault="008B240C" w:rsidP="008B240C">
      <w:pPr>
        <w:jc w:val="both"/>
        <w:rPr>
          <w:rStyle w:val="Pogrubienie"/>
        </w:rPr>
      </w:pPr>
      <w:r w:rsidRPr="00BA201A">
        <w:rPr>
          <w:rStyle w:val="Pogrubienie"/>
        </w:rPr>
        <w:t xml:space="preserve">Program dotyczący gospodarki niskoemisyjnej, ochrony środowiska, przeciwdziałania </w:t>
      </w:r>
      <w:r>
        <w:rPr>
          <w:rStyle w:val="Pogrubienie"/>
        </w:rPr>
        <w:br/>
      </w:r>
      <w:r w:rsidRPr="00BA201A">
        <w:rPr>
          <w:rStyle w:val="Pogrubienie"/>
        </w:rPr>
        <w:t>i adaptacji do zmian klimatu, transportu i bezpieczeństwa energetycznego na perspektywę finansową 2014-2020 - rozpoczęła prace.</w:t>
      </w:r>
    </w:p>
    <w:p w:rsidR="00BB4784" w:rsidRDefault="00BB4784" w:rsidP="008B240C">
      <w:pPr>
        <w:spacing w:after="0"/>
        <w:jc w:val="both"/>
        <w:rPr>
          <w:rFonts w:eastAsia="Times New Roman"/>
        </w:rPr>
      </w:pPr>
    </w:p>
    <w:p w:rsidR="008B240C" w:rsidRPr="00BA201A" w:rsidRDefault="008B240C" w:rsidP="008B240C">
      <w:pPr>
        <w:spacing w:after="0"/>
        <w:jc w:val="both"/>
        <w:rPr>
          <w:rFonts w:eastAsia="Times New Roman"/>
        </w:rPr>
      </w:pPr>
      <w:r w:rsidRPr="00BA201A">
        <w:rPr>
          <w:rFonts w:eastAsia="Times New Roman"/>
        </w:rPr>
        <w:lastRenderedPageBreak/>
        <w:t xml:space="preserve">Planowane do wsparcia w tym programie to przede wszystkim: </w:t>
      </w:r>
    </w:p>
    <w:p w:rsidR="008B240C" w:rsidRPr="00BA201A" w:rsidRDefault="008B240C" w:rsidP="00D63271">
      <w:pPr>
        <w:numPr>
          <w:ilvl w:val="0"/>
          <w:numId w:val="84"/>
        </w:numPr>
        <w:spacing w:after="0"/>
        <w:jc w:val="both"/>
        <w:rPr>
          <w:rFonts w:eastAsia="Times New Roman"/>
        </w:rPr>
      </w:pPr>
      <w:r w:rsidRPr="00BA201A">
        <w:rPr>
          <w:rFonts w:eastAsia="Times New Roman"/>
        </w:rPr>
        <w:t>gospodarka niskoemisyjna;</w:t>
      </w:r>
    </w:p>
    <w:p w:rsidR="008B240C" w:rsidRPr="00BA201A" w:rsidRDefault="008B240C" w:rsidP="00D63271">
      <w:pPr>
        <w:numPr>
          <w:ilvl w:val="0"/>
          <w:numId w:val="84"/>
        </w:numPr>
        <w:spacing w:after="0"/>
        <w:jc w:val="both"/>
        <w:rPr>
          <w:rFonts w:eastAsia="Times New Roman"/>
        </w:rPr>
      </w:pPr>
      <w:r w:rsidRPr="00BA201A">
        <w:rPr>
          <w:rFonts w:eastAsia="Times New Roman"/>
        </w:rPr>
        <w:t>przystosowanie do zmian klimatu;</w:t>
      </w:r>
    </w:p>
    <w:p w:rsidR="008B240C" w:rsidRPr="00BA201A" w:rsidRDefault="008B240C" w:rsidP="00D63271">
      <w:pPr>
        <w:numPr>
          <w:ilvl w:val="0"/>
          <w:numId w:val="84"/>
        </w:numPr>
        <w:spacing w:after="0"/>
        <w:jc w:val="both"/>
        <w:rPr>
          <w:rFonts w:eastAsia="Times New Roman"/>
        </w:rPr>
      </w:pPr>
      <w:r w:rsidRPr="00BA201A">
        <w:rPr>
          <w:rFonts w:eastAsia="Times New Roman"/>
        </w:rPr>
        <w:t>zapobieganie ryzyku i zarządzanie ryzykiem;</w:t>
      </w:r>
    </w:p>
    <w:p w:rsidR="008B240C" w:rsidRPr="00BA201A" w:rsidRDefault="008B240C" w:rsidP="00D63271">
      <w:pPr>
        <w:numPr>
          <w:ilvl w:val="0"/>
          <w:numId w:val="84"/>
        </w:numPr>
        <w:spacing w:after="0"/>
        <w:jc w:val="both"/>
        <w:rPr>
          <w:rFonts w:eastAsia="Times New Roman"/>
        </w:rPr>
      </w:pPr>
      <w:r w:rsidRPr="00BA201A">
        <w:rPr>
          <w:rFonts w:eastAsia="Times New Roman"/>
        </w:rPr>
        <w:t>ochrona środowiska naturalnego;</w:t>
      </w:r>
    </w:p>
    <w:p w:rsidR="008B240C" w:rsidRPr="00BA201A" w:rsidRDefault="008B240C" w:rsidP="00D63271">
      <w:pPr>
        <w:numPr>
          <w:ilvl w:val="0"/>
          <w:numId w:val="84"/>
        </w:numPr>
        <w:spacing w:after="0"/>
        <w:jc w:val="both"/>
        <w:rPr>
          <w:rFonts w:eastAsia="Times New Roman"/>
        </w:rPr>
      </w:pPr>
      <w:r w:rsidRPr="00BA201A">
        <w:rPr>
          <w:rFonts w:eastAsia="Times New Roman"/>
        </w:rPr>
        <w:t>efektywność wykorzystania zasobów w sektorze środowiska;</w:t>
      </w:r>
    </w:p>
    <w:p w:rsidR="008B240C" w:rsidRPr="00BA201A" w:rsidRDefault="008B240C" w:rsidP="00D63271">
      <w:pPr>
        <w:numPr>
          <w:ilvl w:val="0"/>
          <w:numId w:val="84"/>
        </w:numPr>
        <w:spacing w:after="0"/>
        <w:jc w:val="both"/>
        <w:rPr>
          <w:rFonts w:eastAsia="Times New Roman"/>
        </w:rPr>
      </w:pPr>
      <w:r w:rsidRPr="00BA201A">
        <w:rPr>
          <w:rFonts w:eastAsia="Times New Roman"/>
        </w:rPr>
        <w:t>dziedzictwo kulturowe;</w:t>
      </w:r>
    </w:p>
    <w:p w:rsidR="008B240C" w:rsidRPr="00BA201A" w:rsidRDefault="008B240C" w:rsidP="00D63271">
      <w:pPr>
        <w:numPr>
          <w:ilvl w:val="0"/>
          <w:numId w:val="84"/>
        </w:numPr>
        <w:spacing w:after="0"/>
        <w:jc w:val="both"/>
        <w:rPr>
          <w:rFonts w:eastAsia="Times New Roman"/>
        </w:rPr>
      </w:pPr>
      <w:r w:rsidRPr="00BA201A">
        <w:rPr>
          <w:rFonts w:eastAsia="Times New Roman"/>
        </w:rPr>
        <w:t>zrównoważony transport;</w:t>
      </w:r>
    </w:p>
    <w:p w:rsidR="008B240C" w:rsidRPr="00BA201A" w:rsidRDefault="008B240C" w:rsidP="00D63271">
      <w:pPr>
        <w:numPr>
          <w:ilvl w:val="0"/>
          <w:numId w:val="84"/>
        </w:numPr>
        <w:spacing w:after="0"/>
        <w:jc w:val="both"/>
        <w:rPr>
          <w:rFonts w:eastAsia="Times New Roman"/>
        </w:rPr>
      </w:pPr>
      <w:r w:rsidRPr="00BA201A">
        <w:rPr>
          <w:rFonts w:eastAsia="Times New Roman"/>
        </w:rPr>
        <w:t>bezpieczeństwo energetyczne;</w:t>
      </w:r>
    </w:p>
    <w:p w:rsidR="008B240C" w:rsidRPr="00BA201A" w:rsidRDefault="008B240C" w:rsidP="00D63271">
      <w:pPr>
        <w:numPr>
          <w:ilvl w:val="0"/>
          <w:numId w:val="84"/>
        </w:numPr>
        <w:spacing w:after="0"/>
        <w:jc w:val="both"/>
        <w:rPr>
          <w:rFonts w:eastAsia="Times New Roman"/>
        </w:rPr>
      </w:pPr>
      <w:r w:rsidRPr="00BA201A">
        <w:rPr>
          <w:rFonts w:eastAsia="Times New Roman"/>
        </w:rPr>
        <w:t>sektor zdrowia.</w:t>
      </w:r>
    </w:p>
    <w:p w:rsidR="008B240C" w:rsidRPr="00BA201A" w:rsidRDefault="008B240C" w:rsidP="008B240C">
      <w:pPr>
        <w:spacing w:before="240" w:after="0"/>
        <w:jc w:val="both"/>
        <w:rPr>
          <w:b/>
        </w:rPr>
      </w:pPr>
      <w:r w:rsidRPr="00BA201A">
        <w:rPr>
          <w:b/>
        </w:rPr>
        <w:t>Programy na rzecz innowacji – Program Operacyjny dla Polski Wschodniej</w:t>
      </w:r>
    </w:p>
    <w:p w:rsidR="008B240C" w:rsidRPr="00BA201A" w:rsidRDefault="008B240C" w:rsidP="008B240C">
      <w:pPr>
        <w:spacing w:before="240" w:after="0"/>
        <w:jc w:val="both"/>
      </w:pPr>
      <w:r w:rsidRPr="00BA201A">
        <w:rPr>
          <w:iCs/>
        </w:rPr>
        <w:t xml:space="preserve">W nowym okresie programowania będą kontynuowane działania dynamizujące procesy rozwojowe w Polsce Wschodniej. </w:t>
      </w:r>
      <w:r w:rsidRPr="00BA201A">
        <w:t>Wsparcie dla tych branż będzie kontynuowane również w przyszłej perspektywie finansowej. Jego ważnym celem będą działania ukierunkowane na integrację i wzrost efektywności ośrodków innowacji. Przede wszystkim poprzez tworzenie i wdrażanie różnego rodzaju sieci i centrów współpracy, konsolidujących istniejącą infrastrukturę badawczo-rozwojową i innowacyjną.</w:t>
      </w:r>
    </w:p>
    <w:p w:rsidR="008B240C" w:rsidRPr="00BA201A" w:rsidRDefault="008B240C" w:rsidP="008B240C">
      <w:pPr>
        <w:spacing w:after="0"/>
        <w:jc w:val="both"/>
      </w:pPr>
      <w:r w:rsidRPr="00BA201A">
        <w:rPr>
          <w:iCs/>
        </w:rPr>
        <w:t xml:space="preserve">Nowy program operacyjny dla Polski Wschodniej będzie dodatkowym wsparciem działań </w:t>
      </w:r>
      <w:r>
        <w:rPr>
          <w:iCs/>
        </w:rPr>
        <w:br/>
      </w:r>
      <w:r w:rsidRPr="00BA201A">
        <w:rPr>
          <w:iCs/>
        </w:rPr>
        <w:t xml:space="preserve">o charakterze ponadregionalnym, uzupełniającym te, które podejmowane są w ramach programów regionalnych i krajowych. </w:t>
      </w:r>
      <w:r w:rsidRPr="00BA201A">
        <w:t>Wspierane będą zwłaszcza inwestycje służące: podnoszeniu poziomu innowacyjności, aktywizacji gospodarczej makroregionu, a także rozwojowi ekologicznych sieci transportu miejskiego oraz poprawie układów komunikacyjnych miast wojewódzkich Polski Wschodniej i ich obszarów funkcjonalnych.</w:t>
      </w:r>
    </w:p>
    <w:p w:rsidR="008B240C" w:rsidRPr="00BA201A" w:rsidRDefault="008B240C" w:rsidP="008B240C">
      <w:pPr>
        <w:spacing w:before="240" w:after="0"/>
        <w:jc w:val="both"/>
        <w:rPr>
          <w:b/>
        </w:rPr>
      </w:pPr>
      <w:r w:rsidRPr="00BA201A">
        <w:rPr>
          <w:b/>
        </w:rPr>
        <w:t>Programy na rzecz klastrów</w:t>
      </w:r>
    </w:p>
    <w:p w:rsidR="008B240C" w:rsidRPr="00BA201A" w:rsidRDefault="008B240C" w:rsidP="008B240C">
      <w:pPr>
        <w:spacing w:before="240" w:after="0"/>
        <w:jc w:val="both"/>
      </w:pPr>
      <w:r w:rsidRPr="00BA201A">
        <w:t xml:space="preserve">W nowej perspektywie finansowej 2014-2020. będzie wsparcie dla klastrów - </w:t>
      </w:r>
      <w:r w:rsidRPr="00BA201A">
        <w:rPr>
          <w:i/>
          <w:iCs/>
        </w:rPr>
        <w:t>Większy nacisk położony został na współfinansowanie projektów związanych ze sferą badawczo-rozwojową oraz innowacjami. O wsparcie będą mogły ubiegać się uczelnie i jednostki naukowe, które blisko współpracują z biznesem -</w:t>
      </w:r>
      <w:r w:rsidRPr="00BA201A">
        <w:t xml:space="preserve"> Inwestycje przedsiębiorstw również będą mogły uzyskać dofinansowanie, przy czym preferowane będą przedsięwzięcia o dużym potencjale innowacyjnym, związane nie tylko z produkcją nowych, udoskonalonych wyrobów, ale zakładających rozwój działalności badawczo-rozwojowej – najlepiej we współpracy z jednostkami naukowymi. - </w:t>
      </w:r>
      <w:r>
        <w:br/>
      </w:r>
      <w:r w:rsidRPr="00BA201A">
        <w:rPr>
          <w:iCs/>
        </w:rPr>
        <w:t>W nowej perspektywie finansowej najwięcej możliwości wsparcia będą miały zatem klastry oparte na wiedzy, w których firmy i instytucje badawczo-rozwojowe prowadzą intensywną współpracę w zakresie B+R</w:t>
      </w:r>
      <w:r w:rsidRPr="00BA201A">
        <w:t>.</w:t>
      </w:r>
    </w:p>
    <w:p w:rsidR="008B240C" w:rsidRDefault="008B240C" w:rsidP="008B240C">
      <w:pPr>
        <w:spacing w:line="276" w:lineRule="auto"/>
        <w:rPr>
          <w:b/>
        </w:rPr>
      </w:pPr>
      <w:r>
        <w:rPr>
          <w:b/>
        </w:rPr>
        <w:br w:type="page"/>
      </w:r>
    </w:p>
    <w:p w:rsidR="008B240C" w:rsidRPr="00BA201A" w:rsidRDefault="008B240C" w:rsidP="008B240C">
      <w:pPr>
        <w:spacing w:before="240"/>
        <w:jc w:val="both"/>
        <w:rPr>
          <w:b/>
        </w:rPr>
      </w:pPr>
      <w:r w:rsidRPr="00BA201A">
        <w:rPr>
          <w:b/>
        </w:rPr>
        <w:lastRenderedPageBreak/>
        <w:t>Program Inteligentny Rozwój 2014-2020 (POIR)</w:t>
      </w:r>
    </w:p>
    <w:p w:rsidR="008B240C" w:rsidRPr="00BA201A" w:rsidRDefault="008B240C" w:rsidP="008B240C">
      <w:pPr>
        <w:spacing w:after="0"/>
        <w:jc w:val="both"/>
      </w:pPr>
      <w:r w:rsidRPr="00BA201A">
        <w:t>W Programie Inteligentny Rozwój 2014-2020 (POIR) finansowanie otrzymają m.in. projekty systemowe związane z wyłanianiem, monitoringiem i ewaluacją krajowych klastrów kluczowych, a także projekty koordynatorów klastrów z zakresu internacjonalizacji</w:t>
      </w:r>
      <w:r>
        <w:t xml:space="preserve"> – rozszerzenia działalności</w:t>
      </w:r>
      <w:r w:rsidRPr="00BA201A">
        <w:t xml:space="preserve"> </w:t>
      </w:r>
      <w:r>
        <w:t>oraz</w:t>
      </w:r>
      <w:r w:rsidRPr="00BA201A">
        <w:t xml:space="preserve"> rozwoju współpracy. Przewidziane będą również dodatkowe punkty dla tych uczelni, instytutów i przedsiębiorstw, które będą członkami klastrów kluczowych.</w:t>
      </w:r>
    </w:p>
    <w:p w:rsidR="008B240C" w:rsidRPr="00D416B6" w:rsidRDefault="008B240C" w:rsidP="008B240C">
      <w:pPr>
        <w:spacing w:after="0"/>
        <w:jc w:val="both"/>
        <w:rPr>
          <w:iCs/>
        </w:rPr>
      </w:pPr>
      <w:r w:rsidRPr="00BA201A">
        <w:rPr>
          <w:iCs/>
        </w:rPr>
        <w:t>Głównym celem programu o roboczej nazwie Inteligentny Rozwój, będzie pobudzenie innowacyjności polskiej gospodarki poprzez zwiększenie nakładów prywatnych na sektor</w:t>
      </w:r>
      <w:r w:rsidRPr="00BA201A">
        <w:rPr>
          <w:i/>
          <w:iCs/>
        </w:rPr>
        <w:t xml:space="preserve"> B+R, </w:t>
      </w:r>
      <w:r w:rsidRPr="00BA201A">
        <w:t xml:space="preserve">będą więc skoncentrowane na budowie nowych i wzmacnianiu istniejących powiązań między sektorami biznesu i nauki. </w:t>
      </w:r>
      <w:r w:rsidRPr="00BA201A">
        <w:rPr>
          <w:iCs/>
        </w:rPr>
        <w:t>Istotny jest także rozwój innowacyjności przedsiębiorstw oraz wzmocnienie jakości badań oraz pozycji krajowych jednostek naukowych w ramach Europejskiej Przestrzeni Badawczej.</w:t>
      </w:r>
    </w:p>
    <w:p w:rsidR="008B240C" w:rsidRPr="00BA201A" w:rsidRDefault="008B240C" w:rsidP="008B240C">
      <w:pPr>
        <w:spacing w:before="240"/>
        <w:jc w:val="both"/>
        <w:rPr>
          <w:b/>
        </w:rPr>
      </w:pPr>
      <w:r w:rsidRPr="00BA201A">
        <w:rPr>
          <w:b/>
        </w:rPr>
        <w:t>Unijne wsparcie na rzecz nowych technologii</w:t>
      </w:r>
    </w:p>
    <w:p w:rsidR="008B240C" w:rsidRPr="00BA201A" w:rsidRDefault="008B240C" w:rsidP="008B240C">
      <w:pPr>
        <w:jc w:val="both"/>
      </w:pPr>
      <w:r w:rsidRPr="00BA201A">
        <w:t>W p</w:t>
      </w:r>
      <w:r w:rsidRPr="00BA201A">
        <w:rPr>
          <w:iCs/>
        </w:rPr>
        <w:t xml:space="preserve">rzyszłym okresie programowania, jeszcze większy nacisk zostanie położony na wspieranie projektów realizowanych we współpracy sektora nauki z biznesem. </w:t>
      </w:r>
      <w:r w:rsidRPr="00BA201A">
        <w:t xml:space="preserve">To swoiste partnerstwo będzie wspierane przede wszystkim z programu będącego następcą Programu Innowacyjna Gospodarka. </w:t>
      </w:r>
      <w:r w:rsidRPr="00BA201A">
        <w:rPr>
          <w:iCs/>
        </w:rPr>
        <w:t>Działania będą ukierunkowane m.in. na finansowanie badań naukowych na rzecz innowacyjnej gospodarki, wsparcie rozwoju kadry badawczej, wzrost jej udziału w projektach międzynarodowych oraz współpracę w ramach platform technologicznych i klastrów</w:t>
      </w:r>
    </w:p>
    <w:p w:rsidR="008B240C" w:rsidRPr="009918F1" w:rsidRDefault="008B240C" w:rsidP="008B240C">
      <w:pPr>
        <w:jc w:val="both"/>
        <w:rPr>
          <w:b/>
        </w:rPr>
      </w:pPr>
      <w:r w:rsidRPr="009918F1">
        <w:rPr>
          <w:b/>
        </w:rPr>
        <w:t>Programu Pomoc Techniczna 2014-2020</w:t>
      </w:r>
    </w:p>
    <w:p w:rsidR="008B240C" w:rsidRPr="00BA201A" w:rsidRDefault="008B240C" w:rsidP="008B240C">
      <w:pPr>
        <w:jc w:val="both"/>
        <w:rPr>
          <w:rFonts w:eastAsia="Times New Roman"/>
        </w:rPr>
      </w:pPr>
      <w:r w:rsidRPr="00BA201A">
        <w:rPr>
          <w:rFonts w:eastAsia="Times New Roman"/>
        </w:rPr>
        <w:t>Cel główny programu: Zapewnienie sprawnego i efektywnego wdrażania polityki spójności w latach 2014-2020.</w:t>
      </w:r>
    </w:p>
    <w:p w:rsidR="008B240C" w:rsidRPr="00BA201A" w:rsidRDefault="008B240C" w:rsidP="008B240C">
      <w:pPr>
        <w:spacing w:after="0"/>
        <w:jc w:val="both"/>
        <w:rPr>
          <w:rFonts w:eastAsia="Times New Roman"/>
        </w:rPr>
      </w:pPr>
      <w:r w:rsidRPr="00BA201A">
        <w:rPr>
          <w:rFonts w:eastAsia="Times New Roman"/>
        </w:rPr>
        <w:t>Cele szczegółowe:</w:t>
      </w:r>
    </w:p>
    <w:p w:rsidR="008B240C" w:rsidRPr="00BA201A" w:rsidRDefault="008B240C" w:rsidP="00D63271">
      <w:pPr>
        <w:numPr>
          <w:ilvl w:val="0"/>
          <w:numId w:val="85"/>
        </w:numPr>
        <w:spacing w:after="0"/>
        <w:jc w:val="both"/>
        <w:rPr>
          <w:rFonts w:eastAsia="Times New Roman"/>
        </w:rPr>
      </w:pPr>
      <w:r w:rsidRPr="00BA201A">
        <w:rPr>
          <w:rFonts w:eastAsia="Times New Roman"/>
        </w:rPr>
        <w:t>Budowa potencjału instytucji odpowiedzialnych za realizację instrumentów strukturalnych;</w:t>
      </w:r>
    </w:p>
    <w:p w:rsidR="008B240C" w:rsidRPr="00BA201A" w:rsidRDefault="008B240C" w:rsidP="00D63271">
      <w:pPr>
        <w:numPr>
          <w:ilvl w:val="0"/>
          <w:numId w:val="85"/>
        </w:numPr>
        <w:spacing w:after="0"/>
        <w:jc w:val="both"/>
        <w:rPr>
          <w:rFonts w:eastAsia="Times New Roman"/>
        </w:rPr>
      </w:pPr>
      <w:r w:rsidRPr="00BA201A">
        <w:rPr>
          <w:rFonts w:eastAsia="Times New Roman"/>
        </w:rPr>
        <w:t>Przygotowanie beneficjentów do wdrażania projektów współfinansowanych ze środków UE;</w:t>
      </w:r>
    </w:p>
    <w:p w:rsidR="008B240C" w:rsidRPr="00BA201A" w:rsidRDefault="008B240C" w:rsidP="00D63271">
      <w:pPr>
        <w:numPr>
          <w:ilvl w:val="0"/>
          <w:numId w:val="85"/>
        </w:numPr>
        <w:spacing w:after="0"/>
        <w:jc w:val="both"/>
        <w:rPr>
          <w:rFonts w:eastAsia="Times New Roman"/>
        </w:rPr>
      </w:pPr>
      <w:r w:rsidRPr="00BA201A">
        <w:rPr>
          <w:rFonts w:eastAsia="Times New Roman"/>
        </w:rPr>
        <w:t>Zapewnienie spójnego systemu informacji i promocji funduszy strukturalnych.</w:t>
      </w:r>
    </w:p>
    <w:p w:rsidR="008B240C" w:rsidRPr="00BA201A" w:rsidRDefault="008B240C" w:rsidP="008B240C">
      <w:pPr>
        <w:spacing w:before="240"/>
        <w:jc w:val="both"/>
      </w:pPr>
      <w:r>
        <w:rPr>
          <w:b/>
        </w:rPr>
        <w:t>Program operacyjny „Wiedza, edukacja i rozwój” finansowany</w:t>
      </w:r>
      <w:r w:rsidRPr="00BA201A">
        <w:rPr>
          <w:b/>
        </w:rPr>
        <w:t xml:space="preserve"> z Europejskiego Funduszu Społecznego</w:t>
      </w:r>
    </w:p>
    <w:p w:rsidR="008B240C" w:rsidRPr="00BA201A" w:rsidRDefault="008B240C" w:rsidP="008B240C">
      <w:pPr>
        <w:spacing w:after="0"/>
        <w:jc w:val="both"/>
        <w:rPr>
          <w:b/>
          <w:iCs/>
        </w:rPr>
      </w:pPr>
      <w:r w:rsidRPr="00BA201A">
        <w:t xml:space="preserve">W latach 2014 – 2020 </w:t>
      </w:r>
      <w:r>
        <w:t xml:space="preserve">program ten </w:t>
      </w:r>
      <w:r w:rsidRPr="00BA201A">
        <w:t>zastąpi obecnie funkcjonujący Program Kapitał Ludzki. W projekcie tym skupiono się na konieczności wspierania jakości edukacji na wszystkich szczeblach szkolnictwa. Wpływa to bowiem na kwalifikacje i umiejętności osób, które w przyszłości zasilą rynek pracy. Przypomniał, że Polska popiera podjęcie przez KE dzia</w:t>
      </w:r>
      <w:r>
        <w:t>łań zmierzających do wdrożenia inicjatyw</w:t>
      </w:r>
      <w:r w:rsidRPr="00BA201A">
        <w:t xml:space="preserve"> na rzecz zatrudnienia osób młodych.</w:t>
      </w:r>
    </w:p>
    <w:p w:rsidR="008B240C" w:rsidRDefault="008B240C" w:rsidP="008B240C">
      <w:pPr>
        <w:jc w:val="both"/>
      </w:pPr>
      <w:r w:rsidRPr="00BA201A">
        <w:t xml:space="preserve">Mimo licznych badań dotyczących polskiej innowacyjności sporządzanych głównie przez PARP, oraz treściwego i przejrzystego Portalu Innowacji, widoczny w Polsce jest brak wyspecjalizowanej instytucji </w:t>
      </w:r>
      <w:r w:rsidRPr="00BA201A">
        <w:lastRenderedPageBreak/>
        <w:t>zajmującej się, z jednej strony analizą - regularnym monitorowaniem rozwoju innowacji, z drugiej strony, również dobrze uargumentowaną popularyzacją idei wspierania innowacji. Zadanie to wykonują poszczególne instytucje, jednak bez dostatecznej koordynacji. W efekcie, uzyskany obraz polskiego sektora B+R pozostaje niepełny. W percepcji społecznej natomiast innowacja pozostaje domeną wąskiej grupy ekspertów, prowadzących badania w wąskich specjalizacjach, a nie powszechną metodą rozwiązywania problemów w codziennym funkcjonowaniu</w:t>
      </w:r>
      <w:r>
        <w:t>.</w:t>
      </w:r>
      <w:r w:rsidRPr="00BA201A">
        <w:t xml:space="preserve"> gospodarki.</w:t>
      </w:r>
      <w:r>
        <w:t xml:space="preserve"> </w:t>
      </w:r>
    </w:p>
    <w:p w:rsidR="008B240C" w:rsidRDefault="008B240C" w:rsidP="008B240C">
      <w:pPr>
        <w:jc w:val="both"/>
      </w:pPr>
      <w:r>
        <w:t>Inne dostępne źródła finansowania na lata 2014 – 2020 to:</w:t>
      </w:r>
    </w:p>
    <w:p w:rsidR="008B240C" w:rsidRDefault="008B240C" w:rsidP="008B240C">
      <w:pPr>
        <w:pStyle w:val="Akapitzlist"/>
        <w:numPr>
          <w:ilvl w:val="0"/>
          <w:numId w:val="51"/>
        </w:numPr>
        <w:jc w:val="both"/>
      </w:pPr>
      <w:r>
        <w:t xml:space="preserve">Konkursy i granty na poziomie Komisji Europejskiej </w:t>
      </w:r>
    </w:p>
    <w:p w:rsidR="008B240C" w:rsidRDefault="008B240C" w:rsidP="008B240C">
      <w:pPr>
        <w:pStyle w:val="Akapitzlist"/>
        <w:numPr>
          <w:ilvl w:val="0"/>
          <w:numId w:val="51"/>
        </w:numPr>
        <w:jc w:val="both"/>
      </w:pPr>
      <w:r>
        <w:t>Granty i konkursy ministerialne</w:t>
      </w:r>
    </w:p>
    <w:p w:rsidR="008B240C" w:rsidRPr="006A4F63" w:rsidRDefault="008B240C" w:rsidP="008B240C">
      <w:pPr>
        <w:pStyle w:val="Akapitzlist"/>
        <w:numPr>
          <w:ilvl w:val="0"/>
          <w:numId w:val="51"/>
        </w:numPr>
        <w:jc w:val="both"/>
        <w:rPr>
          <w:b/>
        </w:rPr>
      </w:pPr>
      <w:r w:rsidRPr="006A4F63">
        <w:rPr>
          <w:rStyle w:val="Pogrubienie"/>
        </w:rPr>
        <w:t>Norweski Mechanizm Finansowy oraz Mechanizm Finansowy Europejskie</w:t>
      </w:r>
      <w:r>
        <w:rPr>
          <w:rStyle w:val="Pogrubienie"/>
        </w:rPr>
        <w:t>go Obszaru Gospodarczego (t</w:t>
      </w:r>
      <w:r w:rsidRPr="006A4F63">
        <w:rPr>
          <w:rStyle w:val="Pogrubienie"/>
        </w:rPr>
        <w:t>zw. fundusze norweskie i fundusze EOG</w:t>
      </w:r>
      <w:r>
        <w:rPr>
          <w:rStyle w:val="Pogrubienie"/>
        </w:rPr>
        <w:t>)</w:t>
      </w:r>
    </w:p>
    <w:p w:rsidR="008B240C" w:rsidRDefault="008B240C" w:rsidP="00D63271">
      <w:pPr>
        <w:pStyle w:val="Nagwek1"/>
        <w:numPr>
          <w:ilvl w:val="0"/>
          <w:numId w:val="80"/>
        </w:numPr>
        <w:spacing w:after="240"/>
      </w:pPr>
      <w:bookmarkStart w:id="78" w:name="_Toc370897206"/>
      <w:r>
        <w:t>System monitoringu i ewaluacji Strategii</w:t>
      </w:r>
      <w:bookmarkEnd w:id="78"/>
    </w:p>
    <w:p w:rsidR="008B240C" w:rsidRDefault="008B240C" w:rsidP="008B240C">
      <w:pPr>
        <w:jc w:val="both"/>
      </w:pPr>
      <w:r>
        <w:tab/>
        <w:t>Procedury wdrażania, monitorowania i aktualizacji zawierają listę działań, których podjęcie ma na celu ułatwienie realizacji Strategii Rozwoju Gminy Mirzec na lata 2013-2020 oraz umożliwienie stałego monitorowania i dostosowywania zapisów Strategii do zmieniających się warunków otoczenia społeczno-gospodarczego. Proces wdrażania Strategii jest rozpatrywany na trzech głównych poziomach: organizacyjnym, merytorycznym i społecznym.</w:t>
      </w:r>
    </w:p>
    <w:p w:rsidR="008B240C" w:rsidRPr="005E665D" w:rsidRDefault="008B240C" w:rsidP="008B240C">
      <w:pPr>
        <w:jc w:val="both"/>
        <w:rPr>
          <w:b/>
        </w:rPr>
      </w:pPr>
      <w:r w:rsidRPr="005E665D">
        <w:rPr>
          <w:b/>
        </w:rPr>
        <w:t xml:space="preserve">Poziom organizacyjny </w:t>
      </w:r>
    </w:p>
    <w:p w:rsidR="008B240C" w:rsidRDefault="008B240C" w:rsidP="008B240C">
      <w:pPr>
        <w:jc w:val="both"/>
      </w:pPr>
      <w:r>
        <w:tab/>
        <w:t xml:space="preserve">Strategia proponuje przede wszystkim zadania, które stanowią wyzwania dla całej społeczności lokalnej i wszystkich instytucji działających na polu aktywizacji mieszkańców gminy, które mogą być partnerami administracji samorządowej w procesie wdrażania. Tak realizowana zasada partnerstwa jest jednym z fundamentalnych elementów polityki strukturalnej Unii Europejskiej. </w:t>
      </w:r>
    </w:p>
    <w:p w:rsidR="008B240C" w:rsidRDefault="008B240C" w:rsidP="008B240C">
      <w:pPr>
        <w:jc w:val="both"/>
      </w:pPr>
      <w:r>
        <w:tab/>
        <w:t xml:space="preserve">Wdrażanie Strategii, zawierającej zadania będące w kompetencjach wielu podmiotów, wymaga ścisłej koordynacji i współpracy pomiędzy zainteresowanymi stronami. Stąd też efektywność realizacji celów wyodrębnionych w Strategii, w dużej mierze będzie zależała od komórki zarządzającej jej wdrażaniem – Zespół Koordynacyjny ds. Wdrażania Strategii – w której składzie znajdą się: sekretarz gminy oraz kierownicy zespołów, funkcjonujących w Urzędzie Gminy Mirzec oraz ewentualnie inne osoby. W dalszej części niniejszego opracowania określone zostaną zasady (ramy) współpracy międzysektorowej, niezbędnej w tego typu działaniach. </w:t>
      </w:r>
    </w:p>
    <w:p w:rsidR="008B240C" w:rsidRDefault="008B240C" w:rsidP="008B240C">
      <w:pPr>
        <w:jc w:val="both"/>
      </w:pPr>
      <w:r>
        <w:tab/>
        <w:t xml:space="preserve">Koordynacja procesu wdrażania Strategii będzie odbywać się poprzez wykorzystanie samorządowego modelu zarządzania Strategią. Model samorządowy przekazuje proces zarządzania Strategią w ręce przedstawicieli władz jednostek samorządowych, a więc w tym przypadku – Wójta Gminy Mirzec oraz Rady Gminy. Decyzje, podejmowane w porozumieniu tych organów, oparte na </w:t>
      </w:r>
      <w:r>
        <w:lastRenderedPageBreak/>
        <w:t xml:space="preserve">kompleksowym podejściu do uwarunkowań społeczno-gospodarczych, będą w bardzo istotny sposób wpływały na rozwój lokalny Gminy Mirzec. Celem wystąpienia efektu synergii w odniesieniu do działań władz samorządowych w zakresie stymulowania rozwoju gminy, zostanie utworzony ośrodek koordynacji podejmowanych decyzji (Zespół Koordynacyjny ds. Wdrażania Strategii), gdzie integracja wielu podmiotów działających na rzecz rozwoju gminy zwiększy szansę powodzenia założonych działań. Efekty mogą być nieproporcjonalnie większe w porównaniu z sytuacją, gdy każdy z podmiotów działałby oddzielnie Podstawowymi zadaniami Zespołu w zakresie wdrażania Strategii i rozwoju lokalnego powinny być: </w:t>
      </w:r>
    </w:p>
    <w:p w:rsidR="008B240C" w:rsidRDefault="008B240C" w:rsidP="008B240C">
      <w:pPr>
        <w:pStyle w:val="Akapitzlist"/>
        <w:numPr>
          <w:ilvl w:val="0"/>
          <w:numId w:val="7"/>
        </w:numPr>
        <w:jc w:val="both"/>
      </w:pPr>
      <w:r>
        <w:t xml:space="preserve">koordynacja współpracy z innymi jednostkami samorządu terytorialnego, organizacjami pozarządowymi i przedsiębiorstwami, </w:t>
      </w:r>
    </w:p>
    <w:p w:rsidR="008B240C" w:rsidRDefault="008B240C" w:rsidP="008B240C">
      <w:pPr>
        <w:pStyle w:val="Akapitzlist"/>
        <w:numPr>
          <w:ilvl w:val="0"/>
          <w:numId w:val="7"/>
        </w:numPr>
        <w:jc w:val="both"/>
      </w:pPr>
      <w:r>
        <w:t xml:space="preserve">harmonizacja realizacji działań zapisanych w Strategii i innych dokumentach branżowych (plany zagospodarowania przestrzennego, strategie branżowe, Wieloletnia Prognoza Finansowa, Program Ochrony Środowiska, Plan Gospodarki Odpadami, itd.), </w:t>
      </w:r>
    </w:p>
    <w:p w:rsidR="008B240C" w:rsidRDefault="008B240C" w:rsidP="008B240C">
      <w:pPr>
        <w:pStyle w:val="Akapitzlist"/>
        <w:numPr>
          <w:ilvl w:val="0"/>
          <w:numId w:val="7"/>
        </w:numPr>
        <w:jc w:val="both"/>
      </w:pPr>
      <w:r>
        <w:t xml:space="preserve">przedstawianie informacji o realizacji Strategii, </w:t>
      </w:r>
    </w:p>
    <w:p w:rsidR="008B240C" w:rsidRDefault="008B240C" w:rsidP="008B240C">
      <w:pPr>
        <w:pStyle w:val="Akapitzlist"/>
        <w:numPr>
          <w:ilvl w:val="0"/>
          <w:numId w:val="7"/>
        </w:numPr>
        <w:jc w:val="both"/>
      </w:pPr>
      <w:r>
        <w:t xml:space="preserve">pozyskiwanie partnerów do realizacji zadań zapisanych w Strategii. </w:t>
      </w:r>
    </w:p>
    <w:p w:rsidR="008B240C" w:rsidRDefault="008B240C" w:rsidP="008B240C">
      <w:pPr>
        <w:jc w:val="both"/>
      </w:pPr>
      <w:r>
        <w:tab/>
        <w:t>Wszyscy partnerzy realizujący zadania w Strategii Rozwoju będą poproszeni o aktywną współpracę z Zespołem. Utworzenie takiej sieci współpracy na terenie gminy z pewnością przyczyni się do koordynacji zadań w zakresie wspierania rozwoju lokalnego, efektywniejszego generowania pomysłów na  wspólne projekty oraz realnego zarządzania Strategią Rozwoju Gminy Mirzec na lata 2013-2020.</w:t>
      </w:r>
    </w:p>
    <w:p w:rsidR="008B240C" w:rsidRPr="00D02B89" w:rsidRDefault="008B240C" w:rsidP="008B240C">
      <w:pPr>
        <w:jc w:val="both"/>
        <w:rPr>
          <w:b/>
        </w:rPr>
      </w:pPr>
      <w:r w:rsidRPr="00D02B89">
        <w:rPr>
          <w:b/>
        </w:rPr>
        <w:t xml:space="preserve">Poziom merytoryczny </w:t>
      </w:r>
    </w:p>
    <w:p w:rsidR="008B240C" w:rsidRDefault="008B240C" w:rsidP="008B240C">
      <w:pPr>
        <w:jc w:val="both"/>
      </w:pPr>
      <w:r>
        <w:tab/>
        <w:t xml:space="preserve">Poziom merytoryczny obejmuje wdrażanie i monitorowanie realizacji celów zapisanych w Strategii Rozwoju Gminy oraz przegląd zapisów Strategii i ich aktualizację. W konsekwencji systematycznych działań wdrożeniowych i monitorujących, osiągnięte zostaną cele operacyjne (średniookresowe) </w:t>
      </w:r>
      <w:r>
        <w:br/>
        <w:t>i strategiczne (długookresowe). Strategia Rozwoju Gminy Mirzec określona została na lata 2013-2020. Okres ten odzwierciedla kolejny okres budżetowy Unii Europejskiej oraz działania aktualizacyjne dokumentów regionalnych i krajowych.</w:t>
      </w:r>
    </w:p>
    <w:p w:rsidR="008B240C" w:rsidRDefault="008B240C" w:rsidP="008B240C">
      <w:pPr>
        <w:jc w:val="both"/>
      </w:pPr>
      <w:r>
        <w:tab/>
        <w:t xml:space="preserve">Strategia jest nadrzędnym dokumentem prowadzącym do osiągania celów średniookresowych </w:t>
      </w:r>
      <w:r>
        <w:br/>
        <w:t xml:space="preserve">i długookresowych w rozwoju społeczno-gospodarczym gminy. </w:t>
      </w:r>
    </w:p>
    <w:p w:rsidR="008B240C" w:rsidRDefault="008B240C" w:rsidP="008B240C">
      <w:pPr>
        <w:spacing w:line="276" w:lineRule="auto"/>
      </w:pPr>
      <w:r>
        <w:br w:type="page"/>
      </w:r>
    </w:p>
    <w:p w:rsidR="008B240C" w:rsidRDefault="008B240C" w:rsidP="008B240C">
      <w:pPr>
        <w:jc w:val="both"/>
      </w:pPr>
      <w:r>
        <w:lastRenderedPageBreak/>
        <w:tab/>
        <w:t xml:space="preserve">Na poziomie merytorycznym ważną rolę przypisuje się Radzie Gminy, reprezentującej różnorodne środowiska lokalne. Tym samym Rada będzie wsparciem merytorycznym dla Zespołu Koordynacyjnego ds. Wdrażania Strategii. Monitoring i aktualizacja będzie dokonywana zgodnie ze Statutem Gminy Mirzec. </w:t>
      </w:r>
    </w:p>
    <w:p w:rsidR="008B240C" w:rsidRPr="00D02B89" w:rsidRDefault="008B240C" w:rsidP="008B240C">
      <w:pPr>
        <w:jc w:val="both"/>
        <w:rPr>
          <w:b/>
        </w:rPr>
      </w:pPr>
      <w:r w:rsidRPr="00D02B89">
        <w:rPr>
          <w:b/>
        </w:rPr>
        <w:t xml:space="preserve">Poziom społeczny </w:t>
      </w:r>
    </w:p>
    <w:p w:rsidR="008B240C" w:rsidRDefault="008B240C" w:rsidP="008B240C">
      <w:pPr>
        <w:jc w:val="both"/>
      </w:pPr>
      <w:r>
        <w:tab/>
        <w:t xml:space="preserve">Poziom społeczny dotyczy upowszechniania zapisów Strategii Rozwoju Gminy Mirzec wśród społeczności lokalnej oraz pozyskiwania partnerów (lokalnych i zewnętrznych) dla realizacji zadań Strategii. Głównym adresatem zapisów Strategii są mieszkańcy gminy, a w szczególności: </w:t>
      </w:r>
    </w:p>
    <w:p w:rsidR="008B240C" w:rsidRDefault="008B240C" w:rsidP="008B240C">
      <w:pPr>
        <w:pStyle w:val="Akapitzlist"/>
        <w:numPr>
          <w:ilvl w:val="0"/>
          <w:numId w:val="8"/>
        </w:numPr>
        <w:jc w:val="both"/>
      </w:pPr>
      <w:r>
        <w:t xml:space="preserve">Radni, pracownicy Urzędu Gminy i gminnych jednostek organizacyjnych; </w:t>
      </w:r>
    </w:p>
    <w:p w:rsidR="008B240C" w:rsidRDefault="008B240C" w:rsidP="008B240C">
      <w:pPr>
        <w:pStyle w:val="Akapitzlist"/>
        <w:numPr>
          <w:ilvl w:val="0"/>
          <w:numId w:val="8"/>
        </w:numPr>
        <w:jc w:val="both"/>
      </w:pPr>
      <w:r>
        <w:t xml:space="preserve">Posłowie i senatorowie reprezentujący w Parlamencie subregion centralny województwa świętokrzyskiego oraz radni Sejmiku Wojewódzkiego, związani z subregionem; </w:t>
      </w:r>
    </w:p>
    <w:p w:rsidR="008B240C" w:rsidRDefault="008B240C" w:rsidP="008B240C">
      <w:pPr>
        <w:pStyle w:val="Akapitzlist"/>
        <w:numPr>
          <w:ilvl w:val="0"/>
          <w:numId w:val="8"/>
        </w:numPr>
        <w:jc w:val="both"/>
      </w:pPr>
      <w:r>
        <w:t>Przedsiębiorcy, przedstawiciele sektora gospodarczego, instytucje otoczenia biznesu, instytucje szkoleniowe z regionu;</w:t>
      </w:r>
    </w:p>
    <w:p w:rsidR="008B240C" w:rsidRDefault="008B240C" w:rsidP="008B240C">
      <w:pPr>
        <w:pStyle w:val="Akapitzlist"/>
        <w:numPr>
          <w:ilvl w:val="0"/>
          <w:numId w:val="8"/>
        </w:numPr>
        <w:jc w:val="both"/>
      </w:pPr>
      <w:r>
        <w:t>Sektor finansowy – banki, instytucje pożyczkowe i kredytowe;</w:t>
      </w:r>
    </w:p>
    <w:p w:rsidR="008B240C" w:rsidRDefault="008B240C" w:rsidP="008B240C">
      <w:pPr>
        <w:pStyle w:val="Akapitzlist"/>
        <w:numPr>
          <w:ilvl w:val="0"/>
          <w:numId w:val="8"/>
        </w:numPr>
        <w:jc w:val="both"/>
      </w:pPr>
      <w:r>
        <w:t xml:space="preserve">Wyższe uczelnie z terenu subregionu; </w:t>
      </w:r>
    </w:p>
    <w:p w:rsidR="008B240C" w:rsidRDefault="008B240C" w:rsidP="008B240C">
      <w:pPr>
        <w:pStyle w:val="Akapitzlist"/>
        <w:numPr>
          <w:ilvl w:val="0"/>
          <w:numId w:val="8"/>
        </w:numPr>
        <w:jc w:val="both"/>
      </w:pPr>
      <w:r>
        <w:t xml:space="preserve">Organizacje pozarządowe z terenu gminy, Powiatowy Urząd Pracy, placówki edukacyjne. </w:t>
      </w:r>
    </w:p>
    <w:p w:rsidR="008B240C" w:rsidRDefault="008B240C" w:rsidP="008B240C">
      <w:pPr>
        <w:jc w:val="both"/>
      </w:pPr>
      <w:r>
        <w:tab/>
        <w:t xml:space="preserve">Upowszechnienie zapisów Strategii Rozwoju Gminy Mirzec wśród społeczności lokalnej ma na celu: </w:t>
      </w:r>
    </w:p>
    <w:p w:rsidR="008B240C" w:rsidRDefault="008B240C" w:rsidP="008B240C">
      <w:pPr>
        <w:pStyle w:val="Akapitzlist"/>
        <w:numPr>
          <w:ilvl w:val="0"/>
          <w:numId w:val="9"/>
        </w:numPr>
        <w:jc w:val="both"/>
      </w:pPr>
      <w:r>
        <w:t xml:space="preserve">Poinformowanie o zakończeniu prac nad opracowaniem Strategii Rozwoju Gminy. </w:t>
      </w:r>
    </w:p>
    <w:p w:rsidR="008B240C" w:rsidRDefault="008B240C" w:rsidP="008B240C">
      <w:pPr>
        <w:pStyle w:val="Akapitzlist"/>
        <w:numPr>
          <w:ilvl w:val="0"/>
          <w:numId w:val="9"/>
        </w:numPr>
        <w:jc w:val="both"/>
      </w:pPr>
      <w:r>
        <w:t xml:space="preserve">Objaśnienie dalszych etapów procesu planowania rozwoju społeczno-gospodarczego w gminie – realizacja zapisów Strategii, zaproszenie partnerów do współpracy. </w:t>
      </w:r>
    </w:p>
    <w:p w:rsidR="008B240C" w:rsidRDefault="008B240C" w:rsidP="008B240C">
      <w:pPr>
        <w:pStyle w:val="Akapitzlist"/>
        <w:numPr>
          <w:ilvl w:val="0"/>
          <w:numId w:val="9"/>
        </w:numPr>
        <w:jc w:val="both"/>
      </w:pPr>
      <w:r>
        <w:t xml:space="preserve">Prezentację lokalnego potencjału społeczno-gospodarczego Gminy Mirzec, priorytetów </w:t>
      </w:r>
      <w:r>
        <w:br/>
        <w:t xml:space="preserve">i kierunków jej rozwoju w najbliższych latach (obszary priorytetowe i cele strategiczne, cele operacyjne, kierunki interwencji). </w:t>
      </w:r>
    </w:p>
    <w:p w:rsidR="008B240C" w:rsidRDefault="008B240C" w:rsidP="008B240C">
      <w:pPr>
        <w:pStyle w:val="Akapitzlist"/>
        <w:numPr>
          <w:ilvl w:val="0"/>
          <w:numId w:val="9"/>
        </w:numPr>
        <w:jc w:val="both"/>
      </w:pPr>
      <w:r>
        <w:t xml:space="preserve">Objaśnienie roli funduszy strukturalnych Unii Europejskiej w finansowaniu rozwoju lokalnego </w:t>
      </w:r>
      <w:r>
        <w:br/>
        <w:t xml:space="preserve">i sposobu ich pozyskiwania poprzez przygotowanie projektów wynikających ze Strategii Rozwoju – z kierunków interwencji. </w:t>
      </w:r>
    </w:p>
    <w:p w:rsidR="008B240C" w:rsidRDefault="008B240C" w:rsidP="008B240C">
      <w:pPr>
        <w:pStyle w:val="Akapitzlist"/>
        <w:numPr>
          <w:ilvl w:val="0"/>
          <w:numId w:val="9"/>
        </w:numPr>
        <w:jc w:val="both"/>
      </w:pPr>
      <w:r>
        <w:t xml:space="preserve">Zachęcenie do wzięcia udziału w realizacji zapisów Strategii Rozwoju Gminy Mirzec. </w:t>
      </w:r>
    </w:p>
    <w:p w:rsidR="008B240C" w:rsidRDefault="008B240C" w:rsidP="008B240C">
      <w:pPr>
        <w:jc w:val="both"/>
      </w:pPr>
      <w:r>
        <w:tab/>
        <w:t xml:space="preserve">W celu upowszechnienia treści Strategii Rozwoju Gminy należy przeprowadzić proponowane działania: </w:t>
      </w:r>
    </w:p>
    <w:p w:rsidR="008B240C" w:rsidRDefault="008B240C" w:rsidP="008B240C">
      <w:pPr>
        <w:pStyle w:val="Akapitzlist"/>
        <w:numPr>
          <w:ilvl w:val="0"/>
          <w:numId w:val="10"/>
        </w:numPr>
        <w:jc w:val="both"/>
      </w:pPr>
      <w:r>
        <w:t>Opracowanie krótkiego materiału przybliżającego mieszkańcom Strategię Rozwoju Gminy Mirzec na lata 2013-2020.</w:t>
      </w:r>
    </w:p>
    <w:p w:rsidR="008B240C" w:rsidRDefault="008B240C" w:rsidP="008B240C">
      <w:pPr>
        <w:pStyle w:val="Akapitzlist"/>
        <w:numPr>
          <w:ilvl w:val="0"/>
          <w:numId w:val="10"/>
        </w:numPr>
        <w:jc w:val="both"/>
      </w:pPr>
      <w:r>
        <w:t xml:space="preserve">Umieszczenie do pobrania w wersji elektronicznej na stronie internetowej gminy i w Biuletynie Informacji Publicznej (BIP) materiału przybliżającego zainteresowanym Strategię Rozwoju Gminy Mirzec. </w:t>
      </w:r>
    </w:p>
    <w:p w:rsidR="008B240C" w:rsidRDefault="008B240C" w:rsidP="008B240C">
      <w:pPr>
        <w:pStyle w:val="Akapitzlist"/>
        <w:numPr>
          <w:ilvl w:val="0"/>
          <w:numId w:val="10"/>
        </w:numPr>
        <w:jc w:val="both"/>
      </w:pPr>
      <w:r>
        <w:lastRenderedPageBreak/>
        <w:t xml:space="preserve">Udzielanie przez władze samorządowe gminy wywiadów dla prasy lokalnej i regionalnej oraz lokalnych rozgłośni radiowych na temat zakończenia prac nad Strategią Rozwoju Gminy oraz sposobów realizacji jej zapisów. </w:t>
      </w:r>
    </w:p>
    <w:p w:rsidR="008B240C" w:rsidRDefault="008B240C" w:rsidP="008B240C">
      <w:pPr>
        <w:pStyle w:val="Akapitzlist"/>
        <w:numPr>
          <w:ilvl w:val="0"/>
          <w:numId w:val="10"/>
        </w:numPr>
        <w:jc w:val="both"/>
      </w:pPr>
      <w:r>
        <w:t xml:space="preserve">Przekazanie bibliotekom publicznym oraz szkołom z terenu gminy wydrukowanego  egzemplarza tekstu Strategii Rozwoju Gminy Mirzec na lata 2013-2020 wraz z nagraną płytą CD, zawierającą materiał informacyjny przybliżający Strategię oraz jej pełny tekst. </w:t>
      </w:r>
    </w:p>
    <w:p w:rsidR="008B240C" w:rsidRDefault="008B240C" w:rsidP="008B240C">
      <w:pPr>
        <w:jc w:val="both"/>
      </w:pPr>
      <w:r>
        <w:tab/>
        <w:t xml:space="preserve">Ważnym adresatem Strategii Rozwoju Gminy Mirzec jest również otoczenie jednostki, szczególnie: </w:t>
      </w:r>
    </w:p>
    <w:p w:rsidR="008B240C" w:rsidRDefault="008B240C" w:rsidP="008B240C">
      <w:pPr>
        <w:pStyle w:val="Akapitzlist"/>
        <w:numPr>
          <w:ilvl w:val="0"/>
          <w:numId w:val="11"/>
        </w:numPr>
        <w:jc w:val="both"/>
      </w:pPr>
      <w:r>
        <w:t xml:space="preserve">Sąsiednie gminy, </w:t>
      </w:r>
    </w:p>
    <w:p w:rsidR="008B240C" w:rsidRDefault="008B240C" w:rsidP="008B240C">
      <w:pPr>
        <w:pStyle w:val="Akapitzlist"/>
        <w:numPr>
          <w:ilvl w:val="0"/>
          <w:numId w:val="11"/>
        </w:numPr>
        <w:jc w:val="both"/>
      </w:pPr>
      <w:r>
        <w:t>Powiat starachowicki</w:t>
      </w:r>
    </w:p>
    <w:p w:rsidR="008B240C" w:rsidRDefault="008B240C" w:rsidP="008B240C">
      <w:pPr>
        <w:pStyle w:val="Akapitzlist"/>
        <w:numPr>
          <w:ilvl w:val="0"/>
          <w:numId w:val="11"/>
        </w:numPr>
        <w:jc w:val="both"/>
      </w:pPr>
      <w:r>
        <w:t xml:space="preserve">Zarząd Województwa Świętokrzyskiego, </w:t>
      </w:r>
    </w:p>
    <w:p w:rsidR="008B240C" w:rsidRDefault="008B240C" w:rsidP="008B240C">
      <w:pPr>
        <w:pStyle w:val="Akapitzlist"/>
        <w:numPr>
          <w:ilvl w:val="0"/>
          <w:numId w:val="11"/>
        </w:numPr>
        <w:jc w:val="both"/>
      </w:pPr>
      <w:r>
        <w:t xml:space="preserve">Organizacje samorządu gospodarczego o ponadlokalnym zasięgu, </w:t>
      </w:r>
    </w:p>
    <w:p w:rsidR="008B240C" w:rsidRDefault="008B240C" w:rsidP="008B240C">
      <w:pPr>
        <w:pStyle w:val="Akapitzlist"/>
        <w:numPr>
          <w:ilvl w:val="0"/>
          <w:numId w:val="11"/>
        </w:numPr>
        <w:jc w:val="both"/>
      </w:pPr>
      <w:r>
        <w:t xml:space="preserve">Organizacje rządowe, samorządowe i pozarządowe o ponadlokalnym zasięgu (regionalnym </w:t>
      </w:r>
      <w:r>
        <w:br/>
        <w:t xml:space="preserve">i krajowym); </w:t>
      </w:r>
    </w:p>
    <w:p w:rsidR="008B240C" w:rsidRDefault="008B240C" w:rsidP="008B240C">
      <w:pPr>
        <w:pStyle w:val="Akapitzlist"/>
        <w:numPr>
          <w:ilvl w:val="0"/>
          <w:numId w:val="11"/>
        </w:numPr>
        <w:jc w:val="both"/>
      </w:pPr>
      <w:r>
        <w:t xml:space="preserve">Potencjalni inwestorzy zainteresowani inwestycjami w gminie, </w:t>
      </w:r>
    </w:p>
    <w:p w:rsidR="008B240C" w:rsidRDefault="008B240C" w:rsidP="008B240C">
      <w:pPr>
        <w:pStyle w:val="Akapitzlist"/>
        <w:numPr>
          <w:ilvl w:val="0"/>
          <w:numId w:val="11"/>
        </w:numPr>
        <w:jc w:val="both"/>
      </w:pPr>
      <w:r>
        <w:t>Zagraniczni partnerzy samorządowi Gminy Mirzec.</w:t>
      </w:r>
    </w:p>
    <w:p w:rsidR="008B240C" w:rsidRDefault="008B240C" w:rsidP="008B240C">
      <w:pPr>
        <w:jc w:val="both"/>
      </w:pPr>
      <w:r>
        <w:tab/>
        <w:t xml:space="preserve">Ramy współpracy międzysektorowej i międzygminnej w zakresie realizacji Strategii Rozwoju Gminy Mirzec na lata 2013-2020 Partnerów, biorących udział w realizacji Strategii Rozwoju Gminy, można podzielić na trzy główne grupy (zgodnie z zasadą „trójkąta współpracy”): </w:t>
      </w:r>
    </w:p>
    <w:p w:rsidR="008B240C" w:rsidRDefault="008B240C" w:rsidP="008B240C">
      <w:pPr>
        <w:pStyle w:val="Akapitzlist"/>
        <w:numPr>
          <w:ilvl w:val="0"/>
          <w:numId w:val="12"/>
        </w:numPr>
        <w:jc w:val="both"/>
      </w:pPr>
      <w:r>
        <w:t xml:space="preserve">instytucje publiczne (władze samorządowe, instytucje użyteczności publicznej, agendy rządowe, przedsiębiorstwa komunalne), </w:t>
      </w:r>
    </w:p>
    <w:p w:rsidR="008B240C" w:rsidRDefault="008B240C" w:rsidP="008B240C">
      <w:pPr>
        <w:pStyle w:val="Akapitzlist"/>
        <w:numPr>
          <w:ilvl w:val="0"/>
          <w:numId w:val="12"/>
        </w:numPr>
        <w:jc w:val="both"/>
      </w:pPr>
      <w:r>
        <w:t>prywatni przedsiębiorcy i organizacje otoczenia biznesu (firmy, spółdzielnie, instytucje finansowe, izby gospodarcze, cechy rzemiosł, fundacje, stowarzyszenia gospodarcze),</w:t>
      </w:r>
    </w:p>
    <w:p w:rsidR="008B240C" w:rsidRDefault="008B240C" w:rsidP="008B240C">
      <w:pPr>
        <w:pStyle w:val="Akapitzlist"/>
        <w:numPr>
          <w:ilvl w:val="0"/>
          <w:numId w:val="12"/>
        </w:numPr>
        <w:jc w:val="both"/>
      </w:pPr>
      <w:r>
        <w:t xml:space="preserve">organizacje pozarządowe (towarzystwa i stowarzyszenia, fundacje, związki zawodowe, grupy nieformalne). </w:t>
      </w:r>
    </w:p>
    <w:p w:rsidR="008B240C" w:rsidRDefault="008B240C" w:rsidP="008B240C">
      <w:pPr>
        <w:jc w:val="both"/>
      </w:pPr>
      <w:r>
        <w:tab/>
        <w:t xml:space="preserve">Praca zespołowa, partnerska na rzecz gminy wymaga od osób i organizacji pełnego zaangażowania i wiąże się z podejmowaniem ryzyka. Być  „partnerem” oznacza w pełni odpowiadać za działania własne i tych, z którymi wspólnie podejmujemy decyzje. </w:t>
      </w:r>
    </w:p>
    <w:p w:rsidR="008B240C" w:rsidRDefault="008B240C" w:rsidP="008B240C">
      <w:pPr>
        <w:spacing w:line="276" w:lineRule="auto"/>
      </w:pPr>
      <w:r>
        <w:br w:type="page"/>
      </w:r>
    </w:p>
    <w:p w:rsidR="008B240C" w:rsidRDefault="008B240C" w:rsidP="008B240C">
      <w:pPr>
        <w:jc w:val="both"/>
      </w:pPr>
      <w:r>
        <w:lastRenderedPageBreak/>
        <w:tab/>
        <w:t xml:space="preserve">Niezależnie od tego, czym zajmuje się partnerstwo lokalne, można określić zestaw zasad, ram postępowania, którymi powinno się ono kierować, jeśli jego działania mają być skuteczne: </w:t>
      </w:r>
    </w:p>
    <w:p w:rsidR="008B240C" w:rsidRDefault="008B240C" w:rsidP="008B240C">
      <w:pPr>
        <w:pStyle w:val="Akapitzlist"/>
        <w:numPr>
          <w:ilvl w:val="0"/>
          <w:numId w:val="13"/>
        </w:numPr>
        <w:jc w:val="both"/>
      </w:pPr>
      <w:r>
        <w:t xml:space="preserve">realizm – cele i terminy ich realizacji ustalane przez partnerów muszą być możliwe do osiągnięcia; </w:t>
      </w:r>
    </w:p>
    <w:p w:rsidR="008B240C" w:rsidRDefault="008B240C" w:rsidP="008B240C">
      <w:pPr>
        <w:pStyle w:val="Akapitzlist"/>
        <w:numPr>
          <w:ilvl w:val="0"/>
          <w:numId w:val="13"/>
        </w:numPr>
        <w:jc w:val="both"/>
      </w:pPr>
      <w:r>
        <w:t xml:space="preserve">pragmatyzm – zdając sobie sprawę z wagi dalekosiężnych planów, partnerstwo powinno poszukiwać wymiernych i szybko osiągalnych rozwiązań, jasno zdefiniowanych problemów; </w:t>
      </w:r>
    </w:p>
    <w:p w:rsidR="008B240C" w:rsidRDefault="008B240C" w:rsidP="008B240C">
      <w:pPr>
        <w:pStyle w:val="Akapitzlist"/>
        <w:numPr>
          <w:ilvl w:val="0"/>
          <w:numId w:val="13"/>
        </w:numPr>
        <w:jc w:val="both"/>
      </w:pPr>
      <w:r>
        <w:t xml:space="preserve">stosowność – metody pracy i zasoby muszą być dostosowane do wymogów konkretnych działań, partnerstwo musi umożliwiać osiąganie postępu w rozwoju lokalnym, przezwyciężanie kryzysów </w:t>
      </w:r>
      <w:r>
        <w:br/>
        <w:t>i osiąganie akceptowalnych rozwiązań;</w:t>
      </w:r>
    </w:p>
    <w:p w:rsidR="008B240C" w:rsidRDefault="008B240C" w:rsidP="008B240C">
      <w:pPr>
        <w:pStyle w:val="Akapitzlist"/>
        <w:numPr>
          <w:ilvl w:val="0"/>
          <w:numId w:val="13"/>
        </w:numPr>
        <w:jc w:val="both"/>
      </w:pPr>
      <w:r>
        <w:t xml:space="preserve">podzielanie wspólnej wizji  przyszłości gminy, która rozwija się i wzbogaca wraz z realizacją projektów na rzecz rozwoju; </w:t>
      </w:r>
    </w:p>
    <w:p w:rsidR="008B240C" w:rsidRDefault="008B240C" w:rsidP="008B240C">
      <w:pPr>
        <w:pStyle w:val="Akapitzlist"/>
        <w:numPr>
          <w:ilvl w:val="0"/>
          <w:numId w:val="13"/>
        </w:numPr>
        <w:jc w:val="both"/>
      </w:pPr>
      <w:r>
        <w:t xml:space="preserve">otwartość i elastyczność pozwalające uczestniczyć jak największej liczbie osób w partnerstwie </w:t>
      </w:r>
      <w:r>
        <w:br/>
        <w:t xml:space="preserve">i gwarantujące jego zróżnicowany skład, to warunek jego pomysłowości i innowacyjności; </w:t>
      </w:r>
    </w:p>
    <w:p w:rsidR="008B240C" w:rsidRDefault="008B240C" w:rsidP="008B240C">
      <w:pPr>
        <w:pStyle w:val="Akapitzlist"/>
        <w:numPr>
          <w:ilvl w:val="0"/>
          <w:numId w:val="13"/>
        </w:numPr>
        <w:jc w:val="both"/>
      </w:pPr>
      <w:r>
        <w:t xml:space="preserve">wysłuchiwanie, szacunek i zaufanie, dzięki którym można przełamać potencjalne konflikty, uwzględnić różne punkty widzenia i osiągnąć prawdziwe porozumienie w miejsce pozornego konsensusu; </w:t>
      </w:r>
    </w:p>
    <w:p w:rsidR="008B240C" w:rsidRDefault="008B240C" w:rsidP="008B240C">
      <w:pPr>
        <w:pStyle w:val="Akapitzlist"/>
        <w:numPr>
          <w:ilvl w:val="0"/>
          <w:numId w:val="13"/>
        </w:numPr>
        <w:jc w:val="both"/>
      </w:pPr>
      <w:r>
        <w:t xml:space="preserve">wzajemne zrozumienie umożliwiające poznanie umiejętności i możliwości różnych partnerów </w:t>
      </w:r>
      <w:r>
        <w:br/>
        <w:t xml:space="preserve">i szybkie osiągnięcie najlepszej formy współdziałania i podziału obowiązków w konkretnych sytuacjach; </w:t>
      </w:r>
    </w:p>
    <w:p w:rsidR="008B240C" w:rsidRDefault="008B240C" w:rsidP="008B240C">
      <w:pPr>
        <w:pStyle w:val="Akapitzlist"/>
        <w:numPr>
          <w:ilvl w:val="0"/>
          <w:numId w:val="13"/>
        </w:numPr>
        <w:jc w:val="both"/>
      </w:pPr>
      <w:r>
        <w:t xml:space="preserve">zrozumienie i dostosowanie się do potrzeb różnych grup społecznych w celu zmobilizowania </w:t>
      </w:r>
      <w:r>
        <w:br/>
        <w:t xml:space="preserve">i uczynienia odpowiedzialnymi wszystkich mieszkańców gminy; </w:t>
      </w:r>
    </w:p>
    <w:p w:rsidR="008B240C" w:rsidRDefault="008B240C" w:rsidP="008B240C">
      <w:pPr>
        <w:pStyle w:val="Akapitzlist"/>
        <w:numPr>
          <w:ilvl w:val="0"/>
          <w:numId w:val="13"/>
        </w:numPr>
        <w:jc w:val="both"/>
      </w:pPr>
      <w:r>
        <w:t xml:space="preserve">przejrzystość działań i troska o informowanie, tak by wszyscy mogli uczestniczyć w działaniu </w:t>
      </w:r>
      <w:r>
        <w:br/>
        <w:t xml:space="preserve">i przez to zmieniać swoją mentalność; </w:t>
      </w:r>
    </w:p>
    <w:p w:rsidR="008B240C" w:rsidRDefault="008B240C" w:rsidP="008B240C">
      <w:pPr>
        <w:pStyle w:val="Akapitzlist"/>
        <w:numPr>
          <w:ilvl w:val="0"/>
          <w:numId w:val="13"/>
        </w:numPr>
        <w:jc w:val="both"/>
      </w:pPr>
      <w:r>
        <w:t xml:space="preserve">dyskusja nad rolą, funkcją i działaniami każdego z partnerów w celu wzmocnienia jego poparcia </w:t>
      </w:r>
      <w:r>
        <w:br/>
        <w:t xml:space="preserve">i zaangażowania; </w:t>
      </w:r>
    </w:p>
    <w:p w:rsidR="008B240C" w:rsidRDefault="008B240C" w:rsidP="008B240C">
      <w:pPr>
        <w:pStyle w:val="Akapitzlist"/>
        <w:numPr>
          <w:ilvl w:val="0"/>
          <w:numId w:val="13"/>
        </w:numPr>
        <w:jc w:val="both"/>
      </w:pPr>
      <w:r>
        <w:t>determinacja (na ogół ze strony kilku kluczowych osób) gwarantująca spójność Strategii jako całości i uniemożliwiająca rozpraszanie działań.</w:t>
      </w:r>
    </w:p>
    <w:p w:rsidR="008B240C" w:rsidRDefault="008B240C" w:rsidP="008B240C">
      <w:pPr>
        <w:spacing w:after="0"/>
        <w:jc w:val="both"/>
      </w:pPr>
      <w:r>
        <w:tab/>
        <w:t xml:space="preserve">Ocena postępów we wdrażaniu strategii będzie dokonywana w cyklu rocznym i będzie oparta </w:t>
      </w:r>
      <w:r>
        <w:br/>
        <w:t>o zestaw bazowych wskaźników. Poniżej zaprezentowano wybrane rodzaje wskaźników, dostosowując ich charakter do rodzaju monitorowanego celu.</w:t>
      </w:r>
    </w:p>
    <w:p w:rsidR="008B240C" w:rsidRDefault="008B240C" w:rsidP="008B240C">
      <w:pPr>
        <w:spacing w:line="276" w:lineRule="auto"/>
        <w:rPr>
          <w:rFonts w:eastAsia="Times New Roman" w:cs="Times New Roman"/>
          <w:b/>
          <w:bCs/>
          <w:szCs w:val="24"/>
          <w:lang w:eastAsia="pl-PL"/>
        </w:rPr>
      </w:pPr>
      <w:r>
        <w:br w:type="page"/>
      </w:r>
    </w:p>
    <w:p w:rsidR="008B240C" w:rsidRPr="00857BC9" w:rsidRDefault="008B240C" w:rsidP="008B240C">
      <w:pPr>
        <w:pStyle w:val="Legenda"/>
        <w:keepNext/>
        <w:spacing w:after="240"/>
        <w:rPr>
          <w:rFonts w:ascii="Garamond" w:hAnsi="Garamond"/>
          <w:sz w:val="22"/>
        </w:rPr>
      </w:pPr>
      <w:r w:rsidRPr="00857BC9">
        <w:rPr>
          <w:rFonts w:ascii="Garamond" w:hAnsi="Garamond"/>
          <w:sz w:val="22"/>
        </w:rPr>
        <w:lastRenderedPageBreak/>
        <w:t xml:space="preserve">Tabela </w:t>
      </w:r>
      <w:r w:rsidR="00A66B46" w:rsidRPr="00857BC9">
        <w:rPr>
          <w:rFonts w:ascii="Garamond" w:hAnsi="Garamond"/>
          <w:sz w:val="22"/>
        </w:rPr>
        <w:fldChar w:fldCharType="begin"/>
      </w:r>
      <w:r w:rsidRPr="00857BC9">
        <w:rPr>
          <w:rFonts w:ascii="Garamond" w:hAnsi="Garamond"/>
          <w:sz w:val="22"/>
        </w:rPr>
        <w:instrText xml:space="preserve"> SEQ Tabela \* ARABIC </w:instrText>
      </w:r>
      <w:r w:rsidR="00A66B46" w:rsidRPr="00857BC9">
        <w:rPr>
          <w:rFonts w:ascii="Garamond" w:hAnsi="Garamond"/>
          <w:sz w:val="22"/>
        </w:rPr>
        <w:fldChar w:fldCharType="separate"/>
      </w:r>
      <w:r w:rsidR="004A7C4C">
        <w:rPr>
          <w:rFonts w:ascii="Garamond" w:hAnsi="Garamond"/>
          <w:noProof/>
          <w:sz w:val="22"/>
        </w:rPr>
        <w:t>28</w:t>
      </w:r>
      <w:r w:rsidR="00A66B46" w:rsidRPr="00857BC9">
        <w:rPr>
          <w:rFonts w:ascii="Garamond" w:hAnsi="Garamond"/>
          <w:sz w:val="22"/>
        </w:rPr>
        <w:fldChar w:fldCharType="end"/>
      </w:r>
      <w:r w:rsidRPr="00857BC9">
        <w:rPr>
          <w:rFonts w:ascii="Garamond" w:hAnsi="Garamond"/>
          <w:sz w:val="22"/>
        </w:rPr>
        <w:t xml:space="preserve"> Mierniki celów operacyjnych Strategii Rozwoju Gminy Mirzec</w:t>
      </w:r>
    </w:p>
    <w:tbl>
      <w:tblPr>
        <w:tblW w:w="10206" w:type="dxa"/>
        <w:tblInd w:w="-459"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A0"/>
      </w:tblPr>
      <w:tblGrid>
        <w:gridCol w:w="2410"/>
        <w:gridCol w:w="2410"/>
        <w:gridCol w:w="3118"/>
        <w:gridCol w:w="2268"/>
      </w:tblGrid>
      <w:tr w:rsidR="008B240C" w:rsidRPr="00A1002C" w:rsidTr="008B240C">
        <w:trPr>
          <w:trHeight w:val="369"/>
        </w:trPr>
        <w:tc>
          <w:tcPr>
            <w:tcW w:w="2410" w:type="dxa"/>
            <w:shd w:val="clear" w:color="auto" w:fill="F79646" w:themeFill="accent6"/>
            <w:vAlign w:val="center"/>
          </w:tcPr>
          <w:p w:rsidR="008B240C" w:rsidRPr="00A1002C" w:rsidRDefault="008B240C" w:rsidP="008B240C">
            <w:pPr>
              <w:spacing w:line="276" w:lineRule="auto"/>
              <w:jc w:val="center"/>
            </w:pPr>
            <w:r w:rsidRPr="00A1002C">
              <w:t>Cel strategiczny</w:t>
            </w:r>
          </w:p>
        </w:tc>
        <w:tc>
          <w:tcPr>
            <w:tcW w:w="2410" w:type="dxa"/>
            <w:shd w:val="clear" w:color="auto" w:fill="F79646" w:themeFill="accent6"/>
            <w:vAlign w:val="center"/>
          </w:tcPr>
          <w:p w:rsidR="008B240C" w:rsidRPr="00A1002C" w:rsidRDefault="008B240C" w:rsidP="008B240C">
            <w:pPr>
              <w:spacing w:line="276" w:lineRule="auto"/>
              <w:jc w:val="center"/>
            </w:pPr>
            <w:r w:rsidRPr="00A1002C">
              <w:t>Cel operacyjny</w:t>
            </w:r>
          </w:p>
        </w:tc>
        <w:tc>
          <w:tcPr>
            <w:tcW w:w="3118" w:type="dxa"/>
            <w:shd w:val="clear" w:color="auto" w:fill="F79646" w:themeFill="accent6"/>
            <w:vAlign w:val="center"/>
          </w:tcPr>
          <w:p w:rsidR="008B240C" w:rsidRPr="00A1002C" w:rsidRDefault="008B240C" w:rsidP="008B240C">
            <w:pPr>
              <w:spacing w:line="276" w:lineRule="auto"/>
              <w:jc w:val="center"/>
            </w:pPr>
            <w:r w:rsidRPr="00A1002C">
              <w:t>Mierniki</w:t>
            </w:r>
          </w:p>
        </w:tc>
        <w:tc>
          <w:tcPr>
            <w:tcW w:w="2268" w:type="dxa"/>
            <w:shd w:val="clear" w:color="auto" w:fill="F79646" w:themeFill="accent6"/>
            <w:vAlign w:val="center"/>
          </w:tcPr>
          <w:p w:rsidR="008B240C" w:rsidRPr="00A1002C" w:rsidRDefault="008B240C" w:rsidP="008B240C">
            <w:pPr>
              <w:spacing w:line="276" w:lineRule="auto"/>
              <w:jc w:val="center"/>
            </w:pPr>
            <w:r w:rsidRPr="00A1002C">
              <w:t>Źródła danych</w:t>
            </w:r>
          </w:p>
        </w:tc>
      </w:tr>
      <w:tr w:rsidR="008B240C" w:rsidRPr="00A1002C" w:rsidTr="008B240C">
        <w:tc>
          <w:tcPr>
            <w:tcW w:w="2410" w:type="dxa"/>
            <w:vMerge w:val="restart"/>
            <w:vAlign w:val="center"/>
          </w:tcPr>
          <w:p w:rsidR="008B240C" w:rsidRPr="00A1002C" w:rsidRDefault="008B240C" w:rsidP="008B240C">
            <w:pPr>
              <w:spacing w:line="276" w:lineRule="auto"/>
              <w:jc w:val="center"/>
              <w:rPr>
                <w:sz w:val="20"/>
              </w:rPr>
            </w:pPr>
            <w:r>
              <w:rPr>
                <w:sz w:val="20"/>
              </w:rPr>
              <w:t>Podniesienie zaangażowania społecznego mieszkańców gminy oraz zapewnienie wysokiej jakości życia i usług publicznych</w:t>
            </w:r>
          </w:p>
        </w:tc>
        <w:tc>
          <w:tcPr>
            <w:tcW w:w="2410" w:type="dxa"/>
            <w:vAlign w:val="center"/>
          </w:tcPr>
          <w:p w:rsidR="008B240C" w:rsidRPr="00A1002C" w:rsidRDefault="008B240C" w:rsidP="008B240C">
            <w:pPr>
              <w:spacing w:line="276" w:lineRule="auto"/>
              <w:jc w:val="center"/>
              <w:rPr>
                <w:sz w:val="20"/>
              </w:rPr>
            </w:pPr>
            <w:r>
              <w:rPr>
                <w:sz w:val="20"/>
              </w:rPr>
              <w:t>Rozwój kapitału ludzkiego i aktywizacja społeczna</w:t>
            </w:r>
          </w:p>
        </w:tc>
        <w:tc>
          <w:tcPr>
            <w:tcW w:w="3118" w:type="dxa"/>
          </w:tcPr>
          <w:p w:rsidR="008B240C" w:rsidRPr="00A1002C" w:rsidRDefault="008B240C" w:rsidP="008B240C">
            <w:pPr>
              <w:pStyle w:val="Akapitzlist"/>
              <w:numPr>
                <w:ilvl w:val="0"/>
                <w:numId w:val="48"/>
              </w:numPr>
              <w:spacing w:line="276" w:lineRule="auto"/>
              <w:ind w:left="266"/>
              <w:rPr>
                <w:sz w:val="20"/>
              </w:rPr>
            </w:pPr>
            <w:r w:rsidRPr="00A1002C">
              <w:rPr>
                <w:sz w:val="20"/>
              </w:rPr>
              <w:t>Liczba zmodernizowanych placówek oświatowych</w:t>
            </w:r>
          </w:p>
          <w:p w:rsidR="008B240C" w:rsidRDefault="008B240C" w:rsidP="008B240C">
            <w:pPr>
              <w:pStyle w:val="Akapitzlist"/>
              <w:numPr>
                <w:ilvl w:val="0"/>
                <w:numId w:val="48"/>
              </w:numPr>
              <w:spacing w:line="276" w:lineRule="auto"/>
              <w:ind w:left="266"/>
              <w:rPr>
                <w:sz w:val="20"/>
              </w:rPr>
            </w:pPr>
            <w:r w:rsidRPr="00A1002C">
              <w:rPr>
                <w:sz w:val="20"/>
              </w:rPr>
              <w:t>Liczba godzi zajęć dodatkowych zorganizowanych w szkołach gminnych</w:t>
            </w:r>
          </w:p>
          <w:p w:rsidR="008B240C" w:rsidRPr="00E22CE3" w:rsidRDefault="008B240C" w:rsidP="008B240C">
            <w:pPr>
              <w:pStyle w:val="Akapitzlist"/>
              <w:numPr>
                <w:ilvl w:val="0"/>
                <w:numId w:val="48"/>
              </w:numPr>
              <w:spacing w:line="276" w:lineRule="auto"/>
              <w:ind w:left="266"/>
              <w:rPr>
                <w:sz w:val="20"/>
              </w:rPr>
            </w:pPr>
            <w:r w:rsidRPr="00E22CE3">
              <w:rPr>
                <w:sz w:val="20"/>
              </w:rPr>
              <w:t>Liczba szkół, w których realizowane są zajęcia dodatkowe</w:t>
            </w:r>
          </w:p>
        </w:tc>
        <w:tc>
          <w:tcPr>
            <w:tcW w:w="2268" w:type="dxa"/>
          </w:tcPr>
          <w:p w:rsidR="008B240C" w:rsidRDefault="008B240C" w:rsidP="008B240C">
            <w:pPr>
              <w:pStyle w:val="Akapitzlist"/>
              <w:numPr>
                <w:ilvl w:val="0"/>
                <w:numId w:val="48"/>
              </w:numPr>
              <w:spacing w:line="276" w:lineRule="auto"/>
              <w:ind w:left="317"/>
              <w:jc w:val="both"/>
              <w:rPr>
                <w:sz w:val="20"/>
              </w:rPr>
            </w:pPr>
            <w:r>
              <w:rPr>
                <w:sz w:val="20"/>
              </w:rPr>
              <w:t>własna baza danych</w:t>
            </w:r>
          </w:p>
          <w:p w:rsidR="008B240C" w:rsidRDefault="008B240C" w:rsidP="008B240C">
            <w:pPr>
              <w:spacing w:line="276" w:lineRule="auto"/>
              <w:jc w:val="both"/>
              <w:rPr>
                <w:sz w:val="20"/>
              </w:rPr>
            </w:pPr>
          </w:p>
          <w:p w:rsidR="008B240C" w:rsidRDefault="008B240C" w:rsidP="008B240C">
            <w:pPr>
              <w:pStyle w:val="Akapitzlist"/>
              <w:numPr>
                <w:ilvl w:val="0"/>
                <w:numId w:val="48"/>
              </w:numPr>
              <w:spacing w:line="276" w:lineRule="auto"/>
              <w:ind w:left="317"/>
              <w:jc w:val="both"/>
              <w:rPr>
                <w:sz w:val="20"/>
              </w:rPr>
            </w:pPr>
            <w:r w:rsidRPr="00A1002C">
              <w:rPr>
                <w:sz w:val="20"/>
              </w:rPr>
              <w:t>badania własne</w:t>
            </w:r>
          </w:p>
          <w:p w:rsidR="008B240C" w:rsidRPr="001D0FC1" w:rsidRDefault="008B240C" w:rsidP="008B240C">
            <w:pPr>
              <w:pStyle w:val="Akapitzlist"/>
              <w:spacing w:line="276" w:lineRule="auto"/>
              <w:rPr>
                <w:sz w:val="20"/>
              </w:rPr>
            </w:pPr>
          </w:p>
          <w:p w:rsidR="008B240C" w:rsidRDefault="008B240C" w:rsidP="008B240C">
            <w:pPr>
              <w:pStyle w:val="Akapitzlist"/>
              <w:numPr>
                <w:ilvl w:val="0"/>
                <w:numId w:val="48"/>
              </w:numPr>
              <w:spacing w:line="276" w:lineRule="auto"/>
              <w:ind w:left="317"/>
              <w:jc w:val="both"/>
              <w:rPr>
                <w:sz w:val="20"/>
              </w:rPr>
            </w:pPr>
            <w:r w:rsidRPr="00A1002C">
              <w:rPr>
                <w:sz w:val="20"/>
              </w:rPr>
              <w:t>badania własne</w:t>
            </w:r>
          </w:p>
          <w:p w:rsidR="008B240C" w:rsidRPr="00A1002C" w:rsidRDefault="008B240C" w:rsidP="008B240C">
            <w:pPr>
              <w:pStyle w:val="Akapitzlist"/>
              <w:tabs>
                <w:tab w:val="left" w:pos="282"/>
              </w:tabs>
              <w:spacing w:line="276" w:lineRule="auto"/>
              <w:ind w:left="317"/>
              <w:jc w:val="both"/>
              <w:rPr>
                <w:sz w:val="20"/>
              </w:rPr>
            </w:pPr>
          </w:p>
        </w:tc>
      </w:tr>
      <w:tr w:rsidR="008B240C" w:rsidRPr="00A1002C" w:rsidTr="008B240C">
        <w:tc>
          <w:tcPr>
            <w:tcW w:w="2410" w:type="dxa"/>
            <w:vMerge/>
            <w:vAlign w:val="center"/>
          </w:tcPr>
          <w:p w:rsidR="008B240C" w:rsidRPr="00A1002C" w:rsidRDefault="008B240C" w:rsidP="008B240C">
            <w:pPr>
              <w:spacing w:line="276" w:lineRule="auto"/>
              <w:jc w:val="center"/>
              <w:rPr>
                <w:sz w:val="20"/>
              </w:rPr>
            </w:pPr>
          </w:p>
        </w:tc>
        <w:tc>
          <w:tcPr>
            <w:tcW w:w="2410" w:type="dxa"/>
            <w:vAlign w:val="center"/>
          </w:tcPr>
          <w:p w:rsidR="008B240C" w:rsidRPr="00A1002C" w:rsidRDefault="008B240C" w:rsidP="008B240C">
            <w:pPr>
              <w:spacing w:line="276" w:lineRule="auto"/>
              <w:jc w:val="center"/>
              <w:rPr>
                <w:sz w:val="20"/>
              </w:rPr>
            </w:pPr>
            <w:r>
              <w:rPr>
                <w:sz w:val="20"/>
              </w:rPr>
              <w:t>Rozwój kultury oraz bogata oferta czasu wolnego</w:t>
            </w:r>
          </w:p>
        </w:tc>
        <w:tc>
          <w:tcPr>
            <w:tcW w:w="3118" w:type="dxa"/>
          </w:tcPr>
          <w:p w:rsidR="008B240C" w:rsidRPr="00A1002C" w:rsidRDefault="008B240C" w:rsidP="008B240C">
            <w:pPr>
              <w:pStyle w:val="Akapitzlist"/>
              <w:numPr>
                <w:ilvl w:val="0"/>
                <w:numId w:val="49"/>
              </w:numPr>
              <w:spacing w:line="276" w:lineRule="auto"/>
              <w:ind w:left="266"/>
              <w:rPr>
                <w:sz w:val="20"/>
              </w:rPr>
            </w:pPr>
            <w:r w:rsidRPr="00A1002C">
              <w:rPr>
                <w:sz w:val="20"/>
              </w:rPr>
              <w:t xml:space="preserve">Liczba wybudowanych obiektów instytucji kultury </w:t>
            </w:r>
          </w:p>
          <w:p w:rsidR="008B240C" w:rsidRPr="00A1002C" w:rsidRDefault="008B240C" w:rsidP="008B240C">
            <w:pPr>
              <w:pStyle w:val="Akapitzlist"/>
              <w:numPr>
                <w:ilvl w:val="0"/>
                <w:numId w:val="49"/>
              </w:numPr>
              <w:spacing w:line="276" w:lineRule="auto"/>
              <w:ind w:left="266"/>
              <w:rPr>
                <w:sz w:val="20"/>
              </w:rPr>
            </w:pPr>
            <w:r w:rsidRPr="00A1002C">
              <w:rPr>
                <w:sz w:val="20"/>
              </w:rPr>
              <w:t>Liczba zmodernizowanych obiektów infrastruktury kultury</w:t>
            </w:r>
          </w:p>
          <w:p w:rsidR="008B240C" w:rsidRPr="00A1002C" w:rsidRDefault="008B240C" w:rsidP="008B240C">
            <w:pPr>
              <w:pStyle w:val="Akapitzlist"/>
              <w:numPr>
                <w:ilvl w:val="0"/>
                <w:numId w:val="49"/>
              </w:numPr>
              <w:spacing w:line="276" w:lineRule="auto"/>
              <w:ind w:left="266"/>
              <w:rPr>
                <w:sz w:val="20"/>
              </w:rPr>
            </w:pPr>
            <w:r w:rsidRPr="00A1002C">
              <w:rPr>
                <w:sz w:val="20"/>
              </w:rPr>
              <w:t>Liczba zorganizowanych wydarzeń kulturalnych</w:t>
            </w:r>
          </w:p>
          <w:p w:rsidR="008B240C" w:rsidRPr="00E22CE3" w:rsidRDefault="008B240C" w:rsidP="008B240C">
            <w:pPr>
              <w:pStyle w:val="Akapitzlist"/>
              <w:numPr>
                <w:ilvl w:val="0"/>
                <w:numId w:val="48"/>
              </w:numPr>
              <w:spacing w:line="276" w:lineRule="auto"/>
              <w:ind w:left="266"/>
              <w:rPr>
                <w:sz w:val="20"/>
              </w:rPr>
            </w:pPr>
            <w:r w:rsidRPr="00A1002C">
              <w:rPr>
                <w:sz w:val="20"/>
              </w:rPr>
              <w:t>Liczba nowych zajęć i kół zainteresowań</w:t>
            </w:r>
          </w:p>
        </w:tc>
        <w:tc>
          <w:tcPr>
            <w:tcW w:w="2268" w:type="dxa"/>
          </w:tcPr>
          <w:p w:rsidR="008B240C" w:rsidRPr="00A1002C" w:rsidRDefault="008B240C" w:rsidP="008B240C">
            <w:pPr>
              <w:pStyle w:val="Akapitzlist"/>
              <w:numPr>
                <w:ilvl w:val="0"/>
                <w:numId w:val="42"/>
              </w:numPr>
              <w:tabs>
                <w:tab w:val="left" w:pos="282"/>
              </w:tabs>
              <w:spacing w:line="276" w:lineRule="auto"/>
              <w:ind w:left="0" w:firstLine="0"/>
              <w:jc w:val="both"/>
              <w:rPr>
                <w:sz w:val="20"/>
              </w:rPr>
            </w:pPr>
            <w:r>
              <w:rPr>
                <w:sz w:val="20"/>
              </w:rPr>
              <w:t>własna baza</w:t>
            </w:r>
          </w:p>
          <w:p w:rsidR="008B240C" w:rsidRPr="00A1002C" w:rsidRDefault="008B240C" w:rsidP="008B240C">
            <w:pPr>
              <w:pStyle w:val="Akapitzlist"/>
              <w:tabs>
                <w:tab w:val="left" w:pos="282"/>
              </w:tabs>
              <w:spacing w:line="276" w:lineRule="auto"/>
              <w:ind w:left="0"/>
              <w:jc w:val="both"/>
              <w:rPr>
                <w:sz w:val="20"/>
              </w:rPr>
            </w:pPr>
          </w:p>
          <w:p w:rsidR="008B240C" w:rsidRPr="001D0FC1" w:rsidRDefault="008B240C" w:rsidP="008B240C">
            <w:pPr>
              <w:pStyle w:val="Akapitzlist"/>
              <w:numPr>
                <w:ilvl w:val="0"/>
                <w:numId w:val="42"/>
              </w:numPr>
              <w:tabs>
                <w:tab w:val="left" w:pos="282"/>
              </w:tabs>
              <w:spacing w:line="276" w:lineRule="auto"/>
              <w:ind w:left="0" w:firstLine="0"/>
              <w:jc w:val="both"/>
              <w:rPr>
                <w:sz w:val="20"/>
              </w:rPr>
            </w:pPr>
            <w:r>
              <w:rPr>
                <w:sz w:val="20"/>
              </w:rPr>
              <w:t>własna baza</w:t>
            </w:r>
          </w:p>
          <w:p w:rsidR="008B240C" w:rsidRPr="00A1002C" w:rsidRDefault="008B240C" w:rsidP="008B240C">
            <w:pPr>
              <w:tabs>
                <w:tab w:val="left" w:pos="282"/>
              </w:tabs>
              <w:spacing w:line="276" w:lineRule="auto"/>
              <w:jc w:val="both"/>
              <w:rPr>
                <w:sz w:val="20"/>
              </w:rPr>
            </w:pPr>
          </w:p>
          <w:p w:rsidR="008B240C" w:rsidRPr="00A1002C" w:rsidRDefault="008B240C" w:rsidP="008B240C">
            <w:pPr>
              <w:pStyle w:val="Akapitzlist"/>
              <w:numPr>
                <w:ilvl w:val="0"/>
                <w:numId w:val="42"/>
              </w:numPr>
              <w:tabs>
                <w:tab w:val="left" w:pos="282"/>
              </w:tabs>
              <w:spacing w:line="276" w:lineRule="auto"/>
              <w:ind w:left="317"/>
              <w:jc w:val="both"/>
              <w:rPr>
                <w:sz w:val="20"/>
              </w:rPr>
            </w:pPr>
            <w:r w:rsidRPr="00A1002C">
              <w:rPr>
                <w:sz w:val="20"/>
              </w:rPr>
              <w:t>badania własne</w:t>
            </w:r>
          </w:p>
          <w:p w:rsidR="008B240C" w:rsidRPr="00A1002C" w:rsidRDefault="008B240C" w:rsidP="008B240C">
            <w:pPr>
              <w:tabs>
                <w:tab w:val="left" w:pos="282"/>
              </w:tabs>
              <w:spacing w:line="276" w:lineRule="auto"/>
              <w:jc w:val="both"/>
              <w:rPr>
                <w:sz w:val="20"/>
              </w:rPr>
            </w:pPr>
          </w:p>
          <w:p w:rsidR="008B240C" w:rsidRPr="001D0FC1" w:rsidRDefault="008B240C" w:rsidP="008B240C">
            <w:pPr>
              <w:pStyle w:val="Akapitzlist"/>
              <w:numPr>
                <w:ilvl w:val="0"/>
                <w:numId w:val="48"/>
              </w:numPr>
              <w:spacing w:line="276" w:lineRule="auto"/>
              <w:ind w:left="317"/>
              <w:jc w:val="both"/>
              <w:rPr>
                <w:sz w:val="20"/>
              </w:rPr>
            </w:pPr>
            <w:r w:rsidRPr="00A1002C">
              <w:rPr>
                <w:sz w:val="20"/>
              </w:rPr>
              <w:t>badania własne</w:t>
            </w:r>
          </w:p>
        </w:tc>
      </w:tr>
      <w:tr w:rsidR="008B240C" w:rsidRPr="00A1002C" w:rsidTr="008B240C">
        <w:tc>
          <w:tcPr>
            <w:tcW w:w="2410" w:type="dxa"/>
            <w:vMerge/>
            <w:vAlign w:val="center"/>
          </w:tcPr>
          <w:p w:rsidR="008B240C" w:rsidRPr="00A1002C" w:rsidRDefault="008B240C" w:rsidP="008B240C">
            <w:pPr>
              <w:spacing w:line="276" w:lineRule="auto"/>
              <w:jc w:val="center"/>
              <w:rPr>
                <w:sz w:val="20"/>
              </w:rPr>
            </w:pPr>
          </w:p>
        </w:tc>
        <w:tc>
          <w:tcPr>
            <w:tcW w:w="2410" w:type="dxa"/>
            <w:vAlign w:val="center"/>
          </w:tcPr>
          <w:p w:rsidR="008B240C" w:rsidRPr="00A1002C" w:rsidRDefault="008B240C" w:rsidP="008B240C">
            <w:pPr>
              <w:spacing w:line="276" w:lineRule="auto"/>
              <w:jc w:val="center"/>
              <w:rPr>
                <w:sz w:val="20"/>
              </w:rPr>
            </w:pPr>
            <w:r>
              <w:rPr>
                <w:sz w:val="20"/>
              </w:rPr>
              <w:t>Rozwój usług zdrowotnych i pomocy społecznej</w:t>
            </w:r>
          </w:p>
        </w:tc>
        <w:tc>
          <w:tcPr>
            <w:tcW w:w="3118" w:type="dxa"/>
          </w:tcPr>
          <w:p w:rsidR="008B240C" w:rsidRDefault="008B240C" w:rsidP="008B240C">
            <w:pPr>
              <w:pStyle w:val="Akapitzlist"/>
              <w:numPr>
                <w:ilvl w:val="0"/>
                <w:numId w:val="49"/>
              </w:numPr>
              <w:spacing w:line="276" w:lineRule="auto"/>
              <w:ind w:left="266"/>
              <w:rPr>
                <w:sz w:val="20"/>
              </w:rPr>
            </w:pPr>
            <w:r w:rsidRPr="00A1002C">
              <w:rPr>
                <w:sz w:val="20"/>
              </w:rPr>
              <w:t>Liczba wprowadzonych innowacji w sektorze ochrony zdrowia</w:t>
            </w:r>
          </w:p>
          <w:p w:rsidR="008B240C" w:rsidRDefault="008B240C" w:rsidP="008B240C">
            <w:pPr>
              <w:pStyle w:val="Akapitzlist"/>
              <w:numPr>
                <w:ilvl w:val="0"/>
                <w:numId w:val="49"/>
              </w:numPr>
              <w:spacing w:line="276" w:lineRule="auto"/>
              <w:ind w:left="266"/>
              <w:rPr>
                <w:sz w:val="20"/>
              </w:rPr>
            </w:pPr>
            <w:r w:rsidRPr="00E22CE3">
              <w:rPr>
                <w:sz w:val="20"/>
              </w:rPr>
              <w:t>Liczba osób korzystających  ze świa</w:t>
            </w:r>
            <w:r>
              <w:rPr>
                <w:sz w:val="20"/>
              </w:rPr>
              <w:t>dczeń Ośrodka Pomocy Społecznej</w:t>
            </w:r>
          </w:p>
          <w:p w:rsidR="008B240C" w:rsidRDefault="008B240C" w:rsidP="008B240C">
            <w:pPr>
              <w:pStyle w:val="Akapitzlist"/>
              <w:numPr>
                <w:ilvl w:val="0"/>
                <w:numId w:val="49"/>
              </w:numPr>
              <w:spacing w:line="276" w:lineRule="auto"/>
              <w:ind w:left="266"/>
              <w:rPr>
                <w:sz w:val="20"/>
              </w:rPr>
            </w:pPr>
            <w:r w:rsidRPr="00E22CE3">
              <w:rPr>
                <w:sz w:val="20"/>
              </w:rPr>
              <w:t>Liczba organizacji pozarządowych prowadzących działalność w zakresie polityki społecznej</w:t>
            </w:r>
          </w:p>
          <w:p w:rsidR="008B240C" w:rsidRPr="00E22CE3" w:rsidRDefault="008B240C" w:rsidP="008B240C">
            <w:pPr>
              <w:pStyle w:val="Akapitzlist"/>
              <w:numPr>
                <w:ilvl w:val="0"/>
                <w:numId w:val="49"/>
              </w:numPr>
              <w:spacing w:line="276" w:lineRule="auto"/>
              <w:ind w:left="266"/>
              <w:rPr>
                <w:sz w:val="20"/>
              </w:rPr>
            </w:pPr>
            <w:r w:rsidRPr="00E22CE3">
              <w:rPr>
                <w:sz w:val="20"/>
              </w:rPr>
              <w:t>Liczba sprywatyzowanych ośrodków zdrowia</w:t>
            </w:r>
          </w:p>
        </w:tc>
        <w:tc>
          <w:tcPr>
            <w:tcW w:w="2268" w:type="dxa"/>
          </w:tcPr>
          <w:p w:rsidR="008B240C" w:rsidRDefault="008B240C" w:rsidP="008B240C">
            <w:pPr>
              <w:pStyle w:val="Akapitzlist"/>
              <w:numPr>
                <w:ilvl w:val="0"/>
                <w:numId w:val="49"/>
              </w:numPr>
              <w:spacing w:line="276" w:lineRule="auto"/>
              <w:ind w:left="317"/>
              <w:jc w:val="both"/>
              <w:rPr>
                <w:sz w:val="20"/>
              </w:rPr>
            </w:pPr>
            <w:r w:rsidRPr="001D0FC1">
              <w:rPr>
                <w:sz w:val="20"/>
              </w:rPr>
              <w:t>baza własne</w:t>
            </w:r>
          </w:p>
          <w:p w:rsidR="008B240C" w:rsidRDefault="008B240C" w:rsidP="008B240C">
            <w:pPr>
              <w:pStyle w:val="Akapitzlist"/>
              <w:spacing w:line="276" w:lineRule="auto"/>
              <w:ind w:left="317"/>
              <w:jc w:val="both"/>
              <w:rPr>
                <w:sz w:val="20"/>
              </w:rPr>
            </w:pPr>
          </w:p>
          <w:p w:rsidR="008B240C" w:rsidRDefault="008B240C" w:rsidP="008B240C">
            <w:pPr>
              <w:pStyle w:val="Akapitzlist"/>
              <w:spacing w:line="276" w:lineRule="auto"/>
              <w:ind w:left="317"/>
              <w:jc w:val="both"/>
              <w:rPr>
                <w:sz w:val="20"/>
              </w:rPr>
            </w:pPr>
          </w:p>
          <w:p w:rsidR="008B240C" w:rsidRDefault="008B240C" w:rsidP="008B240C">
            <w:pPr>
              <w:pStyle w:val="Akapitzlist"/>
              <w:numPr>
                <w:ilvl w:val="0"/>
                <w:numId w:val="49"/>
              </w:numPr>
              <w:spacing w:line="276" w:lineRule="auto"/>
              <w:ind w:left="317"/>
              <w:jc w:val="both"/>
              <w:rPr>
                <w:sz w:val="20"/>
              </w:rPr>
            </w:pPr>
            <w:r>
              <w:rPr>
                <w:sz w:val="20"/>
              </w:rPr>
              <w:t>baza własna</w:t>
            </w:r>
          </w:p>
          <w:p w:rsidR="008B240C" w:rsidRDefault="008B240C" w:rsidP="008B240C">
            <w:pPr>
              <w:pStyle w:val="Akapitzlist"/>
              <w:spacing w:line="276" w:lineRule="auto"/>
              <w:ind w:left="317"/>
              <w:jc w:val="both"/>
              <w:rPr>
                <w:sz w:val="20"/>
              </w:rPr>
            </w:pPr>
          </w:p>
          <w:p w:rsidR="008B240C" w:rsidRDefault="008B240C" w:rsidP="008B240C">
            <w:pPr>
              <w:pStyle w:val="Akapitzlist"/>
              <w:numPr>
                <w:ilvl w:val="0"/>
                <w:numId w:val="49"/>
              </w:numPr>
              <w:spacing w:line="276" w:lineRule="auto"/>
              <w:ind w:left="317"/>
              <w:jc w:val="both"/>
              <w:rPr>
                <w:sz w:val="20"/>
              </w:rPr>
            </w:pPr>
            <w:r>
              <w:rPr>
                <w:sz w:val="20"/>
              </w:rPr>
              <w:t>badania własne</w:t>
            </w:r>
          </w:p>
          <w:p w:rsidR="008B240C" w:rsidRDefault="008B240C" w:rsidP="008B240C">
            <w:pPr>
              <w:pStyle w:val="Akapitzlist"/>
              <w:spacing w:line="276" w:lineRule="auto"/>
              <w:ind w:left="317"/>
              <w:jc w:val="both"/>
              <w:rPr>
                <w:sz w:val="20"/>
              </w:rPr>
            </w:pPr>
          </w:p>
          <w:p w:rsidR="008B240C" w:rsidRDefault="008B240C" w:rsidP="008B240C">
            <w:pPr>
              <w:pStyle w:val="Akapitzlist"/>
              <w:spacing w:line="276" w:lineRule="auto"/>
              <w:ind w:left="317"/>
              <w:jc w:val="both"/>
              <w:rPr>
                <w:sz w:val="20"/>
              </w:rPr>
            </w:pPr>
          </w:p>
          <w:p w:rsidR="008B240C" w:rsidRDefault="008B240C" w:rsidP="008B240C">
            <w:pPr>
              <w:pStyle w:val="Akapitzlist"/>
              <w:spacing w:line="276" w:lineRule="auto"/>
              <w:ind w:left="317"/>
              <w:jc w:val="both"/>
              <w:rPr>
                <w:sz w:val="20"/>
              </w:rPr>
            </w:pPr>
          </w:p>
          <w:p w:rsidR="008B240C" w:rsidRPr="001D0FC1" w:rsidRDefault="008B240C" w:rsidP="008B240C">
            <w:pPr>
              <w:pStyle w:val="Akapitzlist"/>
              <w:numPr>
                <w:ilvl w:val="0"/>
                <w:numId w:val="49"/>
              </w:numPr>
              <w:spacing w:line="276" w:lineRule="auto"/>
              <w:ind w:left="317"/>
              <w:jc w:val="both"/>
              <w:rPr>
                <w:sz w:val="20"/>
              </w:rPr>
            </w:pPr>
            <w:r>
              <w:rPr>
                <w:sz w:val="20"/>
              </w:rPr>
              <w:t>badania własne</w:t>
            </w:r>
          </w:p>
        </w:tc>
      </w:tr>
      <w:tr w:rsidR="008B240C" w:rsidRPr="00A1002C" w:rsidTr="008B240C">
        <w:tc>
          <w:tcPr>
            <w:tcW w:w="2410" w:type="dxa"/>
            <w:vMerge w:val="restart"/>
            <w:vAlign w:val="center"/>
          </w:tcPr>
          <w:p w:rsidR="008B240C" w:rsidRPr="00A1002C" w:rsidRDefault="008B240C" w:rsidP="008B240C">
            <w:pPr>
              <w:spacing w:line="276" w:lineRule="auto"/>
              <w:jc w:val="center"/>
              <w:rPr>
                <w:sz w:val="20"/>
              </w:rPr>
            </w:pPr>
            <w:r>
              <w:rPr>
                <w:sz w:val="20"/>
              </w:rPr>
              <w:t>Stworzenie konkurencyjnej gospodarki i rolnictwa oraz przedsiębiorczości gminy poprzez specjalizacje i rozwój usług</w:t>
            </w:r>
          </w:p>
        </w:tc>
        <w:tc>
          <w:tcPr>
            <w:tcW w:w="2410" w:type="dxa"/>
            <w:vAlign w:val="center"/>
          </w:tcPr>
          <w:p w:rsidR="008B240C" w:rsidRPr="00A1002C" w:rsidRDefault="008B240C" w:rsidP="008B240C">
            <w:pPr>
              <w:spacing w:line="276" w:lineRule="auto"/>
              <w:jc w:val="center"/>
              <w:rPr>
                <w:sz w:val="20"/>
              </w:rPr>
            </w:pPr>
            <w:r>
              <w:rPr>
                <w:sz w:val="20"/>
              </w:rPr>
              <w:t>Tworzenie sprzyjających warunków dla przedsiębiorczości i rozwoju usług oraz wsparcie zatrudnienia na lokalnym rynku pracy</w:t>
            </w:r>
          </w:p>
        </w:tc>
        <w:tc>
          <w:tcPr>
            <w:tcW w:w="3118" w:type="dxa"/>
          </w:tcPr>
          <w:p w:rsidR="008B240C" w:rsidRDefault="008B240C" w:rsidP="008B240C">
            <w:pPr>
              <w:pStyle w:val="Akapitzlist"/>
              <w:numPr>
                <w:ilvl w:val="0"/>
                <w:numId w:val="45"/>
              </w:numPr>
              <w:spacing w:line="276" w:lineRule="auto"/>
              <w:ind w:left="266"/>
              <w:rPr>
                <w:sz w:val="20"/>
              </w:rPr>
            </w:pPr>
            <w:r>
              <w:rPr>
                <w:sz w:val="20"/>
              </w:rPr>
              <w:t>Liczba nowo powstałych firm w usługach</w:t>
            </w:r>
          </w:p>
          <w:p w:rsidR="008B240C" w:rsidRPr="00A1002C" w:rsidRDefault="008B240C" w:rsidP="008B240C">
            <w:pPr>
              <w:pStyle w:val="Akapitzlist"/>
              <w:numPr>
                <w:ilvl w:val="0"/>
                <w:numId w:val="45"/>
              </w:numPr>
              <w:spacing w:line="276" w:lineRule="auto"/>
              <w:ind w:left="266"/>
              <w:rPr>
                <w:sz w:val="20"/>
              </w:rPr>
            </w:pPr>
            <w:r>
              <w:rPr>
                <w:sz w:val="20"/>
              </w:rPr>
              <w:t>Liczba nowych miejsc pracy w Gminie</w:t>
            </w:r>
          </w:p>
        </w:tc>
        <w:tc>
          <w:tcPr>
            <w:tcW w:w="2268" w:type="dxa"/>
          </w:tcPr>
          <w:p w:rsidR="008B240C" w:rsidRPr="00190083" w:rsidRDefault="008B240C" w:rsidP="008B240C">
            <w:pPr>
              <w:pStyle w:val="Akapitzlist"/>
              <w:numPr>
                <w:ilvl w:val="0"/>
                <w:numId w:val="45"/>
              </w:numPr>
              <w:spacing w:line="276" w:lineRule="auto"/>
              <w:ind w:left="317"/>
              <w:jc w:val="both"/>
              <w:rPr>
                <w:sz w:val="20"/>
              </w:rPr>
            </w:pPr>
            <w:r>
              <w:rPr>
                <w:sz w:val="20"/>
              </w:rPr>
              <w:t>baza własna</w:t>
            </w:r>
          </w:p>
          <w:p w:rsidR="008B240C" w:rsidRDefault="008B240C" w:rsidP="008B240C">
            <w:pPr>
              <w:spacing w:line="276" w:lineRule="auto"/>
              <w:jc w:val="both"/>
              <w:rPr>
                <w:sz w:val="20"/>
              </w:rPr>
            </w:pPr>
          </w:p>
          <w:p w:rsidR="008B240C" w:rsidRPr="00D60506" w:rsidRDefault="008B240C" w:rsidP="008B240C">
            <w:pPr>
              <w:pStyle w:val="Akapitzlist"/>
              <w:numPr>
                <w:ilvl w:val="0"/>
                <w:numId w:val="45"/>
              </w:numPr>
              <w:spacing w:line="276" w:lineRule="auto"/>
              <w:ind w:left="317"/>
              <w:jc w:val="both"/>
              <w:rPr>
                <w:sz w:val="20"/>
              </w:rPr>
            </w:pPr>
            <w:r>
              <w:rPr>
                <w:sz w:val="20"/>
              </w:rPr>
              <w:t>dane własne</w:t>
            </w:r>
          </w:p>
          <w:p w:rsidR="008B240C" w:rsidRPr="00A1002C" w:rsidRDefault="008B240C" w:rsidP="008B240C">
            <w:pPr>
              <w:pStyle w:val="Akapitzlist"/>
              <w:spacing w:line="276" w:lineRule="auto"/>
              <w:ind w:left="317"/>
              <w:jc w:val="both"/>
              <w:rPr>
                <w:sz w:val="20"/>
              </w:rPr>
            </w:pPr>
          </w:p>
        </w:tc>
      </w:tr>
      <w:tr w:rsidR="008B240C" w:rsidRPr="00A1002C" w:rsidTr="008B240C">
        <w:tc>
          <w:tcPr>
            <w:tcW w:w="2410" w:type="dxa"/>
            <w:vMerge/>
            <w:vAlign w:val="center"/>
          </w:tcPr>
          <w:p w:rsidR="008B240C" w:rsidRPr="00A1002C" w:rsidRDefault="008B240C" w:rsidP="008B240C">
            <w:pPr>
              <w:spacing w:line="276" w:lineRule="auto"/>
              <w:jc w:val="center"/>
              <w:rPr>
                <w:sz w:val="20"/>
              </w:rPr>
            </w:pPr>
          </w:p>
        </w:tc>
        <w:tc>
          <w:tcPr>
            <w:tcW w:w="2410" w:type="dxa"/>
            <w:vAlign w:val="center"/>
          </w:tcPr>
          <w:p w:rsidR="008B240C" w:rsidRPr="00A1002C" w:rsidRDefault="008B240C" w:rsidP="008B240C">
            <w:pPr>
              <w:spacing w:line="276" w:lineRule="auto"/>
              <w:jc w:val="center"/>
              <w:rPr>
                <w:sz w:val="20"/>
              </w:rPr>
            </w:pPr>
            <w:r>
              <w:rPr>
                <w:sz w:val="20"/>
              </w:rPr>
              <w:t>Rozwój i promocja regionalnego pakietu turystycznego</w:t>
            </w:r>
          </w:p>
        </w:tc>
        <w:tc>
          <w:tcPr>
            <w:tcW w:w="3118" w:type="dxa"/>
          </w:tcPr>
          <w:p w:rsidR="008B240C" w:rsidRPr="00190083" w:rsidRDefault="008B240C" w:rsidP="008B240C">
            <w:pPr>
              <w:pStyle w:val="Akapitzlist"/>
              <w:numPr>
                <w:ilvl w:val="0"/>
                <w:numId w:val="46"/>
              </w:numPr>
              <w:spacing w:line="276" w:lineRule="auto"/>
              <w:ind w:left="266"/>
              <w:rPr>
                <w:sz w:val="20"/>
              </w:rPr>
            </w:pPr>
            <w:r>
              <w:rPr>
                <w:sz w:val="20"/>
              </w:rPr>
              <w:t>Liczba pakietów turystycznych</w:t>
            </w:r>
          </w:p>
        </w:tc>
        <w:tc>
          <w:tcPr>
            <w:tcW w:w="2268" w:type="dxa"/>
          </w:tcPr>
          <w:p w:rsidR="008B240C" w:rsidRPr="00190083" w:rsidRDefault="008B240C" w:rsidP="008B240C">
            <w:pPr>
              <w:pStyle w:val="Akapitzlist"/>
              <w:numPr>
                <w:ilvl w:val="0"/>
                <w:numId w:val="44"/>
              </w:numPr>
              <w:spacing w:line="276" w:lineRule="auto"/>
              <w:ind w:left="317"/>
              <w:jc w:val="both"/>
              <w:rPr>
                <w:sz w:val="20"/>
              </w:rPr>
            </w:pPr>
            <w:r w:rsidRPr="00A1002C">
              <w:rPr>
                <w:sz w:val="20"/>
              </w:rPr>
              <w:t xml:space="preserve">badania własne </w:t>
            </w:r>
          </w:p>
        </w:tc>
      </w:tr>
      <w:tr w:rsidR="008B240C" w:rsidRPr="00A1002C" w:rsidTr="008B240C">
        <w:tc>
          <w:tcPr>
            <w:tcW w:w="2410" w:type="dxa"/>
            <w:vMerge/>
            <w:vAlign w:val="center"/>
          </w:tcPr>
          <w:p w:rsidR="008B240C" w:rsidRPr="00A1002C" w:rsidRDefault="008B240C" w:rsidP="008B240C">
            <w:pPr>
              <w:spacing w:line="276" w:lineRule="auto"/>
              <w:jc w:val="center"/>
              <w:rPr>
                <w:sz w:val="20"/>
              </w:rPr>
            </w:pPr>
          </w:p>
        </w:tc>
        <w:tc>
          <w:tcPr>
            <w:tcW w:w="2410" w:type="dxa"/>
            <w:vAlign w:val="center"/>
          </w:tcPr>
          <w:p w:rsidR="008B240C" w:rsidRPr="00A1002C" w:rsidRDefault="008B240C" w:rsidP="008B240C">
            <w:pPr>
              <w:spacing w:line="276" w:lineRule="auto"/>
              <w:jc w:val="center"/>
              <w:rPr>
                <w:sz w:val="20"/>
              </w:rPr>
            </w:pPr>
            <w:r>
              <w:rPr>
                <w:sz w:val="20"/>
              </w:rPr>
              <w:t>Rozwój zrównoważonego rolnictwa opartego na specjalizacji i innowacyjności</w:t>
            </w:r>
          </w:p>
        </w:tc>
        <w:tc>
          <w:tcPr>
            <w:tcW w:w="3118" w:type="dxa"/>
          </w:tcPr>
          <w:p w:rsidR="008B240C" w:rsidRPr="00A1002C" w:rsidRDefault="008B240C" w:rsidP="008B240C">
            <w:pPr>
              <w:pStyle w:val="Akapitzlist"/>
              <w:numPr>
                <w:ilvl w:val="0"/>
                <w:numId w:val="45"/>
              </w:numPr>
              <w:spacing w:line="276" w:lineRule="auto"/>
              <w:ind w:left="266"/>
              <w:rPr>
                <w:sz w:val="20"/>
              </w:rPr>
            </w:pPr>
            <w:r w:rsidRPr="00A1002C">
              <w:rPr>
                <w:sz w:val="20"/>
              </w:rPr>
              <w:t xml:space="preserve">Liczba wysoko specjalizowanych gospodarstw rolnych </w:t>
            </w:r>
          </w:p>
          <w:p w:rsidR="008B240C" w:rsidRPr="00A1002C" w:rsidRDefault="008B240C" w:rsidP="008B240C">
            <w:pPr>
              <w:pStyle w:val="Akapitzlist"/>
              <w:numPr>
                <w:ilvl w:val="0"/>
                <w:numId w:val="45"/>
              </w:numPr>
              <w:spacing w:line="276" w:lineRule="auto"/>
              <w:ind w:left="266"/>
              <w:rPr>
                <w:sz w:val="20"/>
              </w:rPr>
            </w:pPr>
            <w:r w:rsidRPr="00A1002C">
              <w:rPr>
                <w:sz w:val="20"/>
              </w:rPr>
              <w:t xml:space="preserve">Liczba gospodarstw ekologicznych – </w:t>
            </w:r>
            <w:r>
              <w:rPr>
                <w:sz w:val="20"/>
              </w:rPr>
              <w:t>pozycja w rankingu gmin świętokrzyskich</w:t>
            </w:r>
            <w:r w:rsidRPr="00A1002C">
              <w:rPr>
                <w:sz w:val="20"/>
              </w:rPr>
              <w:t xml:space="preserve"> </w:t>
            </w:r>
          </w:p>
          <w:p w:rsidR="008B240C" w:rsidRDefault="008B240C" w:rsidP="008B240C">
            <w:pPr>
              <w:pStyle w:val="Akapitzlist"/>
              <w:numPr>
                <w:ilvl w:val="0"/>
                <w:numId w:val="45"/>
              </w:numPr>
              <w:spacing w:line="276" w:lineRule="auto"/>
              <w:ind w:left="266"/>
              <w:rPr>
                <w:sz w:val="20"/>
              </w:rPr>
            </w:pPr>
            <w:r w:rsidRPr="00A1002C">
              <w:rPr>
                <w:sz w:val="20"/>
              </w:rPr>
              <w:t>Liczba gospodarstw agroturystycznych</w:t>
            </w:r>
          </w:p>
          <w:p w:rsidR="008B240C" w:rsidRDefault="008B240C" w:rsidP="008B240C">
            <w:pPr>
              <w:pStyle w:val="Akapitzlist"/>
              <w:numPr>
                <w:ilvl w:val="0"/>
                <w:numId w:val="45"/>
              </w:numPr>
              <w:spacing w:line="276" w:lineRule="auto"/>
              <w:ind w:left="266"/>
              <w:rPr>
                <w:sz w:val="20"/>
              </w:rPr>
            </w:pPr>
            <w:r>
              <w:rPr>
                <w:sz w:val="20"/>
              </w:rPr>
              <w:t xml:space="preserve">Liczba założonych i utrzymanych w okresie obejmującym Strategię </w:t>
            </w:r>
            <w:r>
              <w:rPr>
                <w:sz w:val="20"/>
              </w:rPr>
              <w:lastRenderedPageBreak/>
              <w:t>Rozwoju pozarolniczych działalności gospodarczych</w:t>
            </w:r>
          </w:p>
          <w:p w:rsidR="008B240C" w:rsidRPr="00A1002C" w:rsidRDefault="008B240C" w:rsidP="008B240C">
            <w:pPr>
              <w:pStyle w:val="Akapitzlist"/>
              <w:numPr>
                <w:ilvl w:val="0"/>
                <w:numId w:val="47"/>
              </w:numPr>
              <w:spacing w:line="276" w:lineRule="auto"/>
              <w:ind w:left="266"/>
              <w:rPr>
                <w:sz w:val="20"/>
              </w:rPr>
            </w:pPr>
            <w:r>
              <w:rPr>
                <w:sz w:val="20"/>
              </w:rPr>
              <w:t>Liczba inwestycji w gospodarstwach rolnych</w:t>
            </w:r>
          </w:p>
        </w:tc>
        <w:tc>
          <w:tcPr>
            <w:tcW w:w="2268" w:type="dxa"/>
          </w:tcPr>
          <w:p w:rsidR="008B240C" w:rsidRPr="00A1002C" w:rsidRDefault="008B240C" w:rsidP="008B240C">
            <w:pPr>
              <w:pStyle w:val="Akapitzlist"/>
              <w:numPr>
                <w:ilvl w:val="0"/>
                <w:numId w:val="44"/>
              </w:numPr>
              <w:spacing w:line="276" w:lineRule="auto"/>
              <w:ind w:left="317"/>
              <w:jc w:val="both"/>
              <w:rPr>
                <w:sz w:val="20"/>
              </w:rPr>
            </w:pPr>
            <w:r w:rsidRPr="00A1002C">
              <w:rPr>
                <w:sz w:val="20"/>
              </w:rPr>
              <w:lastRenderedPageBreak/>
              <w:t xml:space="preserve">badania własne </w:t>
            </w:r>
          </w:p>
          <w:p w:rsidR="008B240C" w:rsidRPr="00A1002C" w:rsidRDefault="008B240C" w:rsidP="008B240C">
            <w:pPr>
              <w:pStyle w:val="Akapitzlist"/>
              <w:spacing w:line="276" w:lineRule="auto"/>
              <w:ind w:left="317"/>
              <w:jc w:val="both"/>
              <w:rPr>
                <w:sz w:val="20"/>
              </w:rPr>
            </w:pPr>
          </w:p>
          <w:p w:rsidR="008B240C" w:rsidRPr="00A1002C" w:rsidRDefault="008B240C" w:rsidP="008B240C">
            <w:pPr>
              <w:pStyle w:val="Akapitzlist"/>
              <w:spacing w:line="276" w:lineRule="auto"/>
              <w:ind w:left="317"/>
              <w:jc w:val="both"/>
              <w:rPr>
                <w:sz w:val="20"/>
              </w:rPr>
            </w:pPr>
          </w:p>
          <w:p w:rsidR="008B240C" w:rsidRDefault="008B240C" w:rsidP="008B240C">
            <w:pPr>
              <w:pStyle w:val="Akapitzlist"/>
              <w:numPr>
                <w:ilvl w:val="0"/>
                <w:numId w:val="44"/>
              </w:numPr>
              <w:spacing w:line="276" w:lineRule="auto"/>
              <w:ind w:left="317"/>
              <w:jc w:val="both"/>
              <w:rPr>
                <w:sz w:val="20"/>
              </w:rPr>
            </w:pPr>
            <w:r w:rsidRPr="00A1002C">
              <w:rPr>
                <w:sz w:val="20"/>
              </w:rPr>
              <w:t>badania własne</w:t>
            </w:r>
          </w:p>
          <w:p w:rsidR="008B240C" w:rsidRDefault="008B240C" w:rsidP="008B240C">
            <w:pPr>
              <w:pStyle w:val="Akapitzlist"/>
              <w:spacing w:line="276" w:lineRule="auto"/>
              <w:ind w:left="317"/>
              <w:jc w:val="both"/>
              <w:rPr>
                <w:sz w:val="20"/>
              </w:rPr>
            </w:pPr>
          </w:p>
          <w:p w:rsidR="008B240C" w:rsidRDefault="008B240C" w:rsidP="008B240C">
            <w:pPr>
              <w:pStyle w:val="Akapitzlist"/>
              <w:spacing w:line="276" w:lineRule="auto"/>
              <w:ind w:left="317"/>
              <w:jc w:val="both"/>
              <w:rPr>
                <w:sz w:val="20"/>
              </w:rPr>
            </w:pPr>
          </w:p>
          <w:p w:rsidR="008B240C" w:rsidRDefault="008B240C" w:rsidP="008B240C">
            <w:pPr>
              <w:pStyle w:val="Akapitzlist"/>
              <w:numPr>
                <w:ilvl w:val="0"/>
                <w:numId w:val="44"/>
              </w:numPr>
              <w:spacing w:line="276" w:lineRule="auto"/>
              <w:ind w:left="317"/>
              <w:jc w:val="both"/>
              <w:rPr>
                <w:sz w:val="20"/>
              </w:rPr>
            </w:pPr>
            <w:r w:rsidRPr="00A1002C">
              <w:rPr>
                <w:sz w:val="20"/>
              </w:rPr>
              <w:t>badania własne</w:t>
            </w:r>
          </w:p>
          <w:p w:rsidR="008B240C" w:rsidRDefault="008B240C" w:rsidP="008B240C">
            <w:pPr>
              <w:pStyle w:val="Akapitzlist"/>
              <w:numPr>
                <w:ilvl w:val="0"/>
                <w:numId w:val="44"/>
              </w:numPr>
              <w:spacing w:line="276" w:lineRule="auto"/>
              <w:ind w:left="317"/>
              <w:jc w:val="both"/>
              <w:rPr>
                <w:sz w:val="20"/>
              </w:rPr>
            </w:pPr>
            <w:r w:rsidRPr="00A1002C">
              <w:rPr>
                <w:sz w:val="20"/>
              </w:rPr>
              <w:t>badania własne</w:t>
            </w:r>
          </w:p>
          <w:p w:rsidR="008B240C" w:rsidRDefault="008B240C" w:rsidP="008B240C">
            <w:pPr>
              <w:pStyle w:val="Akapitzlist"/>
              <w:spacing w:line="276" w:lineRule="auto"/>
              <w:ind w:left="317"/>
              <w:jc w:val="both"/>
              <w:rPr>
                <w:sz w:val="20"/>
              </w:rPr>
            </w:pPr>
          </w:p>
          <w:p w:rsidR="008B240C" w:rsidRDefault="008B240C" w:rsidP="008B240C">
            <w:pPr>
              <w:pStyle w:val="Akapitzlist"/>
              <w:spacing w:line="276" w:lineRule="auto"/>
              <w:ind w:left="317"/>
              <w:jc w:val="both"/>
              <w:rPr>
                <w:sz w:val="20"/>
              </w:rPr>
            </w:pPr>
          </w:p>
          <w:p w:rsidR="008B240C" w:rsidRDefault="008B240C" w:rsidP="008B240C">
            <w:pPr>
              <w:pStyle w:val="Akapitzlist"/>
              <w:spacing w:line="276" w:lineRule="auto"/>
              <w:ind w:left="317"/>
              <w:jc w:val="both"/>
              <w:rPr>
                <w:sz w:val="20"/>
              </w:rPr>
            </w:pPr>
          </w:p>
          <w:p w:rsidR="008B240C" w:rsidRPr="00190083" w:rsidRDefault="008B240C" w:rsidP="008B240C">
            <w:pPr>
              <w:pStyle w:val="Akapitzlist"/>
              <w:numPr>
                <w:ilvl w:val="0"/>
                <w:numId w:val="44"/>
              </w:numPr>
              <w:spacing w:line="276" w:lineRule="auto"/>
              <w:ind w:left="317"/>
              <w:jc w:val="both"/>
              <w:rPr>
                <w:sz w:val="20"/>
              </w:rPr>
            </w:pPr>
            <w:r w:rsidRPr="00190083">
              <w:rPr>
                <w:sz w:val="20"/>
              </w:rPr>
              <w:t>badania własne</w:t>
            </w:r>
          </w:p>
        </w:tc>
      </w:tr>
      <w:tr w:rsidR="008B240C" w:rsidRPr="00A1002C" w:rsidTr="008B240C">
        <w:tc>
          <w:tcPr>
            <w:tcW w:w="2410" w:type="dxa"/>
            <w:vMerge w:val="restart"/>
            <w:vAlign w:val="center"/>
          </w:tcPr>
          <w:p w:rsidR="008B240C" w:rsidRPr="00A1002C" w:rsidRDefault="008B240C" w:rsidP="008B240C">
            <w:pPr>
              <w:spacing w:line="276" w:lineRule="auto"/>
              <w:jc w:val="center"/>
              <w:rPr>
                <w:sz w:val="20"/>
              </w:rPr>
            </w:pPr>
            <w:r>
              <w:rPr>
                <w:sz w:val="20"/>
              </w:rPr>
              <w:lastRenderedPageBreak/>
              <w:t>Rozwój infrastruktury technicznej gminy oraz dbałość o środowisko naturalne podnoszące atrakcyjność inwestycyjną oraz poziom życia mieszkańców</w:t>
            </w:r>
          </w:p>
        </w:tc>
        <w:tc>
          <w:tcPr>
            <w:tcW w:w="2410" w:type="dxa"/>
            <w:vAlign w:val="center"/>
          </w:tcPr>
          <w:p w:rsidR="008B240C" w:rsidRPr="00A1002C" w:rsidRDefault="008B240C" w:rsidP="008B240C">
            <w:pPr>
              <w:spacing w:line="276" w:lineRule="auto"/>
              <w:jc w:val="center"/>
              <w:rPr>
                <w:sz w:val="20"/>
              </w:rPr>
            </w:pPr>
            <w:r>
              <w:rPr>
                <w:sz w:val="20"/>
              </w:rPr>
              <w:t>Wykorzystanie potencjału i rozwój infrastruktury technicznej gminy</w:t>
            </w:r>
          </w:p>
        </w:tc>
        <w:tc>
          <w:tcPr>
            <w:tcW w:w="3118" w:type="dxa"/>
          </w:tcPr>
          <w:p w:rsidR="008B240C" w:rsidRPr="00A1002C" w:rsidRDefault="008B240C" w:rsidP="008B240C">
            <w:pPr>
              <w:pStyle w:val="Akapitzlist"/>
              <w:numPr>
                <w:ilvl w:val="0"/>
                <w:numId w:val="44"/>
              </w:numPr>
              <w:spacing w:line="276" w:lineRule="auto"/>
              <w:ind w:left="266"/>
              <w:rPr>
                <w:sz w:val="20"/>
              </w:rPr>
            </w:pPr>
            <w:r w:rsidRPr="00A1002C">
              <w:rPr>
                <w:sz w:val="20"/>
              </w:rPr>
              <w:t>Długość zmodernizowanych dróg</w:t>
            </w:r>
          </w:p>
          <w:p w:rsidR="008B240C" w:rsidRPr="00190083" w:rsidRDefault="008B240C" w:rsidP="008B240C">
            <w:pPr>
              <w:pStyle w:val="Akapitzlist"/>
              <w:numPr>
                <w:ilvl w:val="0"/>
                <w:numId w:val="44"/>
              </w:numPr>
              <w:spacing w:line="276" w:lineRule="auto"/>
              <w:ind w:left="266"/>
              <w:rPr>
                <w:sz w:val="20"/>
              </w:rPr>
            </w:pPr>
            <w:r w:rsidRPr="00A1002C">
              <w:rPr>
                <w:sz w:val="20"/>
              </w:rPr>
              <w:t xml:space="preserve">Długość wybudowanych </w:t>
            </w:r>
            <w:r>
              <w:rPr>
                <w:sz w:val="20"/>
              </w:rPr>
              <w:t>linii wodociągowych i kanalizacyjnych</w:t>
            </w:r>
          </w:p>
        </w:tc>
        <w:tc>
          <w:tcPr>
            <w:tcW w:w="2268" w:type="dxa"/>
          </w:tcPr>
          <w:p w:rsidR="008B240C" w:rsidRPr="00A1002C" w:rsidRDefault="008B240C" w:rsidP="008B240C">
            <w:pPr>
              <w:pStyle w:val="Akapitzlist"/>
              <w:numPr>
                <w:ilvl w:val="0"/>
                <w:numId w:val="43"/>
              </w:numPr>
              <w:spacing w:line="276" w:lineRule="auto"/>
              <w:ind w:left="317"/>
              <w:jc w:val="both"/>
              <w:rPr>
                <w:sz w:val="20"/>
              </w:rPr>
            </w:pPr>
            <w:r>
              <w:rPr>
                <w:sz w:val="20"/>
              </w:rPr>
              <w:t>baza własna</w:t>
            </w:r>
          </w:p>
          <w:p w:rsidR="008B240C" w:rsidRPr="00A1002C" w:rsidRDefault="008B240C" w:rsidP="008B240C">
            <w:pPr>
              <w:pStyle w:val="Akapitzlist"/>
              <w:spacing w:line="276" w:lineRule="auto"/>
              <w:ind w:left="317"/>
              <w:jc w:val="both"/>
              <w:rPr>
                <w:sz w:val="20"/>
              </w:rPr>
            </w:pPr>
          </w:p>
          <w:p w:rsidR="008B240C" w:rsidRPr="00190083" w:rsidRDefault="008B240C" w:rsidP="008B240C">
            <w:pPr>
              <w:pStyle w:val="Akapitzlist"/>
              <w:numPr>
                <w:ilvl w:val="0"/>
                <w:numId w:val="43"/>
              </w:numPr>
              <w:spacing w:line="276" w:lineRule="auto"/>
              <w:ind w:left="317"/>
              <w:jc w:val="both"/>
              <w:rPr>
                <w:sz w:val="20"/>
              </w:rPr>
            </w:pPr>
            <w:r>
              <w:rPr>
                <w:sz w:val="20"/>
              </w:rPr>
              <w:t>baza własna</w:t>
            </w:r>
          </w:p>
        </w:tc>
      </w:tr>
      <w:tr w:rsidR="008B240C" w:rsidRPr="00A1002C" w:rsidTr="008B240C">
        <w:tc>
          <w:tcPr>
            <w:tcW w:w="2410" w:type="dxa"/>
            <w:vMerge/>
          </w:tcPr>
          <w:p w:rsidR="008B240C" w:rsidRPr="00A1002C" w:rsidRDefault="008B240C" w:rsidP="008B240C">
            <w:pPr>
              <w:spacing w:line="276" w:lineRule="auto"/>
              <w:jc w:val="both"/>
              <w:rPr>
                <w:sz w:val="20"/>
              </w:rPr>
            </w:pPr>
          </w:p>
        </w:tc>
        <w:tc>
          <w:tcPr>
            <w:tcW w:w="2410" w:type="dxa"/>
            <w:vAlign w:val="center"/>
          </w:tcPr>
          <w:p w:rsidR="008B240C" w:rsidRPr="00A1002C" w:rsidRDefault="008B240C" w:rsidP="008B240C">
            <w:pPr>
              <w:spacing w:line="276" w:lineRule="auto"/>
              <w:jc w:val="center"/>
              <w:rPr>
                <w:sz w:val="20"/>
              </w:rPr>
            </w:pPr>
            <w:r>
              <w:rPr>
                <w:sz w:val="20"/>
              </w:rPr>
              <w:t>Odnowa i dbałość o środowisko naturalne</w:t>
            </w:r>
          </w:p>
        </w:tc>
        <w:tc>
          <w:tcPr>
            <w:tcW w:w="3118" w:type="dxa"/>
          </w:tcPr>
          <w:p w:rsidR="008B240C" w:rsidRPr="00A1002C" w:rsidRDefault="008B240C" w:rsidP="008B240C">
            <w:pPr>
              <w:pStyle w:val="Akapitzlist"/>
              <w:numPr>
                <w:ilvl w:val="0"/>
                <w:numId w:val="50"/>
              </w:numPr>
              <w:spacing w:line="276" w:lineRule="auto"/>
              <w:ind w:left="266"/>
              <w:rPr>
                <w:sz w:val="20"/>
              </w:rPr>
            </w:pPr>
            <w:r>
              <w:rPr>
                <w:sz w:val="20"/>
              </w:rPr>
              <w:t>Liczba i wartość inwestycji w ochronę powietrza, gleb i wód</w:t>
            </w:r>
          </w:p>
        </w:tc>
        <w:tc>
          <w:tcPr>
            <w:tcW w:w="2268" w:type="dxa"/>
          </w:tcPr>
          <w:p w:rsidR="008B240C" w:rsidRPr="001B58BA" w:rsidRDefault="008B240C" w:rsidP="008B240C">
            <w:pPr>
              <w:pStyle w:val="Akapitzlist"/>
              <w:numPr>
                <w:ilvl w:val="0"/>
                <w:numId w:val="50"/>
              </w:numPr>
              <w:spacing w:line="276" w:lineRule="auto"/>
              <w:ind w:left="317"/>
              <w:jc w:val="both"/>
              <w:rPr>
                <w:sz w:val="20"/>
              </w:rPr>
            </w:pPr>
            <w:r>
              <w:rPr>
                <w:sz w:val="20"/>
              </w:rPr>
              <w:t>badania własne</w:t>
            </w:r>
          </w:p>
        </w:tc>
      </w:tr>
      <w:tr w:rsidR="008B240C" w:rsidRPr="00A1002C" w:rsidTr="008B240C">
        <w:tc>
          <w:tcPr>
            <w:tcW w:w="2410" w:type="dxa"/>
            <w:vMerge/>
          </w:tcPr>
          <w:p w:rsidR="008B240C" w:rsidRPr="00A1002C" w:rsidRDefault="008B240C" w:rsidP="008B240C">
            <w:pPr>
              <w:spacing w:line="276" w:lineRule="auto"/>
              <w:jc w:val="both"/>
              <w:rPr>
                <w:sz w:val="20"/>
              </w:rPr>
            </w:pPr>
          </w:p>
        </w:tc>
        <w:tc>
          <w:tcPr>
            <w:tcW w:w="2410" w:type="dxa"/>
            <w:vAlign w:val="center"/>
          </w:tcPr>
          <w:p w:rsidR="008B240C" w:rsidRPr="00A1002C" w:rsidRDefault="008B240C" w:rsidP="008B240C">
            <w:pPr>
              <w:spacing w:line="276" w:lineRule="auto"/>
              <w:jc w:val="center"/>
              <w:rPr>
                <w:sz w:val="20"/>
              </w:rPr>
            </w:pPr>
            <w:r>
              <w:rPr>
                <w:sz w:val="20"/>
              </w:rPr>
              <w:t>Harmonia i ład przestrzenny</w:t>
            </w:r>
          </w:p>
        </w:tc>
        <w:tc>
          <w:tcPr>
            <w:tcW w:w="3118" w:type="dxa"/>
          </w:tcPr>
          <w:p w:rsidR="008B240C" w:rsidRDefault="008B240C" w:rsidP="008B240C">
            <w:pPr>
              <w:pStyle w:val="Akapitzlist"/>
              <w:numPr>
                <w:ilvl w:val="0"/>
                <w:numId w:val="44"/>
              </w:numPr>
              <w:spacing w:line="276" w:lineRule="auto"/>
              <w:ind w:left="266"/>
              <w:rPr>
                <w:sz w:val="20"/>
              </w:rPr>
            </w:pPr>
            <w:r w:rsidRPr="007E30E5">
              <w:rPr>
                <w:sz w:val="20"/>
              </w:rPr>
              <w:t>Długość zmodernizowanych chodnikó</w:t>
            </w:r>
            <w:r>
              <w:rPr>
                <w:sz w:val="20"/>
              </w:rPr>
              <w:t>w</w:t>
            </w:r>
          </w:p>
          <w:p w:rsidR="008B240C" w:rsidRDefault="008B240C" w:rsidP="008B240C">
            <w:pPr>
              <w:pStyle w:val="Akapitzlist"/>
              <w:numPr>
                <w:ilvl w:val="0"/>
                <w:numId w:val="44"/>
              </w:numPr>
              <w:spacing w:line="276" w:lineRule="auto"/>
              <w:ind w:left="266"/>
              <w:rPr>
                <w:sz w:val="20"/>
              </w:rPr>
            </w:pPr>
            <w:r>
              <w:rPr>
                <w:sz w:val="20"/>
              </w:rPr>
              <w:t>Liczba wybudowanych chodników</w:t>
            </w:r>
          </w:p>
          <w:p w:rsidR="008B240C" w:rsidRDefault="008B240C" w:rsidP="008B240C">
            <w:pPr>
              <w:pStyle w:val="Akapitzlist"/>
              <w:numPr>
                <w:ilvl w:val="0"/>
                <w:numId w:val="44"/>
              </w:numPr>
              <w:spacing w:line="276" w:lineRule="auto"/>
              <w:ind w:left="266"/>
              <w:rPr>
                <w:sz w:val="20"/>
              </w:rPr>
            </w:pPr>
            <w:r>
              <w:rPr>
                <w:sz w:val="20"/>
              </w:rPr>
              <w:t>Powierzchnia scalonych gruntów</w:t>
            </w:r>
          </w:p>
          <w:p w:rsidR="00664FC5" w:rsidRPr="00664FC5" w:rsidRDefault="00664FC5" w:rsidP="008B240C">
            <w:pPr>
              <w:pStyle w:val="Akapitzlist"/>
              <w:numPr>
                <w:ilvl w:val="0"/>
                <w:numId w:val="44"/>
              </w:numPr>
              <w:spacing w:line="276" w:lineRule="auto"/>
              <w:ind w:left="266"/>
              <w:rPr>
                <w:b/>
                <w:sz w:val="20"/>
              </w:rPr>
            </w:pPr>
            <w:r w:rsidRPr="00664FC5">
              <w:rPr>
                <w:b/>
                <w:sz w:val="20"/>
              </w:rPr>
              <w:t>Powierzchnia zrewitalizowanych terenów</w:t>
            </w:r>
          </w:p>
        </w:tc>
        <w:tc>
          <w:tcPr>
            <w:tcW w:w="2268" w:type="dxa"/>
          </w:tcPr>
          <w:p w:rsidR="008B240C" w:rsidRPr="00A1002C" w:rsidRDefault="008B240C" w:rsidP="008B240C">
            <w:pPr>
              <w:pStyle w:val="Akapitzlist"/>
              <w:numPr>
                <w:ilvl w:val="0"/>
                <w:numId w:val="44"/>
              </w:numPr>
              <w:spacing w:line="276" w:lineRule="auto"/>
              <w:ind w:left="317"/>
              <w:jc w:val="both"/>
              <w:rPr>
                <w:sz w:val="20"/>
              </w:rPr>
            </w:pPr>
            <w:r w:rsidRPr="00A1002C">
              <w:rPr>
                <w:sz w:val="20"/>
              </w:rPr>
              <w:t xml:space="preserve">badania własne </w:t>
            </w:r>
          </w:p>
          <w:p w:rsidR="008B240C" w:rsidRPr="00A1002C" w:rsidRDefault="008B240C" w:rsidP="008B240C">
            <w:pPr>
              <w:pStyle w:val="Akapitzlist"/>
              <w:spacing w:line="276" w:lineRule="auto"/>
              <w:ind w:left="317"/>
              <w:jc w:val="both"/>
              <w:rPr>
                <w:sz w:val="20"/>
              </w:rPr>
            </w:pPr>
          </w:p>
          <w:p w:rsidR="008B240C" w:rsidRDefault="008B240C" w:rsidP="008B240C">
            <w:pPr>
              <w:pStyle w:val="Akapitzlist"/>
              <w:numPr>
                <w:ilvl w:val="0"/>
                <w:numId w:val="44"/>
              </w:numPr>
              <w:spacing w:line="276" w:lineRule="auto"/>
              <w:ind w:left="317"/>
              <w:jc w:val="both"/>
              <w:rPr>
                <w:sz w:val="20"/>
              </w:rPr>
            </w:pPr>
            <w:r w:rsidRPr="00A1002C">
              <w:rPr>
                <w:sz w:val="20"/>
              </w:rPr>
              <w:t>badania własne</w:t>
            </w:r>
          </w:p>
          <w:p w:rsidR="00664FC5" w:rsidRDefault="00664FC5" w:rsidP="008B240C">
            <w:pPr>
              <w:pStyle w:val="Akapitzlist"/>
              <w:numPr>
                <w:ilvl w:val="0"/>
                <w:numId w:val="44"/>
              </w:numPr>
              <w:spacing w:line="276" w:lineRule="auto"/>
              <w:ind w:left="317"/>
              <w:jc w:val="both"/>
              <w:rPr>
                <w:sz w:val="20"/>
              </w:rPr>
            </w:pPr>
            <w:r>
              <w:rPr>
                <w:sz w:val="20"/>
              </w:rPr>
              <w:t xml:space="preserve">baza własna </w:t>
            </w:r>
          </w:p>
          <w:p w:rsidR="008B240C" w:rsidRPr="00190083" w:rsidRDefault="008B240C" w:rsidP="008B240C">
            <w:pPr>
              <w:pStyle w:val="Akapitzlist"/>
              <w:numPr>
                <w:ilvl w:val="0"/>
                <w:numId w:val="44"/>
              </w:numPr>
              <w:spacing w:line="276" w:lineRule="auto"/>
              <w:ind w:left="317"/>
              <w:jc w:val="both"/>
              <w:rPr>
                <w:sz w:val="20"/>
              </w:rPr>
            </w:pPr>
            <w:r>
              <w:rPr>
                <w:sz w:val="20"/>
              </w:rPr>
              <w:t>baza własna</w:t>
            </w:r>
          </w:p>
        </w:tc>
      </w:tr>
    </w:tbl>
    <w:p w:rsidR="008B240C" w:rsidRPr="00F10F5F" w:rsidRDefault="008B240C" w:rsidP="008B240C">
      <w:pPr>
        <w:spacing w:before="240" w:after="0"/>
        <w:jc w:val="both"/>
        <w:rPr>
          <w:i/>
          <w:sz w:val="20"/>
        </w:rPr>
      </w:pPr>
      <w:r w:rsidRPr="00F10F5F">
        <w:rPr>
          <w:i/>
          <w:sz w:val="20"/>
        </w:rPr>
        <w:t>Źródło: Opracowanie własne</w:t>
      </w:r>
    </w:p>
    <w:p w:rsidR="008B240C" w:rsidRPr="00486A1A" w:rsidRDefault="008B240C" w:rsidP="008B240C">
      <w:pPr>
        <w:jc w:val="both"/>
      </w:pPr>
      <w:r>
        <w:tab/>
        <w:t xml:space="preserve">Dane dotyczące zaproponowanych powyżej wskaźników dostępne są w ramach oficjalnej statystyki i będą pozyskiwane m.in. z Banku Danych Regionalnych, </w:t>
      </w:r>
      <w:r w:rsidR="00A5266D">
        <w:t xml:space="preserve"> instytucji </w:t>
      </w:r>
      <w:r w:rsidR="00B914B8">
        <w:t xml:space="preserve">koordynujących/partnerów/ realizujących poszczególne kierunki działań Strategii oraz z </w:t>
      </w:r>
      <w:r w:rsidR="00A5266D">
        <w:t xml:space="preserve"> określonych jednostek organizacyjnych gminy </w:t>
      </w:r>
      <w:r w:rsidR="00B914B8">
        <w:t xml:space="preserve"> i </w:t>
      </w:r>
      <w:r w:rsidR="0072651A">
        <w:t xml:space="preserve"> referatów/</w:t>
      </w:r>
      <w:r w:rsidR="00B914B8">
        <w:t>komórek organizacyjnych</w:t>
      </w:r>
      <w:r w:rsidR="0072651A">
        <w:t>/</w:t>
      </w:r>
      <w:r w:rsidR="00B914B8">
        <w:t xml:space="preserve"> </w:t>
      </w:r>
      <w:r>
        <w:t xml:space="preserve"> Urzędu</w:t>
      </w:r>
      <w:r w:rsidR="00B914B8">
        <w:t xml:space="preserve"> Gminy </w:t>
      </w:r>
      <w:r>
        <w:t xml:space="preserve"> w Mircu.</w:t>
      </w:r>
    </w:p>
    <w:p w:rsidR="008B240C" w:rsidRDefault="008B240C" w:rsidP="008B240C">
      <w:pPr>
        <w:spacing w:line="276" w:lineRule="auto"/>
        <w:rPr>
          <w:rFonts w:ascii="Constantia" w:eastAsiaTheme="majorEastAsia" w:hAnsi="Constantia" w:cstheme="majorBidi"/>
          <w:b/>
          <w:bCs/>
          <w:color w:val="984806" w:themeColor="accent6" w:themeShade="80"/>
          <w:sz w:val="28"/>
          <w:szCs w:val="28"/>
        </w:rPr>
      </w:pPr>
      <w:r>
        <w:br w:type="page"/>
      </w:r>
    </w:p>
    <w:p w:rsidR="008B240C" w:rsidRDefault="008B240C" w:rsidP="008B240C">
      <w:pPr>
        <w:pStyle w:val="Nagwek1"/>
        <w:spacing w:after="240"/>
        <w:ind w:left="720"/>
        <w:sectPr w:rsidR="008B240C" w:rsidSect="00B00A09">
          <w:headerReference w:type="default" r:id="rId47"/>
          <w:footerReference w:type="default" r:id="rId48"/>
          <w:headerReference w:type="first" r:id="rId49"/>
          <w:pgSz w:w="11906" w:h="16838" w:code="9"/>
          <w:pgMar w:top="1418" w:right="1418" w:bottom="851" w:left="1418" w:header="709" w:footer="709" w:gutter="0"/>
          <w:cols w:space="708"/>
          <w:titlePg/>
          <w:docGrid w:linePitch="360"/>
        </w:sectPr>
      </w:pPr>
    </w:p>
    <w:p w:rsidR="008B240C" w:rsidRDefault="008B240C" w:rsidP="00D63271">
      <w:pPr>
        <w:pStyle w:val="Nagwek1"/>
        <w:numPr>
          <w:ilvl w:val="0"/>
          <w:numId w:val="95"/>
        </w:numPr>
      </w:pPr>
      <w:bookmarkStart w:id="79" w:name="_Toc370897207"/>
      <w:r>
        <w:lastRenderedPageBreak/>
        <w:t>Załączniki</w:t>
      </w:r>
      <w:bookmarkEnd w:id="79"/>
    </w:p>
    <w:p w:rsidR="008B240C" w:rsidRDefault="008B240C" w:rsidP="008B240C">
      <w:pPr>
        <w:pStyle w:val="Nagwek2"/>
      </w:pPr>
      <w:bookmarkStart w:id="80" w:name="_Toc370897208"/>
      <w:r>
        <w:t>Załącznik nr 1 – Wzór ankiet wykorzystanych podczas konsultacji społecznych</w:t>
      </w:r>
      <w:bookmarkEnd w:id="80"/>
    </w:p>
    <w:p w:rsidR="008B240C" w:rsidRPr="00D94394" w:rsidRDefault="008B240C" w:rsidP="008B240C">
      <w:pPr>
        <w:autoSpaceDE w:val="0"/>
        <w:autoSpaceDN w:val="0"/>
        <w:adjustRightInd w:val="0"/>
        <w:spacing w:after="0" w:line="240" w:lineRule="auto"/>
        <w:jc w:val="center"/>
        <w:rPr>
          <w:rFonts w:ascii="Constantia" w:hAnsi="Constantia" w:cs="Calibri"/>
          <w:b/>
          <w:bCs/>
          <w:color w:val="000000"/>
          <w:sz w:val="24"/>
          <w:szCs w:val="24"/>
        </w:rPr>
      </w:pPr>
      <w:r w:rsidRPr="00D94394">
        <w:rPr>
          <w:rFonts w:ascii="Constantia" w:hAnsi="Constantia" w:cs="Calibri"/>
          <w:b/>
          <w:bCs/>
          <w:color w:val="000000"/>
          <w:sz w:val="24"/>
          <w:szCs w:val="24"/>
        </w:rPr>
        <w:t>ANKIETA</w:t>
      </w:r>
    </w:p>
    <w:p w:rsidR="008B240C" w:rsidRPr="004422BA" w:rsidRDefault="008B240C" w:rsidP="008B240C">
      <w:pPr>
        <w:autoSpaceDE w:val="0"/>
        <w:autoSpaceDN w:val="0"/>
        <w:adjustRightInd w:val="0"/>
        <w:spacing w:after="0" w:line="240" w:lineRule="auto"/>
        <w:jc w:val="center"/>
        <w:rPr>
          <w:rFonts w:ascii="Constantia" w:hAnsi="Constantia" w:cs="Calibri"/>
          <w:bCs/>
          <w:color w:val="000000"/>
          <w:sz w:val="24"/>
          <w:szCs w:val="24"/>
        </w:rPr>
      </w:pPr>
    </w:p>
    <w:p w:rsidR="008B240C" w:rsidRPr="00BC4202" w:rsidRDefault="008B240C" w:rsidP="008B240C">
      <w:pPr>
        <w:autoSpaceDE w:val="0"/>
        <w:autoSpaceDN w:val="0"/>
        <w:adjustRightInd w:val="0"/>
        <w:spacing w:after="0" w:line="240" w:lineRule="auto"/>
        <w:jc w:val="center"/>
        <w:rPr>
          <w:rFonts w:ascii="Constantia" w:hAnsi="Constantia" w:cs="Calibri"/>
          <w:b/>
          <w:bCs/>
          <w:color w:val="000000"/>
          <w:sz w:val="24"/>
          <w:szCs w:val="24"/>
        </w:rPr>
      </w:pPr>
      <w:r w:rsidRPr="00BC4202">
        <w:rPr>
          <w:rFonts w:ascii="Constantia" w:hAnsi="Constantia" w:cs="Calibri"/>
          <w:b/>
          <w:bCs/>
          <w:color w:val="000000"/>
          <w:sz w:val="24"/>
          <w:szCs w:val="24"/>
        </w:rPr>
        <w:t xml:space="preserve">Strategii Rozwoju Gminy </w:t>
      </w:r>
      <w:r>
        <w:rPr>
          <w:rFonts w:ascii="Constantia" w:hAnsi="Constantia" w:cs="Calibri"/>
          <w:b/>
          <w:bCs/>
          <w:color w:val="000000"/>
          <w:sz w:val="24"/>
          <w:szCs w:val="24"/>
        </w:rPr>
        <w:t>Mirzec</w:t>
      </w:r>
      <w:r w:rsidRPr="00BC4202">
        <w:rPr>
          <w:rFonts w:ascii="Constantia" w:hAnsi="Constantia" w:cs="Calibri"/>
          <w:b/>
          <w:bCs/>
          <w:color w:val="000000"/>
          <w:sz w:val="24"/>
          <w:szCs w:val="24"/>
        </w:rPr>
        <w:t xml:space="preserve"> </w:t>
      </w:r>
    </w:p>
    <w:p w:rsidR="008B240C" w:rsidRPr="00BC4202" w:rsidRDefault="008B240C" w:rsidP="008B240C">
      <w:pPr>
        <w:autoSpaceDE w:val="0"/>
        <w:autoSpaceDN w:val="0"/>
        <w:adjustRightInd w:val="0"/>
        <w:spacing w:after="0" w:line="240" w:lineRule="auto"/>
        <w:jc w:val="center"/>
        <w:rPr>
          <w:rFonts w:ascii="Constantia" w:hAnsi="Constantia" w:cs="Calibri"/>
          <w:b/>
          <w:bCs/>
          <w:color w:val="000000"/>
          <w:sz w:val="24"/>
          <w:szCs w:val="24"/>
        </w:rPr>
      </w:pPr>
      <w:r w:rsidRPr="00BC4202">
        <w:rPr>
          <w:rFonts w:ascii="Constantia" w:hAnsi="Constantia" w:cs="Calibri"/>
          <w:b/>
          <w:bCs/>
          <w:color w:val="000000"/>
          <w:sz w:val="24"/>
          <w:szCs w:val="24"/>
        </w:rPr>
        <w:t>Konsultacje społeczne</w:t>
      </w:r>
    </w:p>
    <w:p w:rsidR="008B240C" w:rsidRPr="004A0A4B" w:rsidRDefault="008B240C" w:rsidP="008B240C">
      <w:pPr>
        <w:jc w:val="both"/>
        <w:rPr>
          <w:rFonts w:ascii="Constantia" w:hAnsi="Constantia" w:cs="Calibri"/>
          <w:bCs/>
          <w:iCs/>
          <w:color w:val="000000"/>
          <w:sz w:val="24"/>
          <w:szCs w:val="24"/>
        </w:rPr>
      </w:pPr>
      <w:r w:rsidRPr="004A0A4B">
        <w:rPr>
          <w:rFonts w:ascii="Constantia" w:hAnsi="Constantia" w:cs="Calibri"/>
          <w:bCs/>
          <w:iCs/>
          <w:color w:val="000000"/>
          <w:sz w:val="24"/>
          <w:szCs w:val="24"/>
        </w:rPr>
        <w:t xml:space="preserve">Szanowni Państwo! </w:t>
      </w:r>
    </w:p>
    <w:p w:rsidR="008B240C" w:rsidRPr="00CC0CE2" w:rsidRDefault="008B240C" w:rsidP="008B240C">
      <w:pPr>
        <w:jc w:val="both"/>
        <w:rPr>
          <w:rFonts w:cs="Calibri"/>
          <w:bCs/>
          <w:iCs/>
          <w:color w:val="000000"/>
          <w:szCs w:val="24"/>
        </w:rPr>
      </w:pPr>
      <w:r w:rsidRPr="00CC0CE2">
        <w:rPr>
          <w:rFonts w:cs="Calibri"/>
          <w:bCs/>
          <w:iCs/>
          <w:color w:val="000000"/>
          <w:szCs w:val="24"/>
        </w:rPr>
        <w:t>W związku rozpoczęciem prac nad opracowaniem Strategii Rozwoju Gminy Mirzec, zwracamy się do Państwa z prośbą o wypełnienie poniższej ankiety. Ankieta ma przede wszystkim określić odczucia mieszkańców na temat gminy, jej wad i zalet, jej dobrych i złych stron. Poświęcony przez Państwa czas pozwoli nam na realizację zadań gminy w zgodzie z Państwa oczekiwaniami.</w:t>
      </w:r>
    </w:p>
    <w:p w:rsidR="008B240C" w:rsidRPr="00CC0CE2" w:rsidRDefault="008B240C" w:rsidP="008B240C">
      <w:pPr>
        <w:jc w:val="both"/>
        <w:rPr>
          <w:rFonts w:cs="Calibri"/>
          <w:bCs/>
          <w:iCs/>
          <w:color w:val="000000"/>
          <w:szCs w:val="24"/>
        </w:rPr>
      </w:pPr>
      <w:r w:rsidRPr="00CC0CE2">
        <w:rPr>
          <w:rFonts w:cs="Calibri"/>
          <w:bCs/>
          <w:iCs/>
          <w:color w:val="000000"/>
          <w:szCs w:val="24"/>
        </w:rPr>
        <w:t xml:space="preserve">Licząc na współpracę zapewniamy jednocześnie, że ankieta jest anonimowa, a wyniki będą podawane wyłącznie w formie zbiorczej. </w:t>
      </w:r>
    </w:p>
    <w:p w:rsidR="008B240C" w:rsidRPr="00CC0CE2" w:rsidRDefault="008B240C" w:rsidP="008B240C">
      <w:pPr>
        <w:jc w:val="both"/>
        <w:rPr>
          <w:iCs/>
          <w:color w:val="000000"/>
        </w:rPr>
      </w:pPr>
      <w:r w:rsidRPr="00CC0CE2">
        <w:rPr>
          <w:rFonts w:cs="Calibri"/>
          <w:bCs/>
          <w:iCs/>
          <w:color w:val="000000"/>
          <w:szCs w:val="24"/>
        </w:rPr>
        <w:t>Proszę o wyrażenie opinii na temat wskazanych elementów związanych z funkcjonowaniem gminy stawiając znak X w odpowiedniej rubryce. Podana skala oznacza następującą ocenę, gdzie 1 jest oceną najniższą, natomiast 5 jest oceną najwyższą.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2"/>
        <w:gridCol w:w="665"/>
        <w:gridCol w:w="667"/>
        <w:gridCol w:w="667"/>
        <w:gridCol w:w="668"/>
        <w:gridCol w:w="667"/>
        <w:gridCol w:w="2216"/>
      </w:tblGrid>
      <w:tr w:rsidR="008B240C" w:rsidRPr="00407B29" w:rsidTr="008B240C">
        <w:tc>
          <w:tcPr>
            <w:tcW w:w="9322" w:type="dxa"/>
            <w:gridSpan w:val="7"/>
            <w:shd w:val="clear" w:color="auto" w:fill="D99594"/>
          </w:tcPr>
          <w:p w:rsidR="008B240C" w:rsidRPr="00407B29" w:rsidRDefault="008B240C" w:rsidP="008B240C">
            <w:pPr>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Gospodarka</w:t>
            </w:r>
            <w:r w:rsidRPr="00407B29">
              <w:rPr>
                <w:rFonts w:cs="Calibri"/>
                <w:b/>
                <w:bCs/>
                <w:color w:val="000000"/>
                <w:sz w:val="20"/>
                <w:szCs w:val="20"/>
              </w:rPr>
              <w:t xml:space="preserve"> </w:t>
            </w:r>
          </w:p>
        </w:tc>
      </w:tr>
      <w:tr w:rsidR="008B240C" w:rsidRPr="00407B29" w:rsidTr="008B240C">
        <w:tc>
          <w:tcPr>
            <w:tcW w:w="3772"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Pytanie</w:t>
            </w:r>
          </w:p>
        </w:tc>
        <w:tc>
          <w:tcPr>
            <w:tcW w:w="665"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1</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2</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3</w:t>
            </w:r>
          </w:p>
        </w:tc>
        <w:tc>
          <w:tcPr>
            <w:tcW w:w="668"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4</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5</w:t>
            </w:r>
          </w:p>
        </w:tc>
        <w:tc>
          <w:tcPr>
            <w:tcW w:w="2216" w:type="dxa"/>
            <w:shd w:val="clear" w:color="auto" w:fill="D99594"/>
          </w:tcPr>
          <w:p w:rsidR="008B240C" w:rsidRPr="00407B29" w:rsidRDefault="008B240C" w:rsidP="008B240C">
            <w:pPr>
              <w:autoSpaceDE w:val="0"/>
              <w:autoSpaceDN w:val="0"/>
              <w:adjustRightInd w:val="0"/>
              <w:spacing w:after="0" w:line="240" w:lineRule="auto"/>
              <w:jc w:val="center"/>
              <w:rPr>
                <w:rFonts w:cs="Calibri"/>
                <w:b/>
                <w:bCs/>
                <w:i/>
                <w:iCs/>
                <w:color w:val="000000"/>
                <w:sz w:val="20"/>
                <w:szCs w:val="20"/>
              </w:rPr>
            </w:pPr>
            <w:r w:rsidRPr="00407B29">
              <w:rPr>
                <w:rFonts w:cs="Calibri"/>
                <w:b/>
                <w:bCs/>
                <w:i/>
                <w:iCs/>
                <w:color w:val="000000"/>
                <w:sz w:val="20"/>
                <w:szCs w:val="20"/>
              </w:rPr>
              <w:t>Uwagi/uzasadnienie</w:t>
            </w: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warunki do prowadzenia działalności rolnej (czy organizowane</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są szkolenia, czy rolnicy mają dostęp do informacji na temat specjalizacji</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lub zmiany profilu upraw)?</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warunki prowadzenia działalności produkcyjnej (udogodnienia</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i ulgi dla przedsiębiorców, dostęp do informacji na temat zakładania własnej</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działalności)?</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atrakcyjność inwestycyjną obszaru gminy (cechy, dzięki</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 xml:space="preserve">którym jest atrakcyjna dla inwestorów </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z zewnątrz)?</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i/>
                <w:iCs/>
                <w:color w:val="000000"/>
                <w:sz w:val="20"/>
                <w:szCs w:val="20"/>
              </w:rPr>
            </w:pPr>
            <w:r w:rsidRPr="00407B29">
              <w:rPr>
                <w:rFonts w:cs="Calibri"/>
                <w:color w:val="000000"/>
                <w:sz w:val="20"/>
                <w:szCs w:val="20"/>
              </w:rPr>
              <w:t>Jak oceniasz dostępność usług na terenie gminy (handel, punkty usługowe)?</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atrakcyjność turystyczną gminy? (ilość i jakość zabytków,</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miejsc atrakcyjnych pod względem przyrodniczym, stan środowiska</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naturalnego, obszary chronione i rezerwaty, ścieżki przyrodnicze i edukacyjne)</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poziom bazy turystyczno-wypoczynkowej (baza noclegowa,</w:t>
            </w:r>
          </w:p>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gastronomiczna)</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lastRenderedPageBreak/>
              <w:t>Jak oceniasz działania promocyjne gminy, mającą na celu pozyskanie potencjalnych turystów?</w:t>
            </w:r>
          </w:p>
          <w:p w:rsidR="008B240C" w:rsidRPr="00407B29" w:rsidRDefault="008B240C" w:rsidP="008B240C">
            <w:pPr>
              <w:autoSpaceDE w:val="0"/>
              <w:autoSpaceDN w:val="0"/>
              <w:adjustRightInd w:val="0"/>
              <w:spacing w:after="0" w:line="240" w:lineRule="auto"/>
              <w:rPr>
                <w:rFonts w:cs="Calibri"/>
                <w:color w:val="000000"/>
                <w:sz w:val="20"/>
                <w:szCs w:val="20"/>
              </w:rPr>
            </w:pP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9322" w:type="dxa"/>
            <w:gridSpan w:val="7"/>
            <w:shd w:val="clear" w:color="auto" w:fill="D99594"/>
          </w:tcPr>
          <w:p w:rsidR="008B240C" w:rsidRPr="00407B29" w:rsidRDefault="008B240C" w:rsidP="008B240C">
            <w:pPr>
              <w:autoSpaceDE w:val="0"/>
              <w:autoSpaceDN w:val="0"/>
              <w:adjustRightInd w:val="0"/>
              <w:spacing w:after="0" w:line="240" w:lineRule="auto"/>
              <w:jc w:val="center"/>
              <w:rPr>
                <w:rFonts w:cs="Calibri"/>
                <w:b/>
                <w:bCs/>
                <w:color w:val="000000"/>
                <w:sz w:val="20"/>
                <w:szCs w:val="20"/>
              </w:rPr>
            </w:pPr>
            <w:r>
              <w:br w:type="page"/>
            </w:r>
            <w:r>
              <w:br w:type="page"/>
            </w:r>
            <w:r w:rsidRPr="00CC0CE2">
              <w:rPr>
                <w:rFonts w:cs="Calibri"/>
                <w:b/>
                <w:bCs/>
                <w:color w:val="000000"/>
                <w:sz w:val="20"/>
                <w:szCs w:val="20"/>
              </w:rPr>
              <w:t xml:space="preserve">Zagospodarowanie przestrzenne oraz </w:t>
            </w:r>
            <w:r>
              <w:rPr>
                <w:rFonts w:cs="Calibri"/>
                <w:b/>
                <w:bCs/>
                <w:color w:val="000000"/>
                <w:sz w:val="20"/>
                <w:szCs w:val="20"/>
              </w:rPr>
              <w:t>infrastruktura techniczna</w:t>
            </w:r>
          </w:p>
        </w:tc>
      </w:tr>
      <w:tr w:rsidR="008B240C" w:rsidRPr="00407B29" w:rsidTr="008B240C">
        <w:tc>
          <w:tcPr>
            <w:tcW w:w="3772"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Pytanie</w:t>
            </w:r>
          </w:p>
        </w:tc>
        <w:tc>
          <w:tcPr>
            <w:tcW w:w="665"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1</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2</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3</w:t>
            </w:r>
          </w:p>
        </w:tc>
        <w:tc>
          <w:tcPr>
            <w:tcW w:w="668"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4</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5</w:t>
            </w:r>
          </w:p>
        </w:tc>
        <w:tc>
          <w:tcPr>
            <w:tcW w:w="2216" w:type="dxa"/>
            <w:shd w:val="clear" w:color="auto" w:fill="D99594"/>
          </w:tcPr>
          <w:p w:rsidR="008B240C" w:rsidRPr="00407B29" w:rsidRDefault="008B240C" w:rsidP="008B240C">
            <w:pPr>
              <w:autoSpaceDE w:val="0"/>
              <w:autoSpaceDN w:val="0"/>
              <w:adjustRightInd w:val="0"/>
              <w:spacing w:after="0" w:line="240" w:lineRule="auto"/>
              <w:jc w:val="center"/>
              <w:rPr>
                <w:rFonts w:cs="Calibri"/>
                <w:b/>
                <w:bCs/>
                <w:i/>
                <w:iCs/>
                <w:color w:val="000000"/>
                <w:sz w:val="20"/>
                <w:szCs w:val="20"/>
              </w:rPr>
            </w:pPr>
            <w:r w:rsidRPr="00407B29">
              <w:rPr>
                <w:rFonts w:cs="Calibri"/>
                <w:b/>
                <w:bCs/>
                <w:i/>
                <w:iCs/>
                <w:color w:val="000000"/>
                <w:sz w:val="20"/>
                <w:szCs w:val="20"/>
              </w:rPr>
              <w:t>Uwagi/uzasadnienie</w:t>
            </w: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i/>
                <w:iCs/>
                <w:color w:val="000000"/>
                <w:sz w:val="20"/>
                <w:szCs w:val="20"/>
              </w:rPr>
            </w:pPr>
            <w:r w:rsidRPr="00407B29">
              <w:rPr>
                <w:rFonts w:cs="Calibri"/>
                <w:color w:val="000000"/>
                <w:sz w:val="20"/>
                <w:szCs w:val="20"/>
              </w:rPr>
              <w:t>Jak oceniasz stan dróg w gminie?</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małą infrastrukturę drogową  w gminie (ciągi pieszo-rowerowe, oświetlenie, przystanki, itp.)?</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komunikację zbiorową w gminie (linie autobusowe</w:t>
            </w:r>
            <w:r>
              <w:rPr>
                <w:rFonts w:cs="Calibri"/>
                <w:color w:val="000000"/>
                <w:sz w:val="20"/>
                <w:szCs w:val="20"/>
              </w:rPr>
              <w:t>,  transport bus,</w:t>
            </w:r>
            <w:r w:rsidRPr="00407B29">
              <w:rPr>
                <w:rFonts w:cs="Calibri"/>
                <w:color w:val="000000"/>
                <w:sz w:val="20"/>
                <w:szCs w:val="20"/>
              </w:rPr>
              <w:t xml:space="preserve"> itp.) ?</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poziom rozwoju sieci wodociągowej?</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poziom rozwoju sieci kanalizacyjnej?</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D94394"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dostęp do Internetu w Twojej miejscowości?</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jc w:val="both"/>
              <w:rPr>
                <w:rFonts w:cs="Calibri"/>
                <w:color w:val="000000"/>
                <w:sz w:val="20"/>
                <w:szCs w:val="20"/>
              </w:rPr>
            </w:pPr>
            <w:r w:rsidRPr="00407B29">
              <w:rPr>
                <w:rFonts w:cs="Calibri"/>
                <w:color w:val="000000"/>
                <w:sz w:val="20"/>
                <w:szCs w:val="20"/>
              </w:rPr>
              <w:t>Jak oceniasz estetykę przestrzeni publicznych w swojej miejscowości?</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stan środowiska naturalnego na terenie gminy?</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 xml:space="preserve">Jak oceniasz efektywność zagospodarowania przestrzeni w Gminie (czy tereny są wykorzystywane optymalnie)? </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9322" w:type="dxa"/>
            <w:gridSpan w:val="7"/>
            <w:shd w:val="clear" w:color="auto" w:fill="D99594"/>
          </w:tcPr>
          <w:p w:rsidR="008B240C" w:rsidRPr="00407B29" w:rsidRDefault="008B240C" w:rsidP="008B240C">
            <w:pPr>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Ludność i zagadnienia społeczne</w:t>
            </w:r>
          </w:p>
        </w:tc>
      </w:tr>
      <w:tr w:rsidR="008B240C" w:rsidRPr="00407B29" w:rsidTr="008B240C">
        <w:tc>
          <w:tcPr>
            <w:tcW w:w="3772"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Pytanie</w:t>
            </w:r>
          </w:p>
        </w:tc>
        <w:tc>
          <w:tcPr>
            <w:tcW w:w="665"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1</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2</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3</w:t>
            </w:r>
          </w:p>
        </w:tc>
        <w:tc>
          <w:tcPr>
            <w:tcW w:w="668"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4</w:t>
            </w:r>
          </w:p>
        </w:tc>
        <w:tc>
          <w:tcPr>
            <w:tcW w:w="667" w:type="dxa"/>
            <w:shd w:val="clear" w:color="auto" w:fill="D99594"/>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r w:rsidRPr="00407B29">
              <w:rPr>
                <w:rFonts w:cs="Calibri"/>
                <w:i/>
                <w:iCs/>
                <w:color w:val="000000"/>
                <w:sz w:val="20"/>
                <w:szCs w:val="20"/>
              </w:rPr>
              <w:t>5</w:t>
            </w:r>
          </w:p>
        </w:tc>
        <w:tc>
          <w:tcPr>
            <w:tcW w:w="2216" w:type="dxa"/>
            <w:shd w:val="clear" w:color="auto" w:fill="D99594"/>
          </w:tcPr>
          <w:p w:rsidR="008B240C" w:rsidRPr="00407B29" w:rsidRDefault="008B240C" w:rsidP="008B240C">
            <w:pPr>
              <w:autoSpaceDE w:val="0"/>
              <w:autoSpaceDN w:val="0"/>
              <w:adjustRightInd w:val="0"/>
              <w:spacing w:after="0" w:line="240" w:lineRule="auto"/>
              <w:jc w:val="center"/>
              <w:rPr>
                <w:rFonts w:cs="Calibri"/>
                <w:b/>
                <w:bCs/>
                <w:i/>
                <w:iCs/>
                <w:color w:val="000000"/>
                <w:sz w:val="20"/>
                <w:szCs w:val="20"/>
              </w:rPr>
            </w:pPr>
            <w:r w:rsidRPr="00407B29">
              <w:rPr>
                <w:rFonts w:cs="Calibri"/>
                <w:b/>
                <w:bCs/>
                <w:i/>
                <w:iCs/>
                <w:color w:val="000000"/>
                <w:sz w:val="20"/>
                <w:szCs w:val="20"/>
              </w:rPr>
              <w:t>Uwagi/uzasadnienie</w:t>
            </w: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poziom edukacji w gminie (np. jakość kształcenia)?</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liczbę obiektów oświatowych w gminie (przedszkola, szkoły)?</w:t>
            </w:r>
          </w:p>
        </w:tc>
        <w:tc>
          <w:tcPr>
            <w:tcW w:w="665"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dostępność zajęć dodatkowych dla uczniów, zajęcia wyrównawcze?</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możliwość uzyskania zatrudnienia na terenie gminy?</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i/>
                <w:iCs/>
                <w:color w:val="000000"/>
                <w:sz w:val="20"/>
                <w:szCs w:val="20"/>
              </w:rPr>
            </w:pPr>
            <w:r w:rsidRPr="00407B29">
              <w:rPr>
                <w:rFonts w:cs="Calibri"/>
                <w:color w:val="000000"/>
                <w:sz w:val="20"/>
                <w:szCs w:val="20"/>
              </w:rPr>
              <w:t>Jak oceniasz poziom zaangażowania mieszkańców w sprawy społeczności lokalnej?</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i/>
                <w:iCs/>
                <w:color w:val="000000"/>
                <w:sz w:val="20"/>
                <w:szCs w:val="20"/>
              </w:rPr>
            </w:pPr>
            <w:r w:rsidRPr="00407B29">
              <w:rPr>
                <w:rFonts w:cs="Calibri"/>
                <w:color w:val="000000"/>
                <w:sz w:val="20"/>
                <w:szCs w:val="20"/>
              </w:rPr>
              <w:t>Jak oceniasz poziom usług pomocy społecznej w Gminie?</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poziom obiektów na potrzeby mieszkań socjalnych?</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69683A" w:rsidRDefault="008B240C" w:rsidP="008B240C">
            <w:pPr>
              <w:spacing w:after="0" w:line="240" w:lineRule="auto"/>
              <w:rPr>
                <w:rFonts w:cs="Calibri"/>
                <w:color w:val="000000"/>
                <w:sz w:val="20"/>
                <w:szCs w:val="20"/>
              </w:rPr>
            </w:pPr>
            <w:r w:rsidRPr="0069683A">
              <w:rPr>
                <w:rFonts w:cs="Calibri"/>
                <w:color w:val="000000"/>
                <w:sz w:val="20"/>
                <w:szCs w:val="20"/>
              </w:rPr>
              <w:t>Jaka jest skala występowania w gminie alkoholizmu? (1-bardzo niska, 2-niska, 3-średnia, 4-wysoka, 5 -bardzo wysoka)</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0B63E5" w:rsidRDefault="008B240C" w:rsidP="008B240C">
            <w:pPr>
              <w:spacing w:after="0" w:line="240" w:lineRule="auto"/>
            </w:pPr>
            <w:r w:rsidRPr="0069683A">
              <w:rPr>
                <w:rFonts w:cs="Calibri"/>
                <w:color w:val="000000"/>
                <w:sz w:val="20"/>
                <w:szCs w:val="20"/>
              </w:rPr>
              <w:t>Jaka jest skala występowania w gminie przemocy w rodzinie?  (1-bardzo niska, 2-niska, 3-średnia, 4-wysoka, 5 -bardzo wysoka)</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dostępność do usług ochrony zdrowia w gminie (podstawowa</w:t>
            </w:r>
          </w:p>
          <w:p w:rsidR="008B240C" w:rsidRPr="00407B29" w:rsidRDefault="008B240C" w:rsidP="008B240C">
            <w:pPr>
              <w:autoSpaceDE w:val="0"/>
              <w:autoSpaceDN w:val="0"/>
              <w:adjustRightInd w:val="0"/>
              <w:spacing w:after="0" w:line="240" w:lineRule="auto"/>
              <w:rPr>
                <w:rFonts w:cs="Calibri"/>
                <w:i/>
                <w:iCs/>
                <w:color w:val="000000"/>
                <w:sz w:val="20"/>
                <w:szCs w:val="20"/>
              </w:rPr>
            </w:pPr>
            <w:r w:rsidRPr="00407B29">
              <w:rPr>
                <w:rFonts w:cs="Calibri"/>
                <w:color w:val="000000"/>
                <w:sz w:val="20"/>
                <w:szCs w:val="20"/>
              </w:rPr>
              <w:t>opieka medyczna, apteki, stomatolog)?</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ofertę spędzania wolnego czasu na terenie gminy dla dzieci?</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ofertę spędzania wolnego czasu na terenie gminy dla</w:t>
            </w:r>
            <w:r>
              <w:rPr>
                <w:rFonts w:cs="Calibri"/>
                <w:color w:val="000000"/>
                <w:sz w:val="20"/>
                <w:szCs w:val="20"/>
              </w:rPr>
              <w:t xml:space="preserve"> </w:t>
            </w:r>
            <w:r w:rsidRPr="00407B29">
              <w:rPr>
                <w:rFonts w:cs="Calibri"/>
                <w:color w:val="000000"/>
                <w:sz w:val="20"/>
                <w:szCs w:val="20"/>
              </w:rPr>
              <w:t>młodzieży?</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ofertę spędzania wolnego czasu na terenie gminy dla seniorów?</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rPr>
                <w:rFonts w:cs="Calibri"/>
                <w:color w:val="000000"/>
                <w:sz w:val="20"/>
                <w:szCs w:val="20"/>
              </w:rPr>
            </w:pPr>
            <w:r w:rsidRPr="00407B29">
              <w:rPr>
                <w:rFonts w:cs="Calibri"/>
                <w:color w:val="000000"/>
                <w:sz w:val="20"/>
                <w:szCs w:val="20"/>
              </w:rPr>
              <w:t>Jak oceniasz poziom rozwoju infrastruktury sportowo-rekreacyjnej (boiska, place zabaw, parki, ławeczki itp.)?</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Default="008B240C" w:rsidP="008B240C">
            <w:pPr>
              <w:autoSpaceDE w:val="0"/>
              <w:autoSpaceDN w:val="0"/>
              <w:adjustRightInd w:val="0"/>
              <w:spacing w:after="0" w:line="240" w:lineRule="auto"/>
              <w:jc w:val="both"/>
              <w:rPr>
                <w:rFonts w:cs="Calibri"/>
                <w:color w:val="000000"/>
                <w:sz w:val="20"/>
                <w:szCs w:val="20"/>
              </w:rPr>
            </w:pPr>
            <w:r w:rsidRPr="00407B29">
              <w:rPr>
                <w:rFonts w:cs="Calibri"/>
                <w:color w:val="000000"/>
                <w:sz w:val="20"/>
                <w:szCs w:val="20"/>
              </w:rPr>
              <w:lastRenderedPageBreak/>
              <w:t>Jak oceniasz jakość usług świadczonych prze</w:t>
            </w:r>
            <w:r>
              <w:rPr>
                <w:rFonts w:cs="Calibri"/>
                <w:color w:val="000000"/>
                <w:sz w:val="20"/>
                <w:szCs w:val="20"/>
              </w:rPr>
              <w:t xml:space="preserve">z obiekty kulturalne na terenie </w:t>
            </w:r>
            <w:r w:rsidRPr="00407B29">
              <w:rPr>
                <w:rFonts w:cs="Calibri"/>
                <w:color w:val="000000"/>
                <w:sz w:val="20"/>
                <w:szCs w:val="20"/>
              </w:rPr>
              <w:t>gminy? (świetlice, biblioteki)</w:t>
            </w:r>
          </w:p>
          <w:p w:rsidR="008B240C" w:rsidRPr="00407B29" w:rsidRDefault="008B240C" w:rsidP="008B240C">
            <w:pPr>
              <w:autoSpaceDE w:val="0"/>
              <w:autoSpaceDN w:val="0"/>
              <w:adjustRightInd w:val="0"/>
              <w:spacing w:after="0" w:line="240" w:lineRule="auto"/>
              <w:jc w:val="both"/>
              <w:rPr>
                <w:rFonts w:cs="Calibri"/>
                <w:color w:val="000000"/>
                <w:sz w:val="20"/>
                <w:szCs w:val="20"/>
              </w:rPr>
            </w:pP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both"/>
              <w:rPr>
                <w:rFonts w:cs="Calibri"/>
                <w:color w:val="000000"/>
                <w:sz w:val="20"/>
                <w:szCs w:val="20"/>
              </w:rPr>
            </w:pPr>
            <w:r w:rsidRPr="00407B29">
              <w:rPr>
                <w:rFonts w:cs="Calibri"/>
                <w:color w:val="000000"/>
                <w:sz w:val="20"/>
                <w:szCs w:val="20"/>
              </w:rPr>
              <w:t>Jak oceniasz liczbę obiektów kulturalnych w gminie? (świetlice, biblioteki)?</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r w:rsidR="008B240C" w:rsidRPr="00407B29" w:rsidTr="008B240C">
        <w:tc>
          <w:tcPr>
            <w:tcW w:w="3772"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both"/>
              <w:rPr>
                <w:rFonts w:cs="Calibri"/>
                <w:color w:val="000000"/>
                <w:sz w:val="20"/>
                <w:szCs w:val="20"/>
              </w:rPr>
            </w:pPr>
            <w:r w:rsidRPr="00407B29">
              <w:rPr>
                <w:rFonts w:cs="Calibri"/>
                <w:color w:val="000000"/>
                <w:sz w:val="20"/>
                <w:szCs w:val="20"/>
              </w:rPr>
              <w:t>Jak oceniasz jakość i różnorodność wydarzeń kulturalno – rozrywkowych odbywających się na terenie gminy?</w:t>
            </w:r>
          </w:p>
        </w:tc>
        <w:tc>
          <w:tcPr>
            <w:tcW w:w="665"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8"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667"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c>
          <w:tcPr>
            <w:tcW w:w="2216" w:type="dxa"/>
            <w:tcBorders>
              <w:bottom w:val="single" w:sz="4" w:space="0" w:color="auto"/>
            </w:tcBorders>
            <w:shd w:val="clear" w:color="auto" w:fill="auto"/>
          </w:tcPr>
          <w:p w:rsidR="008B240C" w:rsidRPr="00407B29" w:rsidRDefault="008B240C" w:rsidP="008B240C">
            <w:pPr>
              <w:autoSpaceDE w:val="0"/>
              <w:autoSpaceDN w:val="0"/>
              <w:adjustRightInd w:val="0"/>
              <w:spacing w:after="0" w:line="240" w:lineRule="auto"/>
              <w:jc w:val="center"/>
              <w:rPr>
                <w:rFonts w:cs="Calibri"/>
                <w:i/>
                <w:iCs/>
                <w:color w:val="000000"/>
                <w:sz w:val="20"/>
                <w:szCs w:val="20"/>
              </w:rPr>
            </w:pPr>
          </w:p>
        </w:tc>
      </w:tr>
    </w:tbl>
    <w:p w:rsidR="008B240C" w:rsidRDefault="008B240C" w:rsidP="008B240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788"/>
      </w:tblGrid>
      <w:tr w:rsidR="008B240C" w:rsidRPr="00407B29" w:rsidTr="008B240C">
        <w:trPr>
          <w:trHeight w:val="411"/>
        </w:trPr>
        <w:tc>
          <w:tcPr>
            <w:tcW w:w="534" w:type="dxa"/>
            <w:shd w:val="clear" w:color="auto" w:fill="D99594"/>
          </w:tcPr>
          <w:p w:rsidR="008B240C" w:rsidRPr="00407B29" w:rsidRDefault="008B240C" w:rsidP="008B240C">
            <w:pPr>
              <w:pStyle w:val="Akapitzlist"/>
              <w:spacing w:after="0" w:line="240" w:lineRule="auto"/>
              <w:ind w:left="0"/>
              <w:rPr>
                <w:rFonts w:cs="Calibri"/>
                <w:b/>
                <w:sz w:val="20"/>
                <w:szCs w:val="20"/>
              </w:rPr>
            </w:pPr>
            <w:r>
              <w:br w:type="page"/>
            </w:r>
          </w:p>
        </w:tc>
        <w:tc>
          <w:tcPr>
            <w:tcW w:w="8788" w:type="dxa"/>
            <w:shd w:val="clear" w:color="auto" w:fill="D99594"/>
          </w:tcPr>
          <w:p w:rsidR="008B240C" w:rsidRPr="00407B29" w:rsidRDefault="008B240C" w:rsidP="008B240C">
            <w:pPr>
              <w:pStyle w:val="Akapitzlist"/>
              <w:spacing w:after="0" w:line="240" w:lineRule="auto"/>
              <w:ind w:left="0"/>
              <w:rPr>
                <w:rFonts w:cs="Calibri"/>
                <w:b/>
                <w:sz w:val="20"/>
                <w:szCs w:val="20"/>
              </w:rPr>
            </w:pPr>
            <w:r w:rsidRPr="00407B29">
              <w:rPr>
                <w:rFonts w:cs="Calibri"/>
                <w:b/>
                <w:sz w:val="20"/>
                <w:szCs w:val="20"/>
              </w:rPr>
              <w:t xml:space="preserve">Czy jest Pani/Pan </w:t>
            </w:r>
            <w:r>
              <w:rPr>
                <w:rFonts w:cs="Calibri"/>
                <w:b/>
                <w:sz w:val="20"/>
                <w:szCs w:val="20"/>
              </w:rPr>
              <w:t>zadowolona(y) z życia w Gminie Mirzec</w:t>
            </w:r>
            <w:r w:rsidRPr="00407B29">
              <w:rPr>
                <w:rFonts w:cs="Calibri"/>
                <w:b/>
                <w:sz w:val="20"/>
                <w:szCs w:val="20"/>
              </w:rPr>
              <w:t xml:space="preserve">: </w:t>
            </w:r>
          </w:p>
          <w:p w:rsidR="008B240C" w:rsidRPr="00407B29" w:rsidRDefault="008B240C" w:rsidP="008B240C">
            <w:pPr>
              <w:pStyle w:val="Akapitzlist"/>
              <w:spacing w:after="0" w:line="240" w:lineRule="auto"/>
              <w:ind w:left="0"/>
              <w:rPr>
                <w:rFonts w:cs="Calibri"/>
                <w:b/>
                <w:sz w:val="20"/>
                <w:szCs w:val="20"/>
              </w:rPr>
            </w:pPr>
            <w:r w:rsidRPr="00407B29">
              <w:rPr>
                <w:rFonts w:cs="Calibri"/>
                <w:b/>
                <w:sz w:val="20"/>
                <w:szCs w:val="20"/>
              </w:rPr>
              <w:t>(proszę wpisać „x” w kratkę umieszczona po lewej stronie)</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 xml:space="preserve">Tak, dlatego nie planuję przeprowadzki do innego miejsca zamieszkania </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Tak, ale warunki życia i perspektywy rozwoju zawodowego zmuszą mnie do zmiany miejsca zamieszkania w najbliższym czasie</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Nie, w najbliższym czasie planuję się przeprowadzić</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Nie, ale nie mam możliwości zmiany miejsca zamieszkania</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Trudno powiedzieć</w:t>
            </w:r>
          </w:p>
        </w:tc>
      </w:tr>
    </w:tbl>
    <w:p w:rsidR="008B240C" w:rsidRDefault="008B240C" w:rsidP="008B240C">
      <w:pPr>
        <w:autoSpaceDE w:val="0"/>
        <w:autoSpaceDN w:val="0"/>
        <w:adjustRightInd w:val="0"/>
        <w:spacing w:after="0" w:line="240" w:lineRule="auto"/>
        <w:jc w:val="both"/>
        <w:rPr>
          <w:rFonts w:cs="Calibri"/>
          <w:color w:val="000000"/>
          <w:sz w:val="20"/>
          <w:szCs w:val="20"/>
        </w:rPr>
      </w:pPr>
    </w:p>
    <w:p w:rsidR="008B240C" w:rsidRPr="00407B29" w:rsidRDefault="008B240C" w:rsidP="008B240C">
      <w:pPr>
        <w:autoSpaceDE w:val="0"/>
        <w:autoSpaceDN w:val="0"/>
        <w:adjustRightInd w:val="0"/>
        <w:spacing w:after="0" w:line="240" w:lineRule="auto"/>
        <w:jc w:val="both"/>
        <w:rPr>
          <w:rFonts w:cs="Calibri"/>
          <w:color w:val="000000"/>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8788"/>
      </w:tblGrid>
      <w:tr w:rsidR="008B240C" w:rsidRPr="00407B29" w:rsidTr="008B240C">
        <w:trPr>
          <w:trHeight w:val="411"/>
        </w:trPr>
        <w:tc>
          <w:tcPr>
            <w:tcW w:w="534" w:type="dxa"/>
            <w:shd w:val="clear" w:color="auto" w:fill="D99594"/>
          </w:tcPr>
          <w:p w:rsidR="008B240C" w:rsidRPr="00407B29" w:rsidRDefault="008B240C" w:rsidP="008B240C">
            <w:pPr>
              <w:pStyle w:val="Akapitzlist"/>
              <w:spacing w:after="0" w:line="240" w:lineRule="auto"/>
              <w:ind w:left="0"/>
              <w:jc w:val="both"/>
              <w:rPr>
                <w:rFonts w:cs="Calibri"/>
                <w:b/>
                <w:sz w:val="20"/>
                <w:szCs w:val="20"/>
              </w:rPr>
            </w:pPr>
          </w:p>
        </w:tc>
        <w:tc>
          <w:tcPr>
            <w:tcW w:w="8788" w:type="dxa"/>
            <w:shd w:val="clear" w:color="auto" w:fill="D99594"/>
          </w:tcPr>
          <w:p w:rsidR="008B240C" w:rsidRPr="00407B29" w:rsidRDefault="008B240C" w:rsidP="008B240C">
            <w:pPr>
              <w:pStyle w:val="Akapitzlist"/>
              <w:spacing w:after="0" w:line="240" w:lineRule="auto"/>
              <w:ind w:left="0"/>
              <w:jc w:val="both"/>
              <w:rPr>
                <w:rFonts w:cs="Calibri"/>
                <w:b/>
                <w:sz w:val="20"/>
                <w:szCs w:val="20"/>
              </w:rPr>
            </w:pPr>
            <w:r w:rsidRPr="00407B29">
              <w:rPr>
                <w:rFonts w:cs="Calibri"/>
                <w:b/>
                <w:sz w:val="20"/>
                <w:szCs w:val="20"/>
              </w:rPr>
              <w:t>Proszę o wskazanie Pani/Pana zdaniem najważniejszych inwestycji/zadań/projektów koniecznych do zrealizowania</w:t>
            </w:r>
            <w:r w:rsidRPr="00407B29">
              <w:rPr>
                <w:rFonts w:cs="Calibri"/>
                <w:b/>
                <w:i/>
                <w:iCs/>
                <w:color w:val="000000"/>
                <w:sz w:val="20"/>
                <w:szCs w:val="20"/>
              </w:rPr>
              <w:t xml:space="preserve"> </w:t>
            </w:r>
            <w:r w:rsidRPr="00407B29">
              <w:rPr>
                <w:rFonts w:cs="Calibri"/>
                <w:b/>
                <w:iCs/>
                <w:color w:val="000000"/>
                <w:sz w:val="20"/>
                <w:szCs w:val="20"/>
              </w:rPr>
              <w:t xml:space="preserve">lub najpilniejsze do poprawy w Gminie </w:t>
            </w:r>
            <w:r>
              <w:rPr>
                <w:rFonts w:cs="Calibri"/>
                <w:b/>
                <w:iCs/>
                <w:color w:val="000000"/>
                <w:sz w:val="20"/>
                <w:szCs w:val="20"/>
              </w:rPr>
              <w:t>Mirzec</w:t>
            </w:r>
            <w:r w:rsidRPr="00407B29">
              <w:rPr>
                <w:rFonts w:cs="Calibri"/>
                <w:b/>
                <w:i/>
                <w:iCs/>
                <w:color w:val="000000"/>
                <w:sz w:val="20"/>
                <w:szCs w:val="20"/>
              </w:rPr>
              <w:t xml:space="preserve"> </w:t>
            </w:r>
            <w:r>
              <w:rPr>
                <w:rFonts w:cs="Calibri"/>
                <w:b/>
                <w:sz w:val="20"/>
                <w:szCs w:val="20"/>
              </w:rPr>
              <w:t>do 2020 roku</w:t>
            </w:r>
            <w:r w:rsidRPr="00407B29">
              <w:rPr>
                <w:rFonts w:cs="Calibri"/>
                <w:b/>
                <w:sz w:val="20"/>
                <w:szCs w:val="20"/>
              </w:rPr>
              <w:t xml:space="preserve"> </w:t>
            </w:r>
          </w:p>
          <w:p w:rsidR="008B240C" w:rsidRPr="00407B29" w:rsidRDefault="008B240C" w:rsidP="008B240C">
            <w:pPr>
              <w:pStyle w:val="Akapitzlist"/>
              <w:spacing w:after="0" w:line="240" w:lineRule="auto"/>
              <w:ind w:left="0"/>
              <w:jc w:val="both"/>
              <w:rPr>
                <w:rFonts w:cs="Calibri"/>
                <w:sz w:val="20"/>
                <w:szCs w:val="20"/>
              </w:rPr>
            </w:pPr>
            <w:r>
              <w:rPr>
                <w:rFonts w:cs="Calibri"/>
                <w:b/>
                <w:sz w:val="20"/>
                <w:szCs w:val="20"/>
              </w:rPr>
              <w:t>(proszę wpisać „</w:t>
            </w:r>
            <w:r w:rsidRPr="00407B29">
              <w:rPr>
                <w:rFonts w:cs="Calibri"/>
                <w:b/>
                <w:sz w:val="20"/>
                <w:szCs w:val="20"/>
              </w:rPr>
              <w:t>x’’  w kratkę umieszczoną po lewej stronie</w:t>
            </w:r>
            <w:r w:rsidRPr="00407B29">
              <w:rPr>
                <w:rFonts w:cs="Calibri"/>
                <w:sz w:val="20"/>
                <w:szCs w:val="20"/>
              </w:rPr>
              <w:t>)</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Rozbudowa dróg gminnych</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Poprawa stanu dróg i chodników</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Budowa i modernizacja obiektów ochrony zdrowia</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Budowa i modernizacja szkół i innych placówek oświatowych</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sz w:val="20"/>
                <w:szCs w:val="20"/>
              </w:rPr>
            </w:pPr>
          </w:p>
        </w:tc>
        <w:tc>
          <w:tcPr>
            <w:tcW w:w="8788"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r w:rsidRPr="00407B29">
              <w:rPr>
                <w:sz w:val="20"/>
                <w:szCs w:val="20"/>
              </w:rPr>
              <w:t>Edukacja (zajęcia pozalekcyjne dla dzieci i młodzieży)</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Rozwój turystyki</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Poprawa bezpieczeństwa mieszkańców</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Poprawa zasobów i warunków mieszkaniowych</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sz w:val="20"/>
                <w:szCs w:val="20"/>
              </w:rPr>
            </w:pPr>
          </w:p>
        </w:tc>
        <w:tc>
          <w:tcPr>
            <w:tcW w:w="8788"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r w:rsidRPr="00407B29">
              <w:rPr>
                <w:sz w:val="20"/>
                <w:szCs w:val="20"/>
              </w:rPr>
              <w:t xml:space="preserve">Budowa kanalizacji sanitarnej oraz </w:t>
            </w:r>
            <w:r w:rsidRPr="00407B29">
              <w:rPr>
                <w:rFonts w:cs="Calibri"/>
                <w:color w:val="000000"/>
                <w:sz w:val="20"/>
                <w:szCs w:val="20"/>
              </w:rPr>
              <w:t>dofinansowanie do przydomowych oczyszczalni ścieków lub zbiorników bezodpływowych</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p>
        </w:tc>
        <w:tc>
          <w:tcPr>
            <w:tcW w:w="8788"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r w:rsidRPr="00407B29">
              <w:rPr>
                <w:rFonts w:cs="Calibri"/>
                <w:color w:val="000000"/>
                <w:sz w:val="20"/>
                <w:szCs w:val="20"/>
              </w:rPr>
              <w:t>Budowa i modernizacja świetlic wiejskich</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p>
        </w:tc>
        <w:tc>
          <w:tcPr>
            <w:tcW w:w="8788"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r>
              <w:rPr>
                <w:rFonts w:cs="Calibri"/>
                <w:color w:val="000000"/>
                <w:sz w:val="20"/>
                <w:szCs w:val="20"/>
              </w:rPr>
              <w:t>Odnowa danej  wsi / rewitalizacja miejscowości /</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p>
        </w:tc>
        <w:tc>
          <w:tcPr>
            <w:tcW w:w="8788"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r w:rsidRPr="00407B29">
              <w:rPr>
                <w:rFonts w:cs="Calibri"/>
                <w:color w:val="000000"/>
                <w:sz w:val="20"/>
                <w:szCs w:val="20"/>
              </w:rPr>
              <w:t>Rozwój przedsiębiorczości</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p>
        </w:tc>
        <w:tc>
          <w:tcPr>
            <w:tcW w:w="8788"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r w:rsidRPr="00407B29">
              <w:rPr>
                <w:rFonts w:cs="Calibri"/>
                <w:color w:val="000000"/>
                <w:sz w:val="20"/>
                <w:szCs w:val="20"/>
              </w:rPr>
              <w:t>Poprawa dostępności do opieki zdrowotnej</w:t>
            </w:r>
          </w:p>
        </w:tc>
      </w:tr>
      <w:tr w:rsidR="008B240C" w:rsidRPr="00407B29" w:rsidTr="008B240C">
        <w:tc>
          <w:tcPr>
            <w:tcW w:w="534" w:type="dxa"/>
          </w:tcPr>
          <w:p w:rsidR="008B240C" w:rsidRDefault="008B240C" w:rsidP="008B240C">
            <w:pPr>
              <w:pStyle w:val="Akapitzlist"/>
              <w:autoSpaceDE w:val="0"/>
              <w:autoSpaceDN w:val="0"/>
              <w:adjustRightInd w:val="0"/>
              <w:spacing w:after="0" w:line="240" w:lineRule="auto"/>
              <w:ind w:left="0"/>
              <w:jc w:val="both"/>
              <w:rPr>
                <w:rFonts w:cs="Calibri"/>
                <w:color w:val="000000"/>
                <w:sz w:val="20"/>
                <w:szCs w:val="20"/>
              </w:rPr>
            </w:pPr>
          </w:p>
        </w:tc>
        <w:tc>
          <w:tcPr>
            <w:tcW w:w="8788" w:type="dxa"/>
          </w:tcPr>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r>
              <w:rPr>
                <w:rFonts w:cs="Calibri"/>
                <w:color w:val="000000"/>
                <w:sz w:val="20"/>
                <w:szCs w:val="20"/>
              </w:rPr>
              <w:t>R</w:t>
            </w:r>
            <w:r w:rsidRPr="00407B29">
              <w:rPr>
                <w:rFonts w:cs="Calibri"/>
                <w:color w:val="000000"/>
                <w:sz w:val="20"/>
                <w:szCs w:val="20"/>
              </w:rPr>
              <w:t>ozwój kultury</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Inne, jakie?...........</w:t>
            </w:r>
          </w:p>
          <w:p w:rsidR="008B240C" w:rsidRPr="00407B29" w:rsidRDefault="008B240C" w:rsidP="008B240C">
            <w:pPr>
              <w:spacing w:after="0" w:line="240" w:lineRule="auto"/>
              <w:rPr>
                <w:rFonts w:cs="Calibri"/>
                <w:sz w:val="20"/>
                <w:szCs w:val="20"/>
              </w:rPr>
            </w:pPr>
          </w:p>
          <w:p w:rsidR="008B240C" w:rsidRDefault="008B240C" w:rsidP="008B240C">
            <w:pPr>
              <w:spacing w:after="0" w:line="240" w:lineRule="auto"/>
              <w:rPr>
                <w:rFonts w:cs="Calibri"/>
                <w:sz w:val="20"/>
                <w:szCs w:val="20"/>
              </w:rPr>
            </w:pPr>
          </w:p>
          <w:p w:rsidR="008B240C" w:rsidRDefault="008B240C" w:rsidP="008B240C">
            <w:pPr>
              <w:spacing w:after="0" w:line="240" w:lineRule="auto"/>
              <w:rPr>
                <w:rFonts w:cs="Calibri"/>
                <w:sz w:val="20"/>
                <w:szCs w:val="20"/>
              </w:rPr>
            </w:pPr>
          </w:p>
          <w:p w:rsidR="008B240C" w:rsidRPr="00407B29" w:rsidRDefault="008B240C" w:rsidP="008B240C">
            <w:pPr>
              <w:spacing w:after="0" w:line="240" w:lineRule="auto"/>
              <w:rPr>
                <w:rFonts w:cs="Calibri"/>
                <w:sz w:val="20"/>
                <w:szCs w:val="20"/>
              </w:rPr>
            </w:pPr>
          </w:p>
        </w:tc>
      </w:tr>
    </w:tbl>
    <w:p w:rsidR="008B240C" w:rsidRPr="00407B29" w:rsidRDefault="008B240C" w:rsidP="008B240C">
      <w:pPr>
        <w:pStyle w:val="Akapitzlist"/>
        <w:autoSpaceDE w:val="0"/>
        <w:autoSpaceDN w:val="0"/>
        <w:adjustRightInd w:val="0"/>
        <w:spacing w:after="0" w:line="240" w:lineRule="auto"/>
        <w:ind w:left="0"/>
        <w:jc w:val="both"/>
        <w:rPr>
          <w:rFonts w:cs="Calibri"/>
          <w:color w:val="000000"/>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8788"/>
      </w:tblGrid>
      <w:tr w:rsidR="008B240C" w:rsidRPr="00407B29" w:rsidTr="008B240C">
        <w:trPr>
          <w:trHeight w:val="411"/>
        </w:trPr>
        <w:tc>
          <w:tcPr>
            <w:tcW w:w="534" w:type="dxa"/>
            <w:shd w:val="clear" w:color="auto" w:fill="D99594"/>
          </w:tcPr>
          <w:p w:rsidR="008B240C" w:rsidRPr="00407B29" w:rsidRDefault="008B240C" w:rsidP="008B240C">
            <w:pPr>
              <w:pStyle w:val="Akapitzlist"/>
              <w:spacing w:after="0" w:line="240" w:lineRule="auto"/>
              <w:ind w:left="0"/>
              <w:jc w:val="both"/>
              <w:rPr>
                <w:rFonts w:cs="Calibri"/>
                <w:b/>
                <w:sz w:val="20"/>
                <w:szCs w:val="20"/>
              </w:rPr>
            </w:pPr>
          </w:p>
        </w:tc>
        <w:tc>
          <w:tcPr>
            <w:tcW w:w="8788" w:type="dxa"/>
            <w:shd w:val="clear" w:color="auto" w:fill="D99594"/>
          </w:tcPr>
          <w:p w:rsidR="008B240C" w:rsidRDefault="008B240C" w:rsidP="008B240C">
            <w:pPr>
              <w:pStyle w:val="Akapitzlist"/>
              <w:spacing w:after="0" w:line="240" w:lineRule="auto"/>
              <w:ind w:left="0"/>
              <w:jc w:val="both"/>
              <w:rPr>
                <w:rFonts w:cs="Calibri"/>
                <w:b/>
                <w:bCs/>
                <w:color w:val="000000"/>
                <w:sz w:val="20"/>
                <w:szCs w:val="20"/>
              </w:rPr>
            </w:pPr>
            <w:r w:rsidRPr="008C4407">
              <w:rPr>
                <w:rFonts w:cs="Calibri"/>
                <w:b/>
                <w:bCs/>
                <w:color w:val="000000"/>
                <w:sz w:val="20"/>
                <w:szCs w:val="20"/>
              </w:rPr>
              <w:t xml:space="preserve">Proszę o zaznaczenie 3 mocnych stron gminy </w:t>
            </w:r>
            <w:r>
              <w:rPr>
                <w:rFonts w:cs="Calibri"/>
                <w:b/>
                <w:bCs/>
                <w:color w:val="000000"/>
                <w:sz w:val="20"/>
                <w:szCs w:val="20"/>
              </w:rPr>
              <w:t>Mirzec</w:t>
            </w:r>
          </w:p>
          <w:p w:rsidR="008B240C" w:rsidRPr="00407B29" w:rsidRDefault="008B240C" w:rsidP="008B240C">
            <w:pPr>
              <w:pStyle w:val="Akapitzlist"/>
              <w:spacing w:after="0" w:line="240" w:lineRule="auto"/>
              <w:ind w:left="0"/>
              <w:jc w:val="both"/>
              <w:rPr>
                <w:rFonts w:cs="Calibri"/>
                <w:sz w:val="20"/>
                <w:szCs w:val="20"/>
              </w:rPr>
            </w:pPr>
            <w:r>
              <w:rPr>
                <w:rFonts w:cs="Calibri"/>
                <w:b/>
                <w:sz w:val="20"/>
                <w:szCs w:val="20"/>
              </w:rPr>
              <w:t>(proszę wpisać „</w:t>
            </w:r>
            <w:r w:rsidRPr="00407B29">
              <w:rPr>
                <w:rFonts w:cs="Calibri"/>
                <w:b/>
                <w:sz w:val="20"/>
                <w:szCs w:val="20"/>
              </w:rPr>
              <w:t>x’’  w kratkę umieszczoną po lewej stronie</w:t>
            </w:r>
            <w:r w:rsidRPr="00407B29">
              <w:rPr>
                <w:rFonts w:cs="Calibri"/>
                <w:sz w:val="20"/>
                <w:szCs w:val="20"/>
              </w:rPr>
              <w:t>)</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8C4407" w:rsidRDefault="008B240C" w:rsidP="008B240C">
            <w:pPr>
              <w:autoSpaceDE w:val="0"/>
              <w:autoSpaceDN w:val="0"/>
              <w:adjustRightInd w:val="0"/>
              <w:spacing w:after="0" w:line="240" w:lineRule="auto"/>
              <w:jc w:val="both"/>
              <w:rPr>
                <w:rFonts w:cs="Calibri"/>
                <w:color w:val="000000"/>
                <w:sz w:val="20"/>
                <w:szCs w:val="20"/>
              </w:rPr>
            </w:pPr>
            <w:r>
              <w:rPr>
                <w:rFonts w:cs="Calibri"/>
                <w:color w:val="000000"/>
                <w:sz w:val="20"/>
                <w:szCs w:val="20"/>
              </w:rPr>
              <w:t>N</w:t>
            </w:r>
            <w:r w:rsidRPr="008C4407">
              <w:rPr>
                <w:rFonts w:cs="Calibri"/>
                <w:color w:val="000000"/>
                <w:sz w:val="20"/>
                <w:szCs w:val="20"/>
              </w:rPr>
              <w:t>iskie bezrobocie</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8C4407" w:rsidRDefault="008B240C" w:rsidP="008B240C">
            <w:pPr>
              <w:autoSpaceDE w:val="0"/>
              <w:autoSpaceDN w:val="0"/>
              <w:adjustRightInd w:val="0"/>
              <w:spacing w:after="0" w:line="240" w:lineRule="auto"/>
              <w:jc w:val="both"/>
              <w:rPr>
                <w:rFonts w:cs="Calibri"/>
                <w:color w:val="000000"/>
                <w:sz w:val="20"/>
                <w:szCs w:val="20"/>
              </w:rPr>
            </w:pPr>
            <w:r>
              <w:rPr>
                <w:rFonts w:cs="Calibri"/>
                <w:color w:val="000000"/>
                <w:sz w:val="20"/>
                <w:szCs w:val="20"/>
              </w:rPr>
              <w:t>W</w:t>
            </w:r>
            <w:r w:rsidRPr="008C4407">
              <w:rPr>
                <w:rFonts w:cs="Calibri"/>
                <w:color w:val="000000"/>
                <w:sz w:val="20"/>
                <w:szCs w:val="20"/>
              </w:rPr>
              <w:t>ysokie walory środowiska przyrodniczego</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8C4407" w:rsidRDefault="008B240C" w:rsidP="008B240C">
            <w:pPr>
              <w:autoSpaceDE w:val="0"/>
              <w:autoSpaceDN w:val="0"/>
              <w:adjustRightInd w:val="0"/>
              <w:spacing w:after="0" w:line="240" w:lineRule="auto"/>
              <w:jc w:val="both"/>
              <w:rPr>
                <w:rFonts w:cs="Calibri"/>
                <w:color w:val="000000"/>
                <w:sz w:val="20"/>
                <w:szCs w:val="20"/>
              </w:rPr>
            </w:pPr>
            <w:r>
              <w:rPr>
                <w:rFonts w:cs="Calibri"/>
                <w:color w:val="000000"/>
                <w:sz w:val="20"/>
                <w:szCs w:val="20"/>
              </w:rPr>
              <w:t>W</w:t>
            </w:r>
            <w:r w:rsidRPr="008C4407">
              <w:rPr>
                <w:rFonts w:cs="Calibri"/>
                <w:color w:val="000000"/>
                <w:sz w:val="20"/>
                <w:szCs w:val="20"/>
              </w:rPr>
              <w:t>ysoki poziom edukacji</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sz w:val="20"/>
                <w:szCs w:val="20"/>
              </w:rPr>
            </w:pPr>
          </w:p>
        </w:tc>
        <w:tc>
          <w:tcPr>
            <w:tcW w:w="8788" w:type="dxa"/>
          </w:tcPr>
          <w:p w:rsidR="008B240C" w:rsidRPr="008C4407" w:rsidRDefault="008B240C" w:rsidP="008B240C">
            <w:pPr>
              <w:autoSpaceDE w:val="0"/>
              <w:autoSpaceDN w:val="0"/>
              <w:adjustRightInd w:val="0"/>
              <w:spacing w:after="0" w:line="240" w:lineRule="auto"/>
              <w:jc w:val="both"/>
              <w:rPr>
                <w:rFonts w:cs="Calibri"/>
                <w:color w:val="000000"/>
                <w:sz w:val="20"/>
                <w:szCs w:val="20"/>
              </w:rPr>
            </w:pPr>
            <w:r>
              <w:rPr>
                <w:rFonts w:cs="Calibri"/>
                <w:color w:val="000000"/>
                <w:sz w:val="20"/>
                <w:szCs w:val="20"/>
              </w:rPr>
              <w:t>D</w:t>
            </w:r>
            <w:r w:rsidRPr="008C4407">
              <w:rPr>
                <w:rFonts w:cs="Calibri"/>
                <w:color w:val="000000"/>
                <w:sz w:val="20"/>
                <w:szCs w:val="20"/>
              </w:rPr>
              <w:t>obra jakość dróg</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8C4407" w:rsidRDefault="008B240C" w:rsidP="008B240C">
            <w:pPr>
              <w:autoSpaceDE w:val="0"/>
              <w:autoSpaceDN w:val="0"/>
              <w:adjustRightInd w:val="0"/>
              <w:spacing w:after="0" w:line="240" w:lineRule="auto"/>
              <w:jc w:val="both"/>
              <w:rPr>
                <w:rFonts w:cs="Calibri"/>
                <w:color w:val="000000"/>
                <w:sz w:val="20"/>
                <w:szCs w:val="20"/>
              </w:rPr>
            </w:pPr>
            <w:r>
              <w:rPr>
                <w:rFonts w:cs="Calibri"/>
                <w:color w:val="000000"/>
                <w:sz w:val="20"/>
                <w:szCs w:val="20"/>
              </w:rPr>
              <w:t>P</w:t>
            </w:r>
            <w:r w:rsidRPr="008C4407">
              <w:rPr>
                <w:rFonts w:cs="Calibri"/>
                <w:color w:val="000000"/>
                <w:sz w:val="20"/>
                <w:szCs w:val="20"/>
              </w:rPr>
              <w:t>odmioty gospodarcze o znaczeniu ponadregionalnym</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8C4407" w:rsidRDefault="008B240C" w:rsidP="008B240C">
            <w:pPr>
              <w:autoSpaceDE w:val="0"/>
              <w:autoSpaceDN w:val="0"/>
              <w:adjustRightInd w:val="0"/>
              <w:spacing w:after="0" w:line="240" w:lineRule="auto"/>
              <w:jc w:val="both"/>
              <w:rPr>
                <w:rFonts w:cs="Calibri"/>
                <w:color w:val="000000"/>
                <w:sz w:val="20"/>
                <w:szCs w:val="20"/>
              </w:rPr>
            </w:pPr>
            <w:r>
              <w:rPr>
                <w:rFonts w:cs="Calibri"/>
                <w:color w:val="000000"/>
                <w:sz w:val="20"/>
                <w:szCs w:val="20"/>
              </w:rPr>
              <w:t>D</w:t>
            </w:r>
            <w:r w:rsidRPr="008C4407">
              <w:rPr>
                <w:rFonts w:cs="Calibri"/>
                <w:color w:val="000000"/>
                <w:sz w:val="20"/>
                <w:szCs w:val="20"/>
              </w:rPr>
              <w:t xml:space="preserve">uży udział sektora prywatnego w gospodarce </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8C4407" w:rsidRDefault="008B240C" w:rsidP="008B240C">
            <w:pPr>
              <w:autoSpaceDE w:val="0"/>
              <w:autoSpaceDN w:val="0"/>
              <w:adjustRightInd w:val="0"/>
              <w:spacing w:after="0" w:line="240" w:lineRule="auto"/>
              <w:jc w:val="both"/>
              <w:rPr>
                <w:rFonts w:cs="Calibri"/>
                <w:color w:val="000000"/>
                <w:sz w:val="20"/>
                <w:szCs w:val="20"/>
              </w:rPr>
            </w:pPr>
            <w:r>
              <w:rPr>
                <w:rFonts w:cs="Calibri"/>
                <w:color w:val="000000"/>
                <w:sz w:val="20"/>
                <w:szCs w:val="20"/>
              </w:rPr>
              <w:t>D</w:t>
            </w:r>
            <w:r w:rsidRPr="008C4407">
              <w:rPr>
                <w:rFonts w:cs="Calibri"/>
                <w:color w:val="000000"/>
                <w:sz w:val="20"/>
                <w:szCs w:val="20"/>
              </w:rPr>
              <w:t>obre połączenie komunikacyjne z większymi miastami (PKP, linie autobusowe</w:t>
            </w:r>
            <w:r>
              <w:rPr>
                <w:rFonts w:cs="Calibri"/>
                <w:color w:val="000000"/>
                <w:sz w:val="20"/>
                <w:szCs w:val="20"/>
              </w:rPr>
              <w:t>, busy</w:t>
            </w:r>
            <w:r w:rsidRPr="008C4407">
              <w:rPr>
                <w:rFonts w:cs="Calibri"/>
                <w:color w:val="000000"/>
                <w:sz w:val="20"/>
                <w:szCs w:val="20"/>
              </w:rPr>
              <w:t>)</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Inne, jakie?...........</w:t>
            </w:r>
          </w:p>
          <w:p w:rsidR="008B240C" w:rsidRPr="00407B29" w:rsidRDefault="008B240C" w:rsidP="008B240C">
            <w:pPr>
              <w:spacing w:after="0" w:line="240" w:lineRule="auto"/>
              <w:rPr>
                <w:rFonts w:cs="Calibri"/>
                <w:sz w:val="20"/>
                <w:szCs w:val="20"/>
              </w:rPr>
            </w:pPr>
          </w:p>
          <w:p w:rsidR="008B240C" w:rsidRDefault="008B240C" w:rsidP="008B240C">
            <w:pPr>
              <w:spacing w:after="0" w:line="240" w:lineRule="auto"/>
              <w:rPr>
                <w:rFonts w:cs="Calibri"/>
                <w:sz w:val="20"/>
                <w:szCs w:val="20"/>
              </w:rPr>
            </w:pPr>
          </w:p>
          <w:p w:rsidR="008B240C" w:rsidRPr="00972CEA" w:rsidRDefault="008B240C" w:rsidP="008B240C">
            <w:pPr>
              <w:autoSpaceDE w:val="0"/>
              <w:autoSpaceDN w:val="0"/>
              <w:adjustRightInd w:val="0"/>
              <w:spacing w:after="0" w:line="240" w:lineRule="auto"/>
              <w:jc w:val="both"/>
              <w:rPr>
                <w:rFonts w:cs="Calibri"/>
                <w:b/>
                <w:bCs/>
                <w:color w:val="000000"/>
                <w:sz w:val="20"/>
                <w:szCs w:val="20"/>
              </w:rPr>
            </w:pPr>
          </w:p>
        </w:tc>
      </w:tr>
    </w:tbl>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8788"/>
      </w:tblGrid>
      <w:tr w:rsidR="008B240C" w:rsidRPr="00407B29" w:rsidTr="008B240C">
        <w:trPr>
          <w:trHeight w:val="411"/>
        </w:trPr>
        <w:tc>
          <w:tcPr>
            <w:tcW w:w="534" w:type="dxa"/>
            <w:shd w:val="clear" w:color="auto" w:fill="D99594"/>
          </w:tcPr>
          <w:p w:rsidR="008B240C" w:rsidRPr="00407B29" w:rsidRDefault="008B240C" w:rsidP="008B240C">
            <w:pPr>
              <w:pStyle w:val="Akapitzlist"/>
              <w:spacing w:after="0" w:line="240" w:lineRule="auto"/>
              <w:ind w:left="0"/>
              <w:jc w:val="both"/>
              <w:rPr>
                <w:rFonts w:cs="Calibri"/>
                <w:b/>
                <w:sz w:val="20"/>
                <w:szCs w:val="20"/>
              </w:rPr>
            </w:pPr>
          </w:p>
        </w:tc>
        <w:tc>
          <w:tcPr>
            <w:tcW w:w="8788" w:type="dxa"/>
            <w:shd w:val="clear" w:color="auto" w:fill="D99594"/>
          </w:tcPr>
          <w:p w:rsidR="008B240C" w:rsidRDefault="008B240C" w:rsidP="008B240C">
            <w:pPr>
              <w:pStyle w:val="Akapitzlist"/>
              <w:spacing w:after="0" w:line="240" w:lineRule="auto"/>
              <w:ind w:left="0"/>
              <w:jc w:val="both"/>
              <w:rPr>
                <w:rFonts w:cs="Calibri"/>
                <w:b/>
                <w:bCs/>
                <w:color w:val="000000"/>
                <w:sz w:val="20"/>
                <w:szCs w:val="20"/>
              </w:rPr>
            </w:pPr>
            <w:r w:rsidRPr="008C4407">
              <w:rPr>
                <w:rFonts w:cs="Calibri"/>
                <w:b/>
                <w:bCs/>
                <w:color w:val="000000"/>
                <w:sz w:val="20"/>
                <w:szCs w:val="20"/>
              </w:rPr>
              <w:t xml:space="preserve">Proszę o zaznaczenie 3 słabych stron gminy </w:t>
            </w:r>
            <w:r>
              <w:rPr>
                <w:rFonts w:cs="Calibri"/>
                <w:b/>
                <w:bCs/>
                <w:color w:val="000000"/>
                <w:sz w:val="20"/>
                <w:szCs w:val="20"/>
              </w:rPr>
              <w:t>Mirzec</w:t>
            </w:r>
          </w:p>
          <w:p w:rsidR="008B240C" w:rsidRPr="00407B29" w:rsidRDefault="008B240C" w:rsidP="008B240C">
            <w:pPr>
              <w:pStyle w:val="Akapitzlist"/>
              <w:spacing w:after="0" w:line="240" w:lineRule="auto"/>
              <w:ind w:left="0"/>
              <w:jc w:val="both"/>
              <w:rPr>
                <w:rFonts w:cs="Calibri"/>
                <w:sz w:val="20"/>
                <w:szCs w:val="20"/>
              </w:rPr>
            </w:pPr>
            <w:r>
              <w:rPr>
                <w:rFonts w:cs="Calibri"/>
                <w:b/>
                <w:sz w:val="20"/>
                <w:szCs w:val="20"/>
              </w:rPr>
              <w:t>(proszę wpisać „</w:t>
            </w:r>
            <w:r w:rsidRPr="00407B29">
              <w:rPr>
                <w:rFonts w:cs="Calibri"/>
                <w:b/>
                <w:sz w:val="20"/>
                <w:szCs w:val="20"/>
              </w:rPr>
              <w:t>x’’  w kratkę umieszczoną po lewej stronie</w:t>
            </w:r>
            <w:r w:rsidRPr="00407B29">
              <w:rPr>
                <w:rFonts w:cs="Calibri"/>
                <w:sz w:val="20"/>
                <w:szCs w:val="20"/>
              </w:rPr>
              <w:t>)</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N</w:t>
            </w:r>
            <w:r w:rsidRPr="00FB5CA2">
              <w:rPr>
                <w:rFonts w:cs="Calibri"/>
                <w:bCs/>
                <w:color w:val="000000"/>
                <w:sz w:val="20"/>
                <w:szCs w:val="20"/>
              </w:rPr>
              <w:t>iska inicjatywa społeczna</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Z</w:t>
            </w:r>
            <w:r w:rsidRPr="00FB5CA2">
              <w:rPr>
                <w:rFonts w:cs="Calibri"/>
                <w:bCs/>
                <w:color w:val="000000"/>
                <w:sz w:val="20"/>
                <w:szCs w:val="20"/>
              </w:rPr>
              <w:t>ły stan dróg</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N</w:t>
            </w:r>
            <w:r w:rsidRPr="00FB5CA2">
              <w:rPr>
                <w:rFonts w:cs="Calibri"/>
                <w:bCs/>
                <w:color w:val="000000"/>
                <w:sz w:val="20"/>
                <w:szCs w:val="20"/>
              </w:rPr>
              <w:t>iewystarczająca infrastruktura komunalna (wodociągi, kanalizacja)</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B</w:t>
            </w:r>
            <w:r w:rsidRPr="00FB5CA2">
              <w:rPr>
                <w:rFonts w:cs="Calibri"/>
                <w:bCs/>
                <w:color w:val="000000"/>
                <w:sz w:val="20"/>
                <w:szCs w:val="20"/>
              </w:rPr>
              <w:t>ałagan urbanistyczny  (chaos w zabudowie)</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S</w:t>
            </w:r>
            <w:r w:rsidRPr="00FB5CA2">
              <w:rPr>
                <w:rFonts w:cs="Calibri"/>
                <w:bCs/>
                <w:color w:val="000000"/>
                <w:sz w:val="20"/>
                <w:szCs w:val="20"/>
              </w:rPr>
              <w:t>łaby dostęp do opieki medycznej</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Z</w:t>
            </w:r>
            <w:r w:rsidRPr="00FB5CA2">
              <w:rPr>
                <w:rFonts w:cs="Calibri"/>
                <w:bCs/>
                <w:color w:val="000000"/>
                <w:sz w:val="20"/>
                <w:szCs w:val="20"/>
              </w:rPr>
              <w:t>byt mała ilość miejsc w przedszkolach i punktach przedszkolnych</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Z</w:t>
            </w:r>
            <w:r w:rsidRPr="00FB5CA2">
              <w:rPr>
                <w:rFonts w:cs="Calibri"/>
                <w:bCs/>
                <w:color w:val="000000"/>
                <w:sz w:val="20"/>
                <w:szCs w:val="20"/>
              </w:rPr>
              <w:t>anieczyszczenie środowiska</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Z</w:t>
            </w:r>
            <w:r w:rsidRPr="00FB5CA2">
              <w:rPr>
                <w:rFonts w:cs="Calibri"/>
                <w:bCs/>
                <w:color w:val="000000"/>
                <w:sz w:val="20"/>
                <w:szCs w:val="20"/>
              </w:rPr>
              <w:t>byt mała ilość bibliotek i świetlic wiejskich</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N</w:t>
            </w:r>
            <w:r w:rsidRPr="00FB5CA2">
              <w:rPr>
                <w:rFonts w:cs="Calibri"/>
                <w:bCs/>
                <w:color w:val="000000"/>
                <w:sz w:val="20"/>
                <w:szCs w:val="20"/>
              </w:rPr>
              <w:t>iska konkurencyjność usług na rynku lokalnym</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M</w:t>
            </w:r>
            <w:r w:rsidRPr="00FB5CA2">
              <w:rPr>
                <w:rFonts w:cs="Calibri"/>
                <w:bCs/>
                <w:color w:val="000000"/>
                <w:sz w:val="20"/>
                <w:szCs w:val="20"/>
              </w:rPr>
              <w:t>ała ilość zajęć pozalekcyjnych dla dzieci</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Inne, jakie?...........</w:t>
            </w:r>
          </w:p>
          <w:p w:rsidR="008B240C" w:rsidRPr="00407B29" w:rsidRDefault="008B240C" w:rsidP="008B240C">
            <w:pPr>
              <w:spacing w:after="0" w:line="240" w:lineRule="auto"/>
              <w:rPr>
                <w:rFonts w:cs="Calibri"/>
                <w:sz w:val="20"/>
                <w:szCs w:val="20"/>
              </w:rPr>
            </w:pPr>
          </w:p>
          <w:p w:rsidR="008B240C" w:rsidRDefault="008B240C" w:rsidP="008B240C">
            <w:pPr>
              <w:spacing w:after="0" w:line="240" w:lineRule="auto"/>
              <w:rPr>
                <w:rFonts w:cs="Calibri"/>
                <w:sz w:val="20"/>
                <w:szCs w:val="20"/>
              </w:rPr>
            </w:pPr>
          </w:p>
          <w:p w:rsidR="008B240C" w:rsidRPr="00972CEA" w:rsidRDefault="008B240C" w:rsidP="008B240C">
            <w:pPr>
              <w:autoSpaceDE w:val="0"/>
              <w:autoSpaceDN w:val="0"/>
              <w:adjustRightInd w:val="0"/>
              <w:spacing w:after="0" w:line="240" w:lineRule="auto"/>
              <w:jc w:val="both"/>
              <w:rPr>
                <w:rFonts w:cs="Calibri"/>
                <w:b/>
                <w:bCs/>
                <w:color w:val="000000"/>
                <w:sz w:val="20"/>
                <w:szCs w:val="20"/>
              </w:rPr>
            </w:pPr>
          </w:p>
        </w:tc>
      </w:tr>
    </w:tbl>
    <w:p w:rsidR="008B240C" w:rsidRDefault="008B240C" w:rsidP="008B240C">
      <w:pPr>
        <w:autoSpaceDE w:val="0"/>
        <w:autoSpaceDN w:val="0"/>
        <w:adjustRightInd w:val="0"/>
        <w:spacing w:after="0" w:line="240" w:lineRule="auto"/>
        <w:jc w:val="both"/>
        <w:rPr>
          <w:rFonts w:cs="Calibri"/>
          <w:b/>
          <w:bCs/>
          <w:color w:val="000000"/>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8788"/>
      </w:tblGrid>
      <w:tr w:rsidR="008B240C" w:rsidRPr="00407B29" w:rsidTr="008B240C">
        <w:trPr>
          <w:trHeight w:val="411"/>
        </w:trPr>
        <w:tc>
          <w:tcPr>
            <w:tcW w:w="534" w:type="dxa"/>
            <w:shd w:val="clear" w:color="auto" w:fill="D99594"/>
          </w:tcPr>
          <w:p w:rsidR="008B240C" w:rsidRPr="00407B29" w:rsidRDefault="008B240C" w:rsidP="008B240C">
            <w:pPr>
              <w:pStyle w:val="Akapitzlist"/>
              <w:spacing w:after="0" w:line="240" w:lineRule="auto"/>
              <w:ind w:left="0"/>
              <w:jc w:val="both"/>
              <w:rPr>
                <w:rFonts w:cs="Calibri"/>
                <w:b/>
                <w:sz w:val="20"/>
                <w:szCs w:val="20"/>
              </w:rPr>
            </w:pPr>
          </w:p>
        </w:tc>
        <w:tc>
          <w:tcPr>
            <w:tcW w:w="8788" w:type="dxa"/>
            <w:shd w:val="clear" w:color="auto" w:fill="D99594"/>
          </w:tcPr>
          <w:p w:rsidR="008B240C" w:rsidRDefault="008B240C" w:rsidP="008B240C">
            <w:pPr>
              <w:pStyle w:val="Akapitzlist"/>
              <w:spacing w:after="0" w:line="240" w:lineRule="auto"/>
              <w:ind w:left="0"/>
              <w:jc w:val="both"/>
              <w:rPr>
                <w:rFonts w:cs="Calibri"/>
                <w:b/>
                <w:bCs/>
                <w:color w:val="000000"/>
                <w:sz w:val="20"/>
                <w:szCs w:val="20"/>
              </w:rPr>
            </w:pPr>
            <w:r w:rsidRPr="008C4407">
              <w:rPr>
                <w:rFonts w:cs="Calibri"/>
                <w:b/>
                <w:bCs/>
                <w:color w:val="000000"/>
                <w:sz w:val="20"/>
                <w:szCs w:val="20"/>
              </w:rPr>
              <w:t xml:space="preserve">Proszę o zaznaczenie 3 największych zagrożeń dla rozwoju obszaru gminy </w:t>
            </w:r>
            <w:r>
              <w:rPr>
                <w:rFonts w:cs="Calibri"/>
                <w:b/>
                <w:bCs/>
                <w:color w:val="000000"/>
                <w:sz w:val="20"/>
                <w:szCs w:val="20"/>
              </w:rPr>
              <w:t>Mirzec</w:t>
            </w:r>
          </w:p>
          <w:p w:rsidR="008B240C" w:rsidRPr="00407B29" w:rsidRDefault="008B240C" w:rsidP="008B240C">
            <w:pPr>
              <w:pStyle w:val="Akapitzlist"/>
              <w:spacing w:after="0" w:line="240" w:lineRule="auto"/>
              <w:ind w:left="0"/>
              <w:jc w:val="both"/>
              <w:rPr>
                <w:rFonts w:cs="Calibri"/>
                <w:sz w:val="20"/>
                <w:szCs w:val="20"/>
              </w:rPr>
            </w:pPr>
            <w:r>
              <w:rPr>
                <w:rFonts w:cs="Calibri"/>
                <w:b/>
                <w:sz w:val="20"/>
                <w:szCs w:val="20"/>
              </w:rPr>
              <w:t>(proszę wpisać „</w:t>
            </w:r>
            <w:r w:rsidRPr="00407B29">
              <w:rPr>
                <w:rFonts w:cs="Calibri"/>
                <w:b/>
                <w:sz w:val="20"/>
                <w:szCs w:val="20"/>
              </w:rPr>
              <w:t>x’’  w kratkę umieszczoną po lewej stronie</w:t>
            </w:r>
            <w:r w:rsidRPr="00407B29">
              <w:rPr>
                <w:rFonts w:cs="Calibri"/>
                <w:sz w:val="20"/>
                <w:szCs w:val="20"/>
              </w:rPr>
              <w:t>)</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Bariery dla przedsiębiorczości (np. ograniczen</w:t>
            </w:r>
            <w:r>
              <w:rPr>
                <w:rFonts w:cs="Calibri"/>
                <w:bCs/>
                <w:color w:val="000000"/>
                <w:sz w:val="20"/>
                <w:szCs w:val="20"/>
              </w:rPr>
              <w:t>ia ze strony ochrony środowiska</w:t>
            </w:r>
            <w:r w:rsidRPr="00FB5CA2">
              <w:rPr>
                <w:rFonts w:cs="Calibri"/>
                <w:bCs/>
                <w:color w:val="000000"/>
                <w:sz w:val="20"/>
                <w:szCs w:val="20"/>
              </w:rPr>
              <w:t xml:space="preserve">) </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Trudności budżetowe</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 xml:space="preserve">Niski przyrost naturalny  </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Ucieczka ludzi młodych z obszarów wiejskich do większych miast</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Zaśmiecanie obszarów leśnych i degradacja środowiska naturalnego</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Wysoka konkurencyjność sąsiednich gmin</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Brak obszarów przeznaczonych bezpośrednio pod działalność inwestycyjną</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Brak inicjatywy społecznej</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FB5CA2" w:rsidRDefault="008B240C" w:rsidP="008B240C">
            <w:pPr>
              <w:autoSpaceDE w:val="0"/>
              <w:autoSpaceDN w:val="0"/>
              <w:adjustRightInd w:val="0"/>
              <w:spacing w:after="0" w:line="240" w:lineRule="auto"/>
              <w:jc w:val="both"/>
              <w:rPr>
                <w:rFonts w:cs="Calibri"/>
                <w:bCs/>
                <w:color w:val="000000"/>
                <w:sz w:val="20"/>
                <w:szCs w:val="20"/>
              </w:rPr>
            </w:pPr>
            <w:r w:rsidRPr="00FB5CA2">
              <w:rPr>
                <w:rFonts w:cs="Calibri"/>
                <w:bCs/>
                <w:color w:val="000000"/>
                <w:sz w:val="20"/>
                <w:szCs w:val="20"/>
              </w:rPr>
              <w:t>Słaba jakość infrastruktury drogowej (dróg, chodników)</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Inne, jakie?...........</w:t>
            </w:r>
          </w:p>
          <w:p w:rsidR="008B240C" w:rsidRPr="00407B29" w:rsidRDefault="008B240C" w:rsidP="008B240C">
            <w:pPr>
              <w:spacing w:after="0" w:line="240" w:lineRule="auto"/>
              <w:rPr>
                <w:rFonts w:cs="Calibri"/>
                <w:sz w:val="20"/>
                <w:szCs w:val="20"/>
              </w:rPr>
            </w:pPr>
          </w:p>
          <w:p w:rsidR="008B240C" w:rsidRDefault="008B240C" w:rsidP="008B240C">
            <w:pPr>
              <w:spacing w:after="0" w:line="240" w:lineRule="auto"/>
              <w:rPr>
                <w:rFonts w:cs="Calibri"/>
                <w:sz w:val="20"/>
                <w:szCs w:val="20"/>
              </w:rPr>
            </w:pPr>
          </w:p>
          <w:p w:rsidR="008B240C" w:rsidRPr="00972CEA" w:rsidRDefault="008B240C" w:rsidP="008B240C">
            <w:pPr>
              <w:autoSpaceDE w:val="0"/>
              <w:autoSpaceDN w:val="0"/>
              <w:adjustRightInd w:val="0"/>
              <w:spacing w:after="0" w:line="240" w:lineRule="auto"/>
              <w:jc w:val="both"/>
              <w:rPr>
                <w:rFonts w:cs="Calibri"/>
                <w:b/>
                <w:bCs/>
                <w:color w:val="000000"/>
                <w:sz w:val="20"/>
                <w:szCs w:val="20"/>
              </w:rPr>
            </w:pPr>
          </w:p>
        </w:tc>
      </w:tr>
    </w:tbl>
    <w:p w:rsidR="008B240C" w:rsidRDefault="008B240C" w:rsidP="008B240C">
      <w:pPr>
        <w:autoSpaceDE w:val="0"/>
        <w:autoSpaceDN w:val="0"/>
        <w:adjustRightInd w:val="0"/>
        <w:spacing w:after="0" w:line="240" w:lineRule="auto"/>
        <w:jc w:val="both"/>
        <w:rPr>
          <w:rFonts w:cs="Calibri"/>
          <w:b/>
          <w:bCs/>
          <w:color w:val="000000"/>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8788"/>
      </w:tblGrid>
      <w:tr w:rsidR="008B240C" w:rsidRPr="00407B29" w:rsidTr="008B240C">
        <w:trPr>
          <w:trHeight w:val="411"/>
        </w:trPr>
        <w:tc>
          <w:tcPr>
            <w:tcW w:w="534" w:type="dxa"/>
            <w:shd w:val="clear" w:color="auto" w:fill="D99594"/>
          </w:tcPr>
          <w:p w:rsidR="008B240C" w:rsidRPr="00407B29" w:rsidRDefault="008B240C" w:rsidP="008B240C">
            <w:pPr>
              <w:pStyle w:val="Akapitzlist"/>
              <w:spacing w:after="0" w:line="240" w:lineRule="auto"/>
              <w:ind w:left="0"/>
              <w:jc w:val="both"/>
              <w:rPr>
                <w:rFonts w:cs="Calibri"/>
                <w:b/>
                <w:sz w:val="20"/>
                <w:szCs w:val="20"/>
              </w:rPr>
            </w:pPr>
          </w:p>
        </w:tc>
        <w:tc>
          <w:tcPr>
            <w:tcW w:w="8788" w:type="dxa"/>
            <w:shd w:val="clear" w:color="auto" w:fill="D99594"/>
          </w:tcPr>
          <w:p w:rsidR="008B240C" w:rsidRDefault="008B240C" w:rsidP="008B240C">
            <w:pPr>
              <w:pStyle w:val="Akapitzlist"/>
              <w:spacing w:after="0" w:line="240" w:lineRule="auto"/>
              <w:ind w:left="0"/>
              <w:jc w:val="both"/>
              <w:rPr>
                <w:rFonts w:cs="Calibri"/>
                <w:b/>
                <w:bCs/>
                <w:color w:val="000000"/>
                <w:sz w:val="20"/>
                <w:szCs w:val="20"/>
              </w:rPr>
            </w:pPr>
            <w:r w:rsidRPr="008C4407">
              <w:rPr>
                <w:rFonts w:cs="Calibri"/>
                <w:b/>
                <w:bCs/>
                <w:color w:val="000000"/>
                <w:sz w:val="20"/>
                <w:szCs w:val="20"/>
              </w:rPr>
              <w:t xml:space="preserve">Proszę o zaznaczenie 3 szans rozwojowych dla obszaru gminy </w:t>
            </w:r>
            <w:r>
              <w:rPr>
                <w:rFonts w:cs="Calibri"/>
                <w:b/>
                <w:bCs/>
                <w:color w:val="000000"/>
                <w:sz w:val="20"/>
                <w:szCs w:val="20"/>
              </w:rPr>
              <w:t>Mirzec</w:t>
            </w:r>
          </w:p>
          <w:p w:rsidR="008B240C" w:rsidRPr="00407B29" w:rsidRDefault="008B240C" w:rsidP="008B240C">
            <w:pPr>
              <w:pStyle w:val="Akapitzlist"/>
              <w:spacing w:after="0" w:line="240" w:lineRule="auto"/>
              <w:ind w:left="0"/>
              <w:jc w:val="both"/>
              <w:rPr>
                <w:rFonts w:cs="Calibri"/>
                <w:sz w:val="20"/>
                <w:szCs w:val="20"/>
              </w:rPr>
            </w:pPr>
            <w:r>
              <w:rPr>
                <w:rFonts w:cs="Calibri"/>
                <w:b/>
                <w:sz w:val="20"/>
                <w:szCs w:val="20"/>
              </w:rPr>
              <w:t>(proszę wpisać „</w:t>
            </w:r>
            <w:r w:rsidRPr="00407B29">
              <w:rPr>
                <w:rFonts w:cs="Calibri"/>
                <w:b/>
                <w:sz w:val="20"/>
                <w:szCs w:val="20"/>
              </w:rPr>
              <w:t>x’’  w kratkę umieszczoną po lewej stronie</w:t>
            </w:r>
            <w:r w:rsidRPr="00407B29">
              <w:rPr>
                <w:rFonts w:cs="Calibri"/>
                <w:sz w:val="20"/>
                <w:szCs w:val="20"/>
              </w:rPr>
              <w:t>)</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5A326B" w:rsidRDefault="008B240C" w:rsidP="008B240C">
            <w:pPr>
              <w:autoSpaceDE w:val="0"/>
              <w:autoSpaceDN w:val="0"/>
              <w:adjustRightInd w:val="0"/>
              <w:spacing w:after="0" w:line="240" w:lineRule="auto"/>
              <w:jc w:val="both"/>
              <w:rPr>
                <w:rFonts w:cs="Calibri"/>
                <w:bCs/>
                <w:color w:val="000000"/>
                <w:sz w:val="20"/>
                <w:szCs w:val="20"/>
              </w:rPr>
            </w:pPr>
            <w:r w:rsidRPr="005A326B">
              <w:rPr>
                <w:rFonts w:cs="Calibri"/>
                <w:bCs/>
                <w:color w:val="000000"/>
                <w:sz w:val="20"/>
                <w:szCs w:val="20"/>
              </w:rPr>
              <w:t xml:space="preserve">Środki z Unii </w:t>
            </w:r>
            <w:r>
              <w:rPr>
                <w:rFonts w:cs="Calibri"/>
                <w:bCs/>
                <w:color w:val="000000"/>
                <w:sz w:val="20"/>
                <w:szCs w:val="20"/>
              </w:rPr>
              <w:t>Europejskiej i Europejskiego Obszaru Gospodarczego</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5A326B" w:rsidRDefault="008B240C" w:rsidP="008B240C">
            <w:pPr>
              <w:autoSpaceDE w:val="0"/>
              <w:autoSpaceDN w:val="0"/>
              <w:adjustRightInd w:val="0"/>
              <w:spacing w:after="0" w:line="240" w:lineRule="auto"/>
              <w:jc w:val="both"/>
              <w:rPr>
                <w:rFonts w:cs="Calibri"/>
                <w:bCs/>
                <w:color w:val="000000"/>
                <w:sz w:val="20"/>
                <w:szCs w:val="20"/>
              </w:rPr>
            </w:pPr>
            <w:r w:rsidRPr="005A326B">
              <w:rPr>
                <w:rFonts w:cs="Calibri"/>
                <w:bCs/>
                <w:color w:val="000000"/>
                <w:sz w:val="20"/>
                <w:szCs w:val="20"/>
              </w:rPr>
              <w:t>Wysokie walory środowiska naturalnego</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5A326B" w:rsidRDefault="008B240C" w:rsidP="008B240C">
            <w:pPr>
              <w:autoSpaceDE w:val="0"/>
              <w:autoSpaceDN w:val="0"/>
              <w:adjustRightInd w:val="0"/>
              <w:spacing w:after="0" w:line="240" w:lineRule="auto"/>
              <w:jc w:val="both"/>
              <w:rPr>
                <w:rFonts w:cs="Calibri"/>
                <w:bCs/>
                <w:color w:val="000000"/>
                <w:sz w:val="20"/>
                <w:szCs w:val="20"/>
              </w:rPr>
            </w:pPr>
            <w:r w:rsidRPr="005A326B">
              <w:rPr>
                <w:rFonts w:cs="Calibri"/>
                <w:bCs/>
                <w:color w:val="000000"/>
                <w:sz w:val="20"/>
                <w:szCs w:val="20"/>
              </w:rPr>
              <w:t>Rozwój tzw. czystego przemysłu (przemysł wysokiej technologii) nie wpływającego negatywnie na stan środowiska naturalnego</w:t>
            </w:r>
          </w:p>
        </w:tc>
      </w:tr>
      <w:tr w:rsidR="008B240C" w:rsidRPr="00407B29" w:rsidTr="008B240C">
        <w:tc>
          <w:tcPr>
            <w:tcW w:w="534" w:type="dxa"/>
          </w:tcPr>
          <w:p w:rsidR="008B240C" w:rsidRPr="00407B29" w:rsidRDefault="008B240C" w:rsidP="008B240C">
            <w:pPr>
              <w:pStyle w:val="Akapitzlist"/>
              <w:autoSpaceDE w:val="0"/>
              <w:autoSpaceDN w:val="0"/>
              <w:adjustRightInd w:val="0"/>
              <w:spacing w:after="0" w:line="240" w:lineRule="auto"/>
              <w:ind w:left="0"/>
              <w:jc w:val="both"/>
              <w:rPr>
                <w:sz w:val="20"/>
                <w:szCs w:val="20"/>
              </w:rPr>
            </w:pPr>
          </w:p>
        </w:tc>
        <w:tc>
          <w:tcPr>
            <w:tcW w:w="8788" w:type="dxa"/>
          </w:tcPr>
          <w:p w:rsidR="008B240C" w:rsidRPr="005A326B" w:rsidRDefault="008B240C" w:rsidP="008B240C">
            <w:pPr>
              <w:autoSpaceDE w:val="0"/>
              <w:autoSpaceDN w:val="0"/>
              <w:adjustRightInd w:val="0"/>
              <w:spacing w:after="0" w:line="240" w:lineRule="auto"/>
              <w:jc w:val="both"/>
              <w:rPr>
                <w:rFonts w:cs="Calibri"/>
                <w:bCs/>
                <w:color w:val="000000"/>
                <w:sz w:val="20"/>
                <w:szCs w:val="20"/>
              </w:rPr>
            </w:pPr>
            <w:r w:rsidRPr="005A326B">
              <w:rPr>
                <w:rFonts w:cs="Calibri"/>
                <w:bCs/>
                <w:color w:val="000000"/>
                <w:sz w:val="20"/>
                <w:szCs w:val="20"/>
              </w:rPr>
              <w:t>Agroturystyka i ekoturystyka</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5A326B" w:rsidRDefault="008B240C" w:rsidP="008B240C">
            <w:pPr>
              <w:autoSpaceDE w:val="0"/>
              <w:autoSpaceDN w:val="0"/>
              <w:adjustRightInd w:val="0"/>
              <w:spacing w:after="0" w:line="240" w:lineRule="auto"/>
              <w:jc w:val="both"/>
              <w:rPr>
                <w:rFonts w:cs="Calibri"/>
                <w:bCs/>
                <w:color w:val="000000"/>
                <w:sz w:val="20"/>
                <w:szCs w:val="20"/>
              </w:rPr>
            </w:pPr>
            <w:r w:rsidRPr="005A326B">
              <w:rPr>
                <w:rFonts w:cs="Calibri"/>
                <w:bCs/>
                <w:color w:val="000000"/>
                <w:sz w:val="20"/>
                <w:szCs w:val="20"/>
              </w:rPr>
              <w:t>Ośrodki uzdrowiskowe</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5A326B" w:rsidRDefault="008B240C" w:rsidP="008B240C">
            <w:pPr>
              <w:autoSpaceDE w:val="0"/>
              <w:autoSpaceDN w:val="0"/>
              <w:adjustRightInd w:val="0"/>
              <w:spacing w:after="0" w:line="240" w:lineRule="auto"/>
              <w:jc w:val="both"/>
              <w:rPr>
                <w:rFonts w:cs="Calibri"/>
                <w:bCs/>
                <w:color w:val="000000"/>
                <w:sz w:val="20"/>
                <w:szCs w:val="20"/>
              </w:rPr>
            </w:pPr>
            <w:r w:rsidRPr="005A326B">
              <w:rPr>
                <w:rFonts w:cs="Calibri"/>
                <w:bCs/>
                <w:color w:val="000000"/>
                <w:sz w:val="20"/>
                <w:szCs w:val="20"/>
              </w:rPr>
              <w:t>Przeznaczenie obszarów pod inwestycje w miejscowym planie zagospodarowania przestrzennego</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5A326B" w:rsidRDefault="008B240C" w:rsidP="008B240C">
            <w:pPr>
              <w:autoSpaceDE w:val="0"/>
              <w:autoSpaceDN w:val="0"/>
              <w:adjustRightInd w:val="0"/>
              <w:spacing w:after="0" w:line="240" w:lineRule="auto"/>
              <w:jc w:val="both"/>
              <w:rPr>
                <w:rFonts w:cs="Calibri"/>
                <w:bCs/>
                <w:color w:val="000000"/>
                <w:sz w:val="20"/>
                <w:szCs w:val="20"/>
              </w:rPr>
            </w:pPr>
            <w:r>
              <w:rPr>
                <w:rFonts w:cs="Calibri"/>
                <w:bCs/>
                <w:color w:val="000000"/>
                <w:sz w:val="20"/>
                <w:szCs w:val="20"/>
              </w:rPr>
              <w:t xml:space="preserve">Podnoszenie świadomości ekologicznej mieszkańców w celu ochrony i wykorzystania walorów </w:t>
            </w:r>
            <w:r w:rsidRPr="005A326B">
              <w:rPr>
                <w:rFonts w:cs="Calibri"/>
                <w:bCs/>
                <w:color w:val="000000"/>
                <w:sz w:val="20"/>
                <w:szCs w:val="20"/>
              </w:rPr>
              <w:t>środowiska   przyrodniczego na terenie gminy</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5A326B" w:rsidRDefault="008B240C" w:rsidP="008B240C">
            <w:pPr>
              <w:autoSpaceDE w:val="0"/>
              <w:autoSpaceDN w:val="0"/>
              <w:adjustRightInd w:val="0"/>
              <w:spacing w:after="0" w:line="240" w:lineRule="auto"/>
              <w:jc w:val="both"/>
              <w:rPr>
                <w:rFonts w:cs="Calibri"/>
                <w:bCs/>
                <w:color w:val="000000"/>
                <w:sz w:val="20"/>
                <w:szCs w:val="20"/>
              </w:rPr>
            </w:pPr>
            <w:r w:rsidRPr="005A326B">
              <w:rPr>
                <w:rFonts w:cs="Calibri"/>
                <w:bCs/>
                <w:color w:val="000000"/>
                <w:sz w:val="20"/>
                <w:szCs w:val="20"/>
              </w:rPr>
              <w:t>Rozwój małej przedsiębiorczości (handel, usługi)</w:t>
            </w:r>
          </w:p>
        </w:tc>
      </w:tr>
      <w:tr w:rsidR="008B240C" w:rsidRPr="00407B29" w:rsidTr="008B240C">
        <w:tc>
          <w:tcPr>
            <w:tcW w:w="534" w:type="dxa"/>
          </w:tcPr>
          <w:p w:rsidR="008B240C" w:rsidRPr="00407B29" w:rsidRDefault="008B240C" w:rsidP="008B240C">
            <w:pPr>
              <w:spacing w:after="0" w:line="240" w:lineRule="auto"/>
              <w:rPr>
                <w:rFonts w:cs="Calibri"/>
                <w:sz w:val="20"/>
                <w:szCs w:val="20"/>
              </w:rPr>
            </w:pPr>
          </w:p>
        </w:tc>
        <w:tc>
          <w:tcPr>
            <w:tcW w:w="8788" w:type="dxa"/>
          </w:tcPr>
          <w:p w:rsidR="008B240C" w:rsidRPr="00407B29" w:rsidRDefault="008B240C" w:rsidP="008B240C">
            <w:pPr>
              <w:spacing w:after="0" w:line="240" w:lineRule="auto"/>
              <w:rPr>
                <w:rFonts w:cs="Calibri"/>
                <w:sz w:val="20"/>
                <w:szCs w:val="20"/>
              </w:rPr>
            </w:pPr>
            <w:r w:rsidRPr="00407B29">
              <w:rPr>
                <w:rFonts w:cs="Calibri"/>
                <w:sz w:val="20"/>
                <w:szCs w:val="20"/>
              </w:rPr>
              <w:t>Inne, jakie?...........</w:t>
            </w:r>
          </w:p>
          <w:p w:rsidR="008B240C" w:rsidRPr="00407B29" w:rsidRDefault="008B240C" w:rsidP="008B240C">
            <w:pPr>
              <w:spacing w:after="0" w:line="240" w:lineRule="auto"/>
              <w:rPr>
                <w:rFonts w:cs="Calibri"/>
                <w:sz w:val="20"/>
                <w:szCs w:val="20"/>
              </w:rPr>
            </w:pPr>
          </w:p>
          <w:p w:rsidR="008B240C" w:rsidRDefault="008B240C" w:rsidP="008B240C">
            <w:pPr>
              <w:spacing w:after="0" w:line="240" w:lineRule="auto"/>
              <w:rPr>
                <w:rFonts w:cs="Calibri"/>
                <w:sz w:val="20"/>
                <w:szCs w:val="20"/>
              </w:rPr>
            </w:pPr>
          </w:p>
          <w:p w:rsidR="008B240C" w:rsidRPr="00972CEA" w:rsidRDefault="008B240C" w:rsidP="008B240C">
            <w:pPr>
              <w:autoSpaceDE w:val="0"/>
              <w:autoSpaceDN w:val="0"/>
              <w:adjustRightInd w:val="0"/>
              <w:spacing w:after="0" w:line="240" w:lineRule="auto"/>
              <w:jc w:val="both"/>
              <w:rPr>
                <w:rFonts w:cs="Calibri"/>
                <w:b/>
                <w:bCs/>
                <w:color w:val="000000"/>
                <w:sz w:val="20"/>
                <w:szCs w:val="20"/>
              </w:rPr>
            </w:pPr>
          </w:p>
        </w:tc>
      </w:tr>
    </w:tbl>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Pr="008C4407" w:rsidRDefault="008B240C" w:rsidP="008B240C">
      <w:pPr>
        <w:autoSpaceDE w:val="0"/>
        <w:autoSpaceDN w:val="0"/>
        <w:adjustRightInd w:val="0"/>
        <w:spacing w:after="0" w:line="240" w:lineRule="auto"/>
        <w:jc w:val="both"/>
        <w:rPr>
          <w:rFonts w:cs="Calibri"/>
          <w:b/>
          <w:bCs/>
          <w:color w:val="000000"/>
          <w:sz w:val="20"/>
          <w:szCs w:val="20"/>
        </w:rPr>
      </w:pPr>
      <w:r>
        <w:rPr>
          <w:rFonts w:cs="Calibri"/>
          <w:b/>
          <w:bCs/>
          <w:color w:val="000000"/>
          <w:sz w:val="20"/>
          <w:szCs w:val="20"/>
        </w:rPr>
        <w:br w:type="page"/>
      </w:r>
      <w:r>
        <w:rPr>
          <w:rFonts w:cs="Calibri"/>
          <w:b/>
          <w:bCs/>
          <w:color w:val="000000"/>
          <w:sz w:val="20"/>
          <w:szCs w:val="20"/>
        </w:rPr>
        <w:lastRenderedPageBreak/>
        <w:t xml:space="preserve">Proszę o </w:t>
      </w:r>
      <w:r w:rsidRPr="008C4407">
        <w:rPr>
          <w:rFonts w:cs="Calibri"/>
          <w:b/>
          <w:bCs/>
          <w:color w:val="000000"/>
          <w:sz w:val="20"/>
          <w:szCs w:val="20"/>
        </w:rPr>
        <w:t>poda</w:t>
      </w:r>
      <w:r>
        <w:rPr>
          <w:rFonts w:cs="Calibri"/>
          <w:b/>
          <w:bCs/>
          <w:color w:val="000000"/>
          <w:sz w:val="20"/>
          <w:szCs w:val="20"/>
        </w:rPr>
        <w:t xml:space="preserve">nie najpoważniejszych problemów związanych obecnie z jakością </w:t>
      </w:r>
      <w:r w:rsidRPr="008C4407">
        <w:rPr>
          <w:rFonts w:cs="Calibri"/>
          <w:b/>
          <w:bCs/>
          <w:color w:val="000000"/>
          <w:sz w:val="20"/>
          <w:szCs w:val="20"/>
        </w:rPr>
        <w:t>ży</w:t>
      </w:r>
      <w:r>
        <w:rPr>
          <w:rFonts w:cs="Calibri"/>
          <w:b/>
          <w:bCs/>
          <w:color w:val="000000"/>
          <w:sz w:val="20"/>
          <w:szCs w:val="20"/>
        </w:rPr>
        <w:t xml:space="preserve">cia w gminie </w:t>
      </w:r>
      <w:r w:rsidRPr="008C4407">
        <w:rPr>
          <w:rFonts w:cs="Calibri"/>
          <w:b/>
          <w:bCs/>
          <w:color w:val="000000"/>
          <w:sz w:val="20"/>
          <w:szCs w:val="20"/>
        </w:rPr>
        <w:t>(czego brak/niedostatek/niewłaściwe funkcjonowanie jest odczuwalne najbardziej):</w:t>
      </w:r>
    </w:p>
    <w:p w:rsidR="008B240C" w:rsidRPr="008C4407" w:rsidRDefault="008B240C" w:rsidP="008B240C">
      <w:pPr>
        <w:autoSpaceDE w:val="0"/>
        <w:autoSpaceDN w:val="0"/>
        <w:adjustRightInd w:val="0"/>
        <w:spacing w:after="0"/>
        <w:jc w:val="both"/>
        <w:rPr>
          <w:rFonts w:cs="Calibri"/>
          <w:b/>
          <w:bCs/>
          <w:color w:val="000000"/>
          <w:sz w:val="20"/>
          <w:szCs w:val="20"/>
        </w:rPr>
      </w:pPr>
      <w:r w:rsidRPr="008C4407">
        <w:rPr>
          <w:rFonts w:cs="Calibri"/>
          <w:b/>
          <w:bCs/>
          <w:color w:val="000000"/>
          <w:sz w:val="20"/>
          <w:szCs w:val="20"/>
        </w:rPr>
        <w:t>a.) ............................................</w:t>
      </w:r>
      <w:r>
        <w:rPr>
          <w:rFonts w:cs="Calibri"/>
          <w:b/>
          <w:bCs/>
          <w:color w:val="000000"/>
          <w:sz w:val="20"/>
          <w:szCs w:val="20"/>
        </w:rPr>
        <w:t>........................................................................................................................................................................................................................................................................................................................................................................................................................................................................</w:t>
      </w:r>
    </w:p>
    <w:p w:rsidR="008B240C" w:rsidRPr="008C4407" w:rsidRDefault="008B240C" w:rsidP="008B240C">
      <w:pPr>
        <w:autoSpaceDE w:val="0"/>
        <w:autoSpaceDN w:val="0"/>
        <w:adjustRightInd w:val="0"/>
        <w:spacing w:after="0"/>
        <w:jc w:val="both"/>
        <w:rPr>
          <w:rFonts w:cs="Calibri"/>
          <w:b/>
          <w:bCs/>
          <w:color w:val="000000"/>
          <w:sz w:val="20"/>
          <w:szCs w:val="20"/>
        </w:rPr>
      </w:pPr>
      <w:r w:rsidRPr="008C4407">
        <w:rPr>
          <w:rFonts w:cs="Calibri"/>
          <w:b/>
          <w:bCs/>
          <w:color w:val="000000"/>
          <w:sz w:val="20"/>
          <w:szCs w:val="20"/>
        </w:rPr>
        <w:t>b.) ........................................</w:t>
      </w:r>
      <w:r>
        <w:rPr>
          <w:rFonts w:cs="Calibri"/>
          <w:b/>
          <w:bCs/>
          <w:color w:val="000000"/>
          <w:sz w:val="20"/>
          <w:szCs w:val="20"/>
        </w:rPr>
        <w:t>............................................................................................................................................................................................................................................................................................................................................................................................................................................................................</w:t>
      </w:r>
    </w:p>
    <w:p w:rsidR="008B240C" w:rsidRPr="008C4407" w:rsidRDefault="008B240C" w:rsidP="008B240C">
      <w:pPr>
        <w:autoSpaceDE w:val="0"/>
        <w:autoSpaceDN w:val="0"/>
        <w:adjustRightInd w:val="0"/>
        <w:spacing w:after="0"/>
        <w:jc w:val="both"/>
        <w:rPr>
          <w:rFonts w:cs="Calibri"/>
          <w:b/>
          <w:bCs/>
          <w:color w:val="000000"/>
          <w:sz w:val="20"/>
          <w:szCs w:val="20"/>
        </w:rPr>
      </w:pPr>
      <w:r w:rsidRPr="008C4407">
        <w:rPr>
          <w:rFonts w:cs="Calibri"/>
          <w:b/>
          <w:bCs/>
          <w:color w:val="000000"/>
          <w:sz w:val="20"/>
          <w:szCs w:val="20"/>
        </w:rPr>
        <w:t>c.) ........................................</w:t>
      </w:r>
      <w:r>
        <w:rPr>
          <w:rFonts w:cs="Calibri"/>
          <w:b/>
          <w:bCs/>
          <w:color w:val="000000"/>
          <w:sz w:val="20"/>
          <w:szCs w:val="20"/>
        </w:rPr>
        <w:t>............................................................................................................................................................................................................................................................................................................................................................................................................................................................................</w:t>
      </w:r>
    </w:p>
    <w:p w:rsidR="008B240C" w:rsidRPr="008C4407" w:rsidRDefault="008B240C" w:rsidP="008B240C">
      <w:pPr>
        <w:autoSpaceDE w:val="0"/>
        <w:autoSpaceDN w:val="0"/>
        <w:adjustRightInd w:val="0"/>
        <w:spacing w:after="0"/>
        <w:jc w:val="both"/>
        <w:rPr>
          <w:rFonts w:cs="Calibri"/>
          <w:b/>
          <w:bCs/>
          <w:color w:val="000000"/>
          <w:sz w:val="20"/>
          <w:szCs w:val="20"/>
        </w:rPr>
      </w:pPr>
      <w:r w:rsidRPr="008C4407">
        <w:rPr>
          <w:rFonts w:cs="Calibri"/>
          <w:b/>
          <w:bCs/>
          <w:color w:val="000000"/>
          <w:sz w:val="20"/>
          <w:szCs w:val="20"/>
        </w:rPr>
        <w:t>d.) ........................................</w:t>
      </w:r>
      <w:r>
        <w:rPr>
          <w:rFonts w:cs="Calibri"/>
          <w:b/>
          <w:bCs/>
          <w:color w:val="000000"/>
          <w:sz w:val="20"/>
          <w:szCs w:val="20"/>
        </w:rPr>
        <w:t>............................................................................................................................................................................................................................................................................................................................................................................................................................................................................</w:t>
      </w: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r>
        <w:rPr>
          <w:rFonts w:cs="Calibri"/>
          <w:b/>
          <w:bCs/>
          <w:color w:val="000000"/>
          <w:sz w:val="20"/>
          <w:szCs w:val="20"/>
        </w:rPr>
        <w:t xml:space="preserve">Proszę o przedstawienie pomysłów na poprawę jakości </w:t>
      </w:r>
      <w:r w:rsidRPr="008C4407">
        <w:rPr>
          <w:rFonts w:cs="Calibri"/>
          <w:b/>
          <w:bCs/>
          <w:color w:val="000000"/>
          <w:sz w:val="20"/>
          <w:szCs w:val="20"/>
        </w:rPr>
        <w:t>ży</w:t>
      </w:r>
      <w:r>
        <w:rPr>
          <w:rFonts w:cs="Calibri"/>
          <w:b/>
          <w:bCs/>
          <w:color w:val="000000"/>
          <w:sz w:val="20"/>
          <w:szCs w:val="20"/>
        </w:rPr>
        <w:t xml:space="preserve">cia w gminie </w:t>
      </w:r>
      <w:r w:rsidRPr="008C4407">
        <w:rPr>
          <w:rFonts w:cs="Calibri"/>
          <w:b/>
          <w:bCs/>
          <w:color w:val="000000"/>
          <w:sz w:val="20"/>
          <w:szCs w:val="20"/>
        </w:rPr>
        <w:t>(</w:t>
      </w:r>
      <w:r>
        <w:rPr>
          <w:rFonts w:cs="Calibri"/>
          <w:b/>
          <w:bCs/>
          <w:color w:val="000000"/>
          <w:sz w:val="20"/>
          <w:szCs w:val="20"/>
        </w:rPr>
        <w:t>co wpłynęłoby na polepszenie warunków życia w gminie, co ułatwiłoby funkcjonowanie</w:t>
      </w:r>
      <w:r w:rsidRPr="008C4407">
        <w:rPr>
          <w:rFonts w:cs="Calibri"/>
          <w:b/>
          <w:bCs/>
          <w:color w:val="000000"/>
          <w:sz w:val="20"/>
          <w:szCs w:val="20"/>
        </w:rPr>
        <w:t>):</w:t>
      </w: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Pr="008C4407" w:rsidRDefault="008B240C" w:rsidP="008B240C">
      <w:pPr>
        <w:autoSpaceDE w:val="0"/>
        <w:autoSpaceDN w:val="0"/>
        <w:adjustRightInd w:val="0"/>
        <w:spacing w:after="0"/>
        <w:jc w:val="both"/>
        <w:rPr>
          <w:rFonts w:cs="Calibri"/>
          <w:b/>
          <w:bCs/>
          <w:color w:val="000000"/>
          <w:sz w:val="20"/>
          <w:szCs w:val="20"/>
        </w:rPr>
      </w:pPr>
      <w:r w:rsidRPr="008C4407">
        <w:rPr>
          <w:rFonts w:cs="Calibri"/>
          <w:b/>
          <w:bCs/>
          <w:color w:val="000000"/>
          <w:sz w:val="20"/>
          <w:szCs w:val="20"/>
        </w:rPr>
        <w:t>a.) ............................................</w:t>
      </w:r>
      <w:r>
        <w:rPr>
          <w:rFonts w:cs="Calibri"/>
          <w:b/>
          <w:bCs/>
          <w:color w:val="000000"/>
          <w:sz w:val="20"/>
          <w:szCs w:val="20"/>
        </w:rPr>
        <w:t>........................................................................................................................................................................................................................................................................................................................................................................................................................................................................</w:t>
      </w:r>
    </w:p>
    <w:p w:rsidR="008B240C" w:rsidRPr="008C4407" w:rsidRDefault="008B240C" w:rsidP="008B240C">
      <w:pPr>
        <w:autoSpaceDE w:val="0"/>
        <w:autoSpaceDN w:val="0"/>
        <w:adjustRightInd w:val="0"/>
        <w:spacing w:after="0"/>
        <w:jc w:val="both"/>
        <w:rPr>
          <w:rFonts w:cs="Calibri"/>
          <w:b/>
          <w:bCs/>
          <w:color w:val="000000"/>
          <w:sz w:val="20"/>
          <w:szCs w:val="20"/>
        </w:rPr>
      </w:pPr>
      <w:r w:rsidRPr="008C4407">
        <w:rPr>
          <w:rFonts w:cs="Calibri"/>
          <w:b/>
          <w:bCs/>
          <w:color w:val="000000"/>
          <w:sz w:val="20"/>
          <w:szCs w:val="20"/>
        </w:rPr>
        <w:t>b.) ........................................</w:t>
      </w:r>
      <w:r>
        <w:rPr>
          <w:rFonts w:cs="Calibri"/>
          <w:b/>
          <w:bCs/>
          <w:color w:val="000000"/>
          <w:sz w:val="20"/>
          <w:szCs w:val="20"/>
        </w:rPr>
        <w:t>............................................................................................................................................................................................................................................................................................................................................................................................................................................................................</w:t>
      </w:r>
    </w:p>
    <w:p w:rsidR="008B240C" w:rsidRPr="008C4407" w:rsidRDefault="008B240C" w:rsidP="008B240C">
      <w:pPr>
        <w:autoSpaceDE w:val="0"/>
        <w:autoSpaceDN w:val="0"/>
        <w:adjustRightInd w:val="0"/>
        <w:spacing w:after="0"/>
        <w:jc w:val="both"/>
        <w:rPr>
          <w:rFonts w:cs="Calibri"/>
          <w:b/>
          <w:bCs/>
          <w:color w:val="000000"/>
          <w:sz w:val="20"/>
          <w:szCs w:val="20"/>
        </w:rPr>
      </w:pPr>
      <w:r w:rsidRPr="008C4407">
        <w:rPr>
          <w:rFonts w:cs="Calibri"/>
          <w:b/>
          <w:bCs/>
          <w:color w:val="000000"/>
          <w:sz w:val="20"/>
          <w:szCs w:val="20"/>
        </w:rPr>
        <w:t>c.) ........................................</w:t>
      </w:r>
      <w:r>
        <w:rPr>
          <w:rFonts w:cs="Calibri"/>
          <w:b/>
          <w:bCs/>
          <w:color w:val="000000"/>
          <w:sz w:val="20"/>
          <w:szCs w:val="20"/>
        </w:rPr>
        <w:t>............................................................................................................................................................................................................................................................................................................................................................................................................................................................................</w:t>
      </w:r>
    </w:p>
    <w:p w:rsidR="008B240C" w:rsidRDefault="008B240C" w:rsidP="008B240C">
      <w:pPr>
        <w:autoSpaceDE w:val="0"/>
        <w:autoSpaceDN w:val="0"/>
        <w:adjustRightInd w:val="0"/>
        <w:spacing w:after="0"/>
        <w:jc w:val="both"/>
        <w:rPr>
          <w:rFonts w:cs="Calibri"/>
          <w:b/>
          <w:bCs/>
          <w:color w:val="000000"/>
          <w:sz w:val="20"/>
          <w:szCs w:val="20"/>
        </w:rPr>
      </w:pPr>
      <w:r w:rsidRPr="008C4407">
        <w:rPr>
          <w:rFonts w:cs="Calibri"/>
          <w:b/>
          <w:bCs/>
          <w:color w:val="000000"/>
          <w:sz w:val="20"/>
          <w:szCs w:val="20"/>
        </w:rPr>
        <w:t>d.) ........................................</w:t>
      </w:r>
      <w:r>
        <w:rPr>
          <w:rFonts w:cs="Calibri"/>
          <w:b/>
          <w:bCs/>
          <w:color w:val="000000"/>
          <w:sz w:val="20"/>
          <w:szCs w:val="20"/>
        </w:rPr>
        <w:t>............................................................................................................................................................................................................................................................................................................................................................................................................................................................................</w:t>
      </w: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p>
    <w:p w:rsidR="008B240C" w:rsidRDefault="008B240C" w:rsidP="008B240C">
      <w:pPr>
        <w:autoSpaceDE w:val="0"/>
        <w:autoSpaceDN w:val="0"/>
        <w:adjustRightInd w:val="0"/>
        <w:spacing w:after="0" w:line="240" w:lineRule="auto"/>
        <w:jc w:val="both"/>
        <w:rPr>
          <w:rFonts w:cs="Calibri"/>
          <w:b/>
          <w:bCs/>
          <w:color w:val="000000"/>
          <w:sz w:val="20"/>
          <w:szCs w:val="20"/>
        </w:rPr>
      </w:pPr>
      <w:r>
        <w:rPr>
          <w:rFonts w:cs="Calibri"/>
          <w:b/>
          <w:bCs/>
          <w:color w:val="000000"/>
          <w:sz w:val="20"/>
          <w:szCs w:val="20"/>
        </w:rPr>
        <w:br w:type="page"/>
      </w:r>
    </w:p>
    <w:p w:rsidR="008B240C" w:rsidRPr="005A326B" w:rsidRDefault="008B240C" w:rsidP="008B240C">
      <w:pPr>
        <w:autoSpaceDE w:val="0"/>
        <w:autoSpaceDN w:val="0"/>
        <w:adjustRightInd w:val="0"/>
        <w:spacing w:after="0" w:line="240" w:lineRule="auto"/>
        <w:jc w:val="both"/>
        <w:rPr>
          <w:rFonts w:cs="Calibri"/>
          <w:b/>
          <w:bCs/>
          <w:color w:val="000000"/>
          <w:sz w:val="24"/>
          <w:szCs w:val="20"/>
        </w:rPr>
      </w:pPr>
      <w:r w:rsidRPr="005A326B">
        <w:rPr>
          <w:rFonts w:cs="Calibri"/>
          <w:b/>
          <w:bCs/>
          <w:color w:val="000000"/>
          <w:sz w:val="24"/>
          <w:szCs w:val="20"/>
        </w:rPr>
        <w:lastRenderedPageBreak/>
        <w:t>Metryczka</w:t>
      </w:r>
    </w:p>
    <w:p w:rsidR="008B240C" w:rsidRPr="005A326B" w:rsidRDefault="008B240C" w:rsidP="008B240C">
      <w:pPr>
        <w:autoSpaceDE w:val="0"/>
        <w:autoSpaceDN w:val="0"/>
        <w:adjustRightInd w:val="0"/>
        <w:spacing w:after="0" w:line="240" w:lineRule="auto"/>
        <w:jc w:val="both"/>
        <w:rPr>
          <w:rFonts w:cs="Calibri"/>
          <w:b/>
          <w:bCs/>
          <w:color w:val="000000"/>
          <w:sz w:val="24"/>
          <w:szCs w:val="20"/>
        </w:rPr>
      </w:pPr>
    </w:p>
    <w:p w:rsidR="008B240C" w:rsidRPr="005A326B" w:rsidRDefault="008B240C" w:rsidP="008B240C">
      <w:pPr>
        <w:autoSpaceDE w:val="0"/>
        <w:autoSpaceDN w:val="0"/>
        <w:adjustRightInd w:val="0"/>
        <w:spacing w:after="0" w:line="240" w:lineRule="auto"/>
        <w:jc w:val="both"/>
        <w:rPr>
          <w:rFonts w:cs="Calibri"/>
          <w:i/>
          <w:iCs/>
          <w:color w:val="000000"/>
          <w:sz w:val="24"/>
          <w:szCs w:val="20"/>
        </w:rPr>
      </w:pPr>
      <w:r w:rsidRPr="005A326B">
        <w:rPr>
          <w:rFonts w:cs="Calibri"/>
          <w:i/>
          <w:iCs/>
          <w:color w:val="000000"/>
          <w:sz w:val="24"/>
          <w:szCs w:val="20"/>
        </w:rPr>
        <w:t>Płeć:</w:t>
      </w:r>
    </w:p>
    <w:p w:rsidR="008B240C" w:rsidRPr="005A326B" w:rsidRDefault="00A66B46" w:rsidP="008B240C">
      <w:pPr>
        <w:autoSpaceDE w:val="0"/>
        <w:autoSpaceDN w:val="0"/>
        <w:adjustRightInd w:val="0"/>
        <w:spacing w:after="0" w:line="240" w:lineRule="auto"/>
        <w:jc w:val="both"/>
        <w:rPr>
          <w:rFonts w:cs="Calibri"/>
          <w:i/>
          <w:iCs/>
          <w:color w:val="000000"/>
          <w:sz w:val="24"/>
          <w:szCs w:val="20"/>
        </w:rPr>
      </w:pPr>
      <w:r w:rsidRPr="00A66B46">
        <w:rPr>
          <w:noProof/>
          <w:sz w:val="24"/>
          <w:szCs w:val="20"/>
        </w:rPr>
        <w:pict>
          <v:rect id="Rectangle 3" o:spid="_x0000_s1065" style="position:absolute;left:0;text-align:left;margin-left:57.9pt;margin-top:2.9pt;width:12pt;height:7.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" strokecolor="#d99594" strokeweight="1pt"/>
        </w:pict>
      </w:r>
      <w:r w:rsidRPr="00A66B46">
        <w:rPr>
          <w:noProof/>
          <w:sz w:val="24"/>
          <w:szCs w:val="20"/>
        </w:rPr>
        <w:pict>
          <v:rect id="Rectangle 2" o:spid="_x0000_s1064" style="position:absolute;left:0;text-align:left;margin-left:-3.75pt;margin-top:2.9pt;width:12pt;height:7.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" strokecolor="#d99594" strokeweight="1pt"/>
        </w:pict>
      </w:r>
      <w:r w:rsidR="008B240C" w:rsidRPr="005A326B">
        <w:rPr>
          <w:rFonts w:cs="Calibri"/>
          <w:color w:val="000000"/>
          <w:sz w:val="24"/>
          <w:szCs w:val="20"/>
        </w:rPr>
        <w:t xml:space="preserve">     kobieta   </w:t>
      </w:r>
      <w:r w:rsidR="008B240C" w:rsidRPr="005A326B">
        <w:rPr>
          <w:rFonts w:cs="Calibri"/>
          <w:color w:val="000000"/>
          <w:sz w:val="24"/>
          <w:szCs w:val="20"/>
        </w:rPr>
        <w:tab/>
        <w:t xml:space="preserve"> mężczyzna</w:t>
      </w:r>
    </w:p>
    <w:p w:rsidR="008B240C" w:rsidRPr="005A326B" w:rsidRDefault="008B240C" w:rsidP="008B240C">
      <w:pPr>
        <w:autoSpaceDE w:val="0"/>
        <w:autoSpaceDN w:val="0"/>
        <w:adjustRightInd w:val="0"/>
        <w:spacing w:after="0" w:line="240" w:lineRule="auto"/>
        <w:jc w:val="both"/>
        <w:rPr>
          <w:rFonts w:cs="Calibri"/>
          <w:color w:val="000000"/>
          <w:sz w:val="24"/>
          <w:szCs w:val="20"/>
        </w:rPr>
      </w:pPr>
    </w:p>
    <w:p w:rsidR="008B240C" w:rsidRDefault="008B240C" w:rsidP="008B240C">
      <w:pPr>
        <w:autoSpaceDE w:val="0"/>
        <w:autoSpaceDN w:val="0"/>
        <w:adjustRightInd w:val="0"/>
        <w:spacing w:after="0" w:line="240" w:lineRule="auto"/>
        <w:jc w:val="both"/>
        <w:rPr>
          <w:rFonts w:cs="Calibri"/>
          <w:i/>
          <w:iCs/>
          <w:color w:val="000000"/>
          <w:sz w:val="24"/>
          <w:szCs w:val="20"/>
        </w:rPr>
      </w:pPr>
    </w:p>
    <w:p w:rsidR="008B240C" w:rsidRPr="005A326B" w:rsidRDefault="008B240C" w:rsidP="008B240C">
      <w:pPr>
        <w:autoSpaceDE w:val="0"/>
        <w:autoSpaceDN w:val="0"/>
        <w:adjustRightInd w:val="0"/>
        <w:spacing w:after="0" w:line="240" w:lineRule="auto"/>
        <w:jc w:val="both"/>
        <w:rPr>
          <w:rFonts w:cs="Calibri"/>
          <w:i/>
          <w:iCs/>
          <w:color w:val="000000"/>
          <w:sz w:val="24"/>
          <w:szCs w:val="20"/>
        </w:rPr>
      </w:pPr>
      <w:r w:rsidRPr="005A326B">
        <w:rPr>
          <w:rFonts w:cs="Calibri"/>
          <w:i/>
          <w:iCs/>
          <w:color w:val="000000"/>
          <w:sz w:val="24"/>
          <w:szCs w:val="20"/>
        </w:rPr>
        <w:t>Wiek:</w:t>
      </w:r>
    </w:p>
    <w:p w:rsidR="008B240C" w:rsidRPr="005A326B" w:rsidRDefault="00A66B46" w:rsidP="008B240C">
      <w:pPr>
        <w:autoSpaceDE w:val="0"/>
        <w:autoSpaceDN w:val="0"/>
        <w:adjustRightInd w:val="0"/>
        <w:spacing w:after="0" w:line="240" w:lineRule="auto"/>
        <w:jc w:val="both"/>
        <w:rPr>
          <w:rFonts w:cs="Calibri"/>
          <w:color w:val="000000"/>
          <w:sz w:val="24"/>
          <w:szCs w:val="20"/>
        </w:rPr>
      </w:pPr>
      <w:r w:rsidRPr="00A66B46">
        <w:rPr>
          <w:noProof/>
          <w:sz w:val="24"/>
          <w:szCs w:val="20"/>
        </w:rPr>
        <w:pict>
          <v:rect id="Rectangle 7" o:spid="_x0000_s1069" style="position:absolute;left:0;text-align:left;margin-left:337.95pt;margin-top:3.05pt;width:12pt;height:7.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" strokecolor="#d99594" strokeweight="1pt"/>
        </w:pict>
      </w:r>
      <w:r w:rsidRPr="00A66B46">
        <w:rPr>
          <w:noProof/>
          <w:sz w:val="24"/>
          <w:szCs w:val="20"/>
        </w:rPr>
        <w:pict>
          <v:rect id="Rectangle 6" o:spid="_x0000_s1068" style="position:absolute;left:0;text-align:left;margin-left:233.7pt;margin-top:2.3pt;width:12pt;height:7.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" strokecolor="#d99594" strokeweight="1pt"/>
        </w:pict>
      </w:r>
      <w:r w:rsidRPr="00A66B46">
        <w:rPr>
          <w:noProof/>
          <w:sz w:val="24"/>
          <w:szCs w:val="20"/>
        </w:rPr>
        <w:pict>
          <v:rect id="Rectangle 5" o:spid="_x0000_s1067" style="position:absolute;left:0;text-align:left;margin-left:123pt;margin-top:2.3pt;width:12pt;height:7.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" strokecolor="#d99594" strokeweight="1pt"/>
        </w:pict>
      </w:r>
      <w:r w:rsidRPr="00A66B46">
        <w:rPr>
          <w:noProof/>
          <w:sz w:val="24"/>
          <w:szCs w:val="20"/>
        </w:rPr>
        <w:pict>
          <v:rect id="Rectangle 4" o:spid="_x0000_s1066" style="position:absolute;left:0;text-align:left;margin-left:-3pt;margin-top:3.05pt;width:12pt;height:7.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" strokecolor="#d99594" strokeweight="1pt"/>
        </w:pict>
      </w:r>
      <w:r w:rsidR="008B240C" w:rsidRPr="005A326B">
        <w:rPr>
          <w:rFonts w:cs="Calibri"/>
          <w:color w:val="000000"/>
          <w:sz w:val="24"/>
          <w:szCs w:val="20"/>
        </w:rPr>
        <w:t xml:space="preserve">      poniżej 25 lat </w:t>
      </w:r>
      <w:r w:rsidR="008B240C" w:rsidRPr="005A326B">
        <w:rPr>
          <w:rFonts w:cs="Calibri"/>
          <w:color w:val="000000"/>
          <w:sz w:val="24"/>
          <w:szCs w:val="20"/>
        </w:rPr>
        <w:tab/>
      </w:r>
      <w:r w:rsidR="008B240C" w:rsidRPr="005A326B">
        <w:rPr>
          <w:rFonts w:cs="Calibri"/>
          <w:color w:val="000000"/>
          <w:sz w:val="24"/>
          <w:szCs w:val="20"/>
        </w:rPr>
        <w:tab/>
        <w:t xml:space="preserve">26-45 lat </w:t>
      </w:r>
      <w:r w:rsidR="008B240C">
        <w:rPr>
          <w:rFonts w:cs="Calibri"/>
          <w:color w:val="000000"/>
          <w:sz w:val="24"/>
          <w:szCs w:val="20"/>
        </w:rPr>
        <w:t xml:space="preserve">          </w:t>
      </w:r>
      <w:r w:rsidR="008B240C" w:rsidRPr="005A326B">
        <w:rPr>
          <w:rFonts w:cs="Calibri"/>
          <w:color w:val="000000"/>
          <w:sz w:val="24"/>
          <w:szCs w:val="20"/>
        </w:rPr>
        <w:tab/>
        <w:t xml:space="preserve"> 46-60 lat </w:t>
      </w:r>
      <w:r w:rsidR="008B240C">
        <w:rPr>
          <w:rFonts w:cs="Calibri"/>
          <w:color w:val="000000"/>
          <w:sz w:val="24"/>
          <w:szCs w:val="20"/>
        </w:rPr>
        <w:t xml:space="preserve">         </w:t>
      </w:r>
      <w:r w:rsidR="008B240C" w:rsidRPr="005A326B">
        <w:rPr>
          <w:rFonts w:cs="Calibri"/>
          <w:color w:val="000000"/>
          <w:sz w:val="24"/>
          <w:szCs w:val="20"/>
        </w:rPr>
        <w:tab/>
        <w:t>61 lat i więcej</w:t>
      </w:r>
    </w:p>
    <w:p w:rsidR="008B240C" w:rsidRPr="005A326B" w:rsidRDefault="008B240C" w:rsidP="008B240C">
      <w:pPr>
        <w:autoSpaceDE w:val="0"/>
        <w:autoSpaceDN w:val="0"/>
        <w:adjustRightInd w:val="0"/>
        <w:spacing w:after="0" w:line="240" w:lineRule="auto"/>
        <w:jc w:val="both"/>
        <w:rPr>
          <w:rFonts w:cs="Calibri"/>
          <w:color w:val="000000"/>
          <w:sz w:val="24"/>
          <w:szCs w:val="20"/>
        </w:rPr>
      </w:pPr>
    </w:p>
    <w:p w:rsidR="008B240C" w:rsidRDefault="008B240C" w:rsidP="008B240C">
      <w:pPr>
        <w:autoSpaceDE w:val="0"/>
        <w:autoSpaceDN w:val="0"/>
        <w:adjustRightInd w:val="0"/>
        <w:spacing w:after="0" w:line="240" w:lineRule="auto"/>
        <w:jc w:val="both"/>
        <w:rPr>
          <w:rFonts w:cs="Calibri"/>
          <w:i/>
          <w:iCs/>
          <w:color w:val="000000"/>
          <w:sz w:val="24"/>
          <w:szCs w:val="20"/>
        </w:rPr>
      </w:pPr>
    </w:p>
    <w:p w:rsidR="008B240C" w:rsidRPr="005A326B" w:rsidRDefault="008B240C" w:rsidP="008B240C">
      <w:pPr>
        <w:autoSpaceDE w:val="0"/>
        <w:autoSpaceDN w:val="0"/>
        <w:adjustRightInd w:val="0"/>
        <w:spacing w:after="0" w:line="240" w:lineRule="auto"/>
        <w:jc w:val="both"/>
        <w:rPr>
          <w:rFonts w:cs="Calibri"/>
          <w:i/>
          <w:iCs/>
          <w:color w:val="000000"/>
          <w:sz w:val="24"/>
          <w:szCs w:val="20"/>
        </w:rPr>
      </w:pPr>
      <w:r w:rsidRPr="005A326B">
        <w:rPr>
          <w:rFonts w:cs="Calibri"/>
          <w:i/>
          <w:iCs/>
          <w:color w:val="000000"/>
          <w:sz w:val="24"/>
          <w:szCs w:val="20"/>
        </w:rPr>
        <w:t>Zatrudnienie:</w:t>
      </w:r>
    </w:p>
    <w:p w:rsidR="008B240C" w:rsidRPr="005A326B" w:rsidRDefault="00A66B46" w:rsidP="008B240C">
      <w:pPr>
        <w:autoSpaceDE w:val="0"/>
        <w:autoSpaceDN w:val="0"/>
        <w:adjustRightInd w:val="0"/>
        <w:spacing w:after="0" w:line="240" w:lineRule="auto"/>
        <w:jc w:val="both"/>
        <w:rPr>
          <w:rFonts w:cs="Calibri"/>
          <w:color w:val="000000"/>
          <w:sz w:val="24"/>
          <w:szCs w:val="20"/>
        </w:rPr>
      </w:pPr>
      <w:r w:rsidRPr="00A66B46">
        <w:rPr>
          <w:noProof/>
          <w:sz w:val="24"/>
          <w:szCs w:val="20"/>
        </w:rPr>
        <w:pict>
          <v:rect id="Rectangle 12" o:spid="_x0000_s1074" style="position:absolute;left:0;text-align:left;margin-left:349.95pt;margin-top:3.15pt;width:12pt;height:7.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" strokecolor="#d99594" strokeweight="1pt"/>
        </w:pict>
      </w:r>
      <w:r w:rsidRPr="00A66B46">
        <w:rPr>
          <w:noProof/>
          <w:sz w:val="24"/>
          <w:szCs w:val="20"/>
        </w:rPr>
        <w:pict>
          <v:rect id="Rectangle 11" o:spid="_x0000_s1073" style="position:absolute;left:0;text-align:left;margin-left:254.45pt;margin-top:3.15pt;width:12pt;height:7.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" strokecolor="#d99594" strokeweight="1pt"/>
        </w:pict>
      </w:r>
      <w:r w:rsidRPr="00A66B46">
        <w:rPr>
          <w:noProof/>
          <w:sz w:val="24"/>
          <w:szCs w:val="20"/>
        </w:rPr>
        <w:pict>
          <v:rect id="Rectangle 10" o:spid="_x0000_s1072" style="position:absolute;left:0;text-align:left;margin-left:162.45pt;margin-top:3.15pt;width:12pt;height:7.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" strokecolor="#d99594" strokeweight="1pt"/>
        </w:pict>
      </w:r>
      <w:r w:rsidRPr="00A66B46">
        <w:rPr>
          <w:noProof/>
          <w:sz w:val="24"/>
          <w:szCs w:val="20"/>
        </w:rPr>
        <w:pict>
          <v:rect id="Rectangle 9" o:spid="_x0000_s1071" style="position:absolute;left:0;text-align:left;margin-left:99.3pt;margin-top:3.15pt;width:12pt;height:7.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" strokecolor="#d99594" strokeweight="1pt"/>
        </w:pict>
      </w:r>
      <w:r w:rsidRPr="00A66B46">
        <w:rPr>
          <w:noProof/>
          <w:sz w:val="24"/>
          <w:szCs w:val="20"/>
        </w:rPr>
        <w:pict>
          <v:rect id="Rectangle 8" o:spid="_x0000_s1070" style="position:absolute;left:0;text-align:left;margin-left:-2.25pt;margin-top:3.15pt;width:12pt;height:7.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" strokecolor="#d99594" strokeweight="1pt"/>
        </w:pict>
      </w:r>
      <w:r w:rsidR="008B240C" w:rsidRPr="005A326B">
        <w:rPr>
          <w:rFonts w:cs="Calibri"/>
          <w:color w:val="000000"/>
          <w:sz w:val="24"/>
          <w:szCs w:val="20"/>
        </w:rPr>
        <w:t xml:space="preserve">      uczeń/student        </w:t>
      </w:r>
      <w:r w:rsidR="008B240C">
        <w:rPr>
          <w:rFonts w:cs="Calibri"/>
          <w:color w:val="000000"/>
          <w:sz w:val="24"/>
          <w:szCs w:val="20"/>
        </w:rPr>
        <w:t xml:space="preserve"> rolnik </w:t>
      </w:r>
      <w:r w:rsidR="008B240C">
        <w:rPr>
          <w:rFonts w:cs="Calibri"/>
          <w:color w:val="000000"/>
          <w:sz w:val="24"/>
          <w:szCs w:val="20"/>
        </w:rPr>
        <w:tab/>
        <w:t xml:space="preserve">przedsiębiorca        </w:t>
      </w:r>
      <w:r w:rsidR="008B240C" w:rsidRPr="005A326B">
        <w:rPr>
          <w:rFonts w:cs="Calibri"/>
          <w:color w:val="000000"/>
          <w:sz w:val="24"/>
          <w:szCs w:val="20"/>
        </w:rPr>
        <w:t>osoba pracująca        osoba bezrobotna</w:t>
      </w:r>
    </w:p>
    <w:p w:rsidR="008B240C" w:rsidRDefault="008B240C" w:rsidP="008B240C">
      <w:pPr>
        <w:autoSpaceDE w:val="0"/>
        <w:autoSpaceDN w:val="0"/>
        <w:adjustRightInd w:val="0"/>
        <w:spacing w:after="0" w:line="240" w:lineRule="auto"/>
        <w:jc w:val="both"/>
        <w:rPr>
          <w:rFonts w:cs="Calibri"/>
          <w:color w:val="000000"/>
          <w:sz w:val="24"/>
          <w:szCs w:val="20"/>
        </w:rPr>
      </w:pPr>
      <w:r w:rsidRPr="005A326B">
        <w:rPr>
          <w:rFonts w:cs="Calibri"/>
          <w:color w:val="000000"/>
          <w:sz w:val="24"/>
          <w:szCs w:val="20"/>
        </w:rPr>
        <w:t xml:space="preserve">     </w:t>
      </w:r>
    </w:p>
    <w:p w:rsidR="008B240C" w:rsidRPr="005A326B" w:rsidRDefault="00A66B46" w:rsidP="008B240C">
      <w:pPr>
        <w:autoSpaceDE w:val="0"/>
        <w:autoSpaceDN w:val="0"/>
        <w:adjustRightInd w:val="0"/>
        <w:spacing w:after="0" w:line="240" w:lineRule="auto"/>
        <w:jc w:val="both"/>
        <w:rPr>
          <w:rFonts w:cs="Calibri"/>
          <w:color w:val="000000"/>
          <w:sz w:val="24"/>
          <w:szCs w:val="20"/>
        </w:rPr>
      </w:pPr>
      <w:r w:rsidRPr="00A66B46">
        <w:rPr>
          <w:noProof/>
          <w:sz w:val="24"/>
          <w:szCs w:val="20"/>
        </w:rPr>
        <w:pict>
          <v:rect id="Rectangle 13" o:spid="_x0000_s1075" style="position:absolute;left:0;text-align:left;margin-left:-2.25pt;margin-top:1.7pt;width:12pt;height:7.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" strokecolor="#d99594" strokeweight="1pt"/>
        </w:pict>
      </w:r>
      <w:r w:rsidR="008B240C">
        <w:rPr>
          <w:rFonts w:cs="Calibri"/>
          <w:color w:val="000000"/>
          <w:sz w:val="24"/>
          <w:szCs w:val="20"/>
        </w:rPr>
        <w:t xml:space="preserve">      </w:t>
      </w:r>
      <w:r w:rsidR="008B240C" w:rsidRPr="005A326B">
        <w:rPr>
          <w:rFonts w:cs="Calibri"/>
          <w:color w:val="000000"/>
          <w:sz w:val="24"/>
          <w:szCs w:val="20"/>
        </w:rPr>
        <w:t>inne (jakie?) .........................................</w:t>
      </w:r>
    </w:p>
    <w:p w:rsidR="008B240C" w:rsidRPr="005A326B" w:rsidRDefault="008B240C" w:rsidP="008B240C">
      <w:pPr>
        <w:autoSpaceDE w:val="0"/>
        <w:autoSpaceDN w:val="0"/>
        <w:adjustRightInd w:val="0"/>
        <w:spacing w:after="0" w:line="240" w:lineRule="auto"/>
        <w:jc w:val="both"/>
        <w:rPr>
          <w:rFonts w:cs="Calibri"/>
          <w:color w:val="000000"/>
          <w:sz w:val="24"/>
          <w:szCs w:val="20"/>
        </w:rPr>
      </w:pPr>
    </w:p>
    <w:p w:rsidR="008B240C" w:rsidRDefault="008B240C" w:rsidP="008B240C">
      <w:pPr>
        <w:autoSpaceDE w:val="0"/>
        <w:autoSpaceDN w:val="0"/>
        <w:adjustRightInd w:val="0"/>
        <w:spacing w:after="0" w:line="240" w:lineRule="auto"/>
        <w:jc w:val="both"/>
        <w:rPr>
          <w:rFonts w:cs="Calibri"/>
          <w:i/>
          <w:iCs/>
          <w:color w:val="000000"/>
          <w:sz w:val="24"/>
          <w:szCs w:val="20"/>
        </w:rPr>
      </w:pPr>
    </w:p>
    <w:p w:rsidR="008B240C" w:rsidRPr="005A326B" w:rsidRDefault="008B240C" w:rsidP="008B240C">
      <w:pPr>
        <w:autoSpaceDE w:val="0"/>
        <w:autoSpaceDN w:val="0"/>
        <w:adjustRightInd w:val="0"/>
        <w:spacing w:after="0" w:line="240" w:lineRule="auto"/>
        <w:jc w:val="both"/>
        <w:rPr>
          <w:rFonts w:cs="Calibri"/>
          <w:i/>
          <w:iCs/>
          <w:color w:val="000000"/>
          <w:sz w:val="24"/>
          <w:szCs w:val="20"/>
        </w:rPr>
      </w:pPr>
      <w:r w:rsidRPr="005A326B">
        <w:rPr>
          <w:rFonts w:cs="Calibri"/>
          <w:i/>
          <w:iCs/>
          <w:color w:val="000000"/>
          <w:sz w:val="24"/>
          <w:szCs w:val="20"/>
        </w:rPr>
        <w:t>Czy j</w:t>
      </w:r>
      <w:r>
        <w:rPr>
          <w:rFonts w:cs="Calibri"/>
          <w:i/>
          <w:iCs/>
          <w:color w:val="000000"/>
          <w:sz w:val="24"/>
          <w:szCs w:val="20"/>
        </w:rPr>
        <w:t>esteś mieszkańcem Gminy Mirzec</w:t>
      </w:r>
      <w:r w:rsidRPr="005A326B">
        <w:rPr>
          <w:rFonts w:cs="Calibri"/>
          <w:i/>
          <w:iCs/>
          <w:color w:val="000000"/>
          <w:sz w:val="24"/>
          <w:szCs w:val="20"/>
        </w:rPr>
        <w:t>?</w:t>
      </w:r>
    </w:p>
    <w:p w:rsidR="008B240C" w:rsidRPr="005A326B" w:rsidRDefault="00A66B46" w:rsidP="008B240C">
      <w:pPr>
        <w:autoSpaceDE w:val="0"/>
        <w:autoSpaceDN w:val="0"/>
        <w:adjustRightInd w:val="0"/>
        <w:spacing w:after="0" w:line="240" w:lineRule="auto"/>
        <w:jc w:val="both"/>
        <w:rPr>
          <w:rFonts w:cs="Calibri"/>
          <w:color w:val="000000"/>
          <w:sz w:val="24"/>
          <w:szCs w:val="20"/>
        </w:rPr>
      </w:pPr>
      <w:r w:rsidRPr="00A66B46">
        <w:rPr>
          <w:noProof/>
          <w:sz w:val="24"/>
          <w:szCs w:val="20"/>
        </w:rPr>
        <w:pict>
          <v:rect id="Rectangle 14" o:spid="_x0000_s1076" style="position:absolute;left:0;text-align:left;margin-left:-2.25pt;margin-top:3.1pt;width:12pt;height:7.5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" strokecolor="#d99594" strokeweight="1pt"/>
        </w:pict>
      </w:r>
      <w:r w:rsidR="008B240C" w:rsidRPr="005A326B">
        <w:rPr>
          <w:rFonts w:cs="Calibri"/>
          <w:color w:val="000000"/>
          <w:sz w:val="24"/>
          <w:szCs w:val="20"/>
        </w:rPr>
        <w:t xml:space="preserve">      TAK</w:t>
      </w:r>
    </w:p>
    <w:p w:rsidR="008B240C" w:rsidRPr="005A326B" w:rsidRDefault="00A66B46" w:rsidP="008B240C">
      <w:pPr>
        <w:autoSpaceDE w:val="0"/>
        <w:autoSpaceDN w:val="0"/>
        <w:adjustRightInd w:val="0"/>
        <w:spacing w:after="0" w:line="240" w:lineRule="auto"/>
        <w:jc w:val="both"/>
        <w:rPr>
          <w:rFonts w:cs="Calibri"/>
          <w:color w:val="000000"/>
          <w:sz w:val="24"/>
          <w:szCs w:val="20"/>
        </w:rPr>
      </w:pPr>
      <w:r w:rsidRPr="00A66B46">
        <w:rPr>
          <w:noProof/>
          <w:sz w:val="24"/>
          <w:szCs w:val="20"/>
        </w:rPr>
        <w:pict>
          <v:rect id="Rectangle 15" o:spid="_x0000_s1077" style="position:absolute;left:0;text-align:left;margin-left:-2.25pt;margin-top:1.35pt;width:12pt;height:7.5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" strokecolor="#d99594" strokeweight="1pt"/>
        </w:pict>
      </w:r>
      <w:r w:rsidR="008B240C" w:rsidRPr="005A326B">
        <w:rPr>
          <w:rFonts w:cs="Calibri"/>
          <w:color w:val="000000"/>
          <w:sz w:val="24"/>
          <w:szCs w:val="20"/>
        </w:rPr>
        <w:t xml:space="preserve">      NIE</w:t>
      </w:r>
    </w:p>
    <w:p w:rsidR="008B240C" w:rsidRPr="00407B29" w:rsidRDefault="008B240C" w:rsidP="008B240C">
      <w:pPr>
        <w:autoSpaceDE w:val="0"/>
        <w:autoSpaceDN w:val="0"/>
        <w:adjustRightInd w:val="0"/>
        <w:spacing w:after="0" w:line="240" w:lineRule="auto"/>
        <w:jc w:val="both"/>
        <w:rPr>
          <w:rFonts w:cs="Calibri"/>
          <w:color w:val="000000"/>
          <w:sz w:val="20"/>
          <w:szCs w:val="20"/>
        </w:rPr>
      </w:pPr>
    </w:p>
    <w:p w:rsidR="008B240C" w:rsidRPr="00407B29" w:rsidRDefault="008B240C" w:rsidP="008B240C">
      <w:pPr>
        <w:autoSpaceDE w:val="0"/>
        <w:autoSpaceDN w:val="0"/>
        <w:adjustRightInd w:val="0"/>
        <w:spacing w:after="0" w:line="240" w:lineRule="auto"/>
        <w:jc w:val="both"/>
        <w:rPr>
          <w:rFonts w:cs="Calibri"/>
          <w:color w:val="000000"/>
          <w:sz w:val="20"/>
          <w:szCs w:val="20"/>
        </w:rPr>
      </w:pPr>
    </w:p>
    <w:p w:rsidR="008B240C" w:rsidRPr="00407B29" w:rsidRDefault="008B240C" w:rsidP="008B240C">
      <w:pPr>
        <w:autoSpaceDE w:val="0"/>
        <w:autoSpaceDN w:val="0"/>
        <w:adjustRightInd w:val="0"/>
        <w:spacing w:after="0" w:line="240" w:lineRule="auto"/>
        <w:jc w:val="both"/>
        <w:rPr>
          <w:rFonts w:cs="Calibri"/>
          <w:color w:val="000000"/>
          <w:sz w:val="20"/>
          <w:szCs w:val="20"/>
        </w:rPr>
      </w:pPr>
    </w:p>
    <w:p w:rsidR="008B240C" w:rsidRPr="00407B29" w:rsidRDefault="008B240C" w:rsidP="008B240C">
      <w:pPr>
        <w:autoSpaceDE w:val="0"/>
        <w:autoSpaceDN w:val="0"/>
        <w:adjustRightInd w:val="0"/>
        <w:spacing w:after="0" w:line="240" w:lineRule="auto"/>
        <w:jc w:val="both"/>
        <w:rPr>
          <w:rFonts w:cs="Calibri"/>
          <w:color w:val="000000"/>
          <w:sz w:val="20"/>
          <w:szCs w:val="20"/>
        </w:rPr>
      </w:pPr>
    </w:p>
    <w:p w:rsidR="008B240C" w:rsidRPr="00407B29" w:rsidRDefault="008B240C" w:rsidP="008B240C">
      <w:pPr>
        <w:autoSpaceDE w:val="0"/>
        <w:autoSpaceDN w:val="0"/>
        <w:adjustRightInd w:val="0"/>
        <w:spacing w:after="0" w:line="240" w:lineRule="auto"/>
        <w:jc w:val="both"/>
        <w:rPr>
          <w:rFonts w:cs="Calibri"/>
          <w:color w:val="000000"/>
          <w:sz w:val="20"/>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F021FD" w:rsidRDefault="00F021FD" w:rsidP="008B240C">
      <w:pPr>
        <w:autoSpaceDE w:val="0"/>
        <w:autoSpaceDN w:val="0"/>
        <w:adjustRightInd w:val="0"/>
        <w:spacing w:after="0" w:line="240" w:lineRule="auto"/>
        <w:jc w:val="center"/>
        <w:rPr>
          <w:rFonts w:cs="Calibri"/>
          <w:b/>
          <w:bCs/>
          <w:color w:val="000000"/>
          <w:sz w:val="28"/>
          <w:szCs w:val="20"/>
        </w:rPr>
      </w:pPr>
    </w:p>
    <w:p w:rsidR="00F021FD" w:rsidRDefault="00F021FD" w:rsidP="008B240C">
      <w:pPr>
        <w:autoSpaceDE w:val="0"/>
        <w:autoSpaceDN w:val="0"/>
        <w:adjustRightInd w:val="0"/>
        <w:spacing w:after="0" w:line="240" w:lineRule="auto"/>
        <w:jc w:val="center"/>
        <w:rPr>
          <w:rFonts w:cs="Calibri"/>
          <w:b/>
          <w:bCs/>
          <w:color w:val="000000"/>
          <w:sz w:val="28"/>
          <w:szCs w:val="20"/>
        </w:rPr>
      </w:pPr>
    </w:p>
    <w:p w:rsidR="00F021FD" w:rsidRDefault="00F021FD"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Default="008B240C" w:rsidP="008B240C">
      <w:pPr>
        <w:autoSpaceDE w:val="0"/>
        <w:autoSpaceDN w:val="0"/>
        <w:adjustRightInd w:val="0"/>
        <w:spacing w:after="0" w:line="240" w:lineRule="auto"/>
        <w:jc w:val="center"/>
        <w:rPr>
          <w:rFonts w:cs="Calibri"/>
          <w:b/>
          <w:bCs/>
          <w:color w:val="000000"/>
          <w:sz w:val="28"/>
          <w:szCs w:val="20"/>
        </w:rPr>
      </w:pPr>
      <w:r w:rsidRPr="00FA4361">
        <w:rPr>
          <w:rFonts w:cs="Calibri"/>
          <w:b/>
          <w:bCs/>
          <w:color w:val="000000"/>
          <w:sz w:val="28"/>
          <w:szCs w:val="20"/>
        </w:rPr>
        <w:t>Serdecznie dziękujemy za udział w ankiecie!</w:t>
      </w:r>
    </w:p>
    <w:p w:rsidR="008B240C" w:rsidRDefault="008B240C" w:rsidP="008B240C">
      <w:pPr>
        <w:autoSpaceDE w:val="0"/>
        <w:autoSpaceDN w:val="0"/>
        <w:adjustRightInd w:val="0"/>
        <w:spacing w:after="0" w:line="240" w:lineRule="auto"/>
        <w:jc w:val="center"/>
        <w:rPr>
          <w:rFonts w:cs="Calibri"/>
          <w:b/>
          <w:bCs/>
          <w:color w:val="000000"/>
          <w:sz w:val="28"/>
          <w:szCs w:val="20"/>
        </w:rPr>
      </w:pPr>
    </w:p>
    <w:p w:rsidR="008B240C" w:rsidRPr="00984A87" w:rsidRDefault="008B240C" w:rsidP="008B240C">
      <w:pPr>
        <w:autoSpaceDE w:val="0"/>
        <w:autoSpaceDN w:val="0"/>
        <w:adjustRightInd w:val="0"/>
        <w:spacing w:after="0" w:line="240" w:lineRule="auto"/>
        <w:jc w:val="center"/>
        <w:rPr>
          <w:rFonts w:cs="Calibri"/>
          <w:bCs/>
          <w:color w:val="000000"/>
          <w:szCs w:val="20"/>
        </w:rPr>
      </w:pPr>
      <w:r w:rsidRPr="00984A87">
        <w:rPr>
          <w:rFonts w:cs="Calibri"/>
          <w:bCs/>
          <w:color w:val="000000"/>
          <w:szCs w:val="20"/>
        </w:rPr>
        <w:t xml:space="preserve">Wszelkie pytania należy kierować do </w:t>
      </w:r>
      <w:r>
        <w:rPr>
          <w:rFonts w:cs="Calibri"/>
          <w:bCs/>
          <w:color w:val="000000"/>
          <w:szCs w:val="20"/>
        </w:rPr>
        <w:t>Pani Anny Piątek</w:t>
      </w:r>
      <w:r w:rsidRPr="00984A87">
        <w:rPr>
          <w:rFonts w:cs="Calibri"/>
          <w:bCs/>
          <w:color w:val="000000"/>
          <w:szCs w:val="20"/>
        </w:rPr>
        <w:t xml:space="preserve">, </w:t>
      </w:r>
    </w:p>
    <w:p w:rsidR="008B240C" w:rsidRPr="00984A87" w:rsidRDefault="008B240C" w:rsidP="008B240C">
      <w:pPr>
        <w:autoSpaceDE w:val="0"/>
        <w:autoSpaceDN w:val="0"/>
        <w:adjustRightInd w:val="0"/>
        <w:spacing w:after="0" w:line="240" w:lineRule="auto"/>
        <w:jc w:val="center"/>
        <w:rPr>
          <w:rFonts w:cs="Calibri"/>
          <w:b/>
          <w:bCs/>
          <w:color w:val="000000"/>
          <w:sz w:val="28"/>
          <w:szCs w:val="20"/>
        </w:rPr>
      </w:pPr>
      <w:r w:rsidRPr="00984A87">
        <w:rPr>
          <w:rFonts w:cs="Calibri"/>
          <w:bCs/>
          <w:color w:val="000000"/>
          <w:szCs w:val="20"/>
        </w:rPr>
        <w:t>nr tel. 41 27 67 </w:t>
      </w:r>
      <w:r>
        <w:rPr>
          <w:rFonts w:cs="Calibri"/>
          <w:bCs/>
          <w:color w:val="000000"/>
          <w:szCs w:val="20"/>
        </w:rPr>
        <w:t>178</w:t>
      </w:r>
      <w:r w:rsidRPr="00984A87">
        <w:rPr>
          <w:rFonts w:cs="Calibri"/>
          <w:bCs/>
          <w:color w:val="000000"/>
          <w:szCs w:val="20"/>
        </w:rPr>
        <w:t xml:space="preserve">  lub mailowo na adres: </w:t>
      </w:r>
      <w:r>
        <w:rPr>
          <w:rFonts w:cs="Calibri"/>
          <w:bCs/>
          <w:color w:val="000000"/>
          <w:szCs w:val="20"/>
        </w:rPr>
        <w:t>apiatek0@onet.eu</w:t>
      </w:r>
      <w:r w:rsidRPr="00984A87">
        <w:rPr>
          <w:rFonts w:cs="Calibri"/>
          <w:bCs/>
          <w:color w:val="000000"/>
          <w:szCs w:val="20"/>
        </w:rPr>
        <w:t xml:space="preserve"> na który to adres można przesyłać wypełnione ankiety . Ankiety można również </w:t>
      </w:r>
    </w:p>
    <w:p w:rsidR="008B240C" w:rsidRPr="00706FDC" w:rsidRDefault="008B240C" w:rsidP="008B240C">
      <w:pPr>
        <w:autoSpaceDE w:val="0"/>
        <w:autoSpaceDN w:val="0"/>
        <w:adjustRightInd w:val="0"/>
        <w:spacing w:after="0" w:line="240" w:lineRule="auto"/>
        <w:jc w:val="center"/>
      </w:pPr>
      <w:r w:rsidRPr="00984A87">
        <w:rPr>
          <w:rFonts w:cs="Calibri"/>
          <w:bCs/>
          <w:color w:val="000000"/>
          <w:szCs w:val="20"/>
        </w:rPr>
        <w:t>składać do Sekretariatu Urzędu Gminy w Mircu lub wysyłać na adres mailowy :</w:t>
      </w:r>
      <w:r w:rsidRPr="00984A87">
        <w:t>ug_mirzec@poczta.onet.pl</w:t>
      </w:r>
    </w:p>
    <w:p w:rsidR="00E033D6" w:rsidRDefault="00E033D6"/>
    <w:sectPr w:rsidR="00E033D6" w:rsidSect="008B240C">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598" w:rsidRDefault="003D1598" w:rsidP="008B240C">
      <w:pPr>
        <w:spacing w:after="0" w:line="240" w:lineRule="auto"/>
      </w:pPr>
      <w:r>
        <w:separator/>
      </w:r>
    </w:p>
  </w:endnote>
  <w:endnote w:type="continuationSeparator" w:id="0">
    <w:p w:rsidR="003D1598" w:rsidRDefault="003D1598" w:rsidP="008B24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Garamond">
    <w:panose1 w:val="02020404030301010803"/>
    <w:charset w:val="EE"/>
    <w:family w:val="roman"/>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Gill Sans MT">
    <w:panose1 w:val="020B0502020104020203"/>
    <w:charset w:val="EE"/>
    <w:family w:val="swiss"/>
    <w:pitch w:val="variable"/>
    <w:sig w:usb0="00000007" w:usb1="00000000" w:usb2="00000000" w:usb3="00000000" w:csb0="00000003" w:csb1="00000000"/>
  </w:font>
  <w:font w:name="Gabriola">
    <w:altName w:val="Courier New"/>
    <w:charset w:val="EE"/>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3619"/>
      <w:docPartObj>
        <w:docPartGallery w:val="Page Numbers (Bottom of Page)"/>
        <w:docPartUnique/>
      </w:docPartObj>
    </w:sdtPr>
    <w:sdtContent>
      <w:p w:rsidR="00BB4784" w:rsidRDefault="00A66B46">
        <w:pPr>
          <w:pStyle w:val="Stopka"/>
        </w:pPr>
        <w:r>
          <w:rPr>
            <w:lang w:eastAsia="zh-TW"/>
          </w:rPr>
          <w:pict>
            <v:rect id="_x0000_s2049" style="position:absolute;margin-left:0;margin-top:0;width:44.55pt;height:15.1pt;rotation:-180;flip:x;z-index:251661312;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BB4784" w:rsidRPr="002E169E" w:rsidRDefault="00A66B46">
                    <w:pPr>
                      <w:pBdr>
                        <w:top w:val="single" w:sz="4" w:space="1" w:color="7F7F7F" w:themeColor="background1" w:themeShade="7F"/>
                      </w:pBdr>
                      <w:jc w:val="center"/>
                      <w:rPr>
                        <w:color w:val="E36C0A" w:themeColor="accent6" w:themeShade="BF"/>
                      </w:rPr>
                    </w:pPr>
                    <w:r w:rsidRPr="002E169E">
                      <w:rPr>
                        <w:color w:val="E36C0A" w:themeColor="accent6" w:themeShade="BF"/>
                      </w:rPr>
                      <w:fldChar w:fldCharType="begin"/>
                    </w:r>
                    <w:r w:rsidR="00BB4784" w:rsidRPr="002E169E">
                      <w:rPr>
                        <w:color w:val="E36C0A" w:themeColor="accent6" w:themeShade="BF"/>
                      </w:rPr>
                      <w:instrText xml:space="preserve"> PAGE   \* MERGEFORMAT </w:instrText>
                    </w:r>
                    <w:r w:rsidRPr="002E169E">
                      <w:rPr>
                        <w:color w:val="E36C0A" w:themeColor="accent6" w:themeShade="BF"/>
                      </w:rPr>
                      <w:fldChar w:fldCharType="separate"/>
                    </w:r>
                    <w:r w:rsidR="004A7C4C">
                      <w:rPr>
                        <w:noProof/>
                        <w:color w:val="E36C0A" w:themeColor="accent6" w:themeShade="BF"/>
                      </w:rPr>
                      <w:t>4</w:t>
                    </w:r>
                    <w:r w:rsidRPr="002E169E">
                      <w:rPr>
                        <w:color w:val="E36C0A" w:themeColor="accent6" w:themeShade="BF"/>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598" w:rsidRDefault="003D1598" w:rsidP="008B240C">
      <w:pPr>
        <w:spacing w:after="0" w:line="240" w:lineRule="auto"/>
      </w:pPr>
      <w:r>
        <w:separator/>
      </w:r>
    </w:p>
  </w:footnote>
  <w:footnote w:type="continuationSeparator" w:id="0">
    <w:p w:rsidR="003D1598" w:rsidRDefault="003D1598" w:rsidP="008B240C">
      <w:pPr>
        <w:spacing w:after="0" w:line="240" w:lineRule="auto"/>
      </w:pPr>
      <w:r>
        <w:continuationSeparator/>
      </w:r>
    </w:p>
  </w:footnote>
  <w:footnote w:id="1">
    <w:p w:rsidR="00BB4784" w:rsidRPr="006853BF" w:rsidRDefault="00BB4784" w:rsidP="008B240C">
      <w:pPr>
        <w:pStyle w:val="Tekstprzypisudolnego"/>
        <w:rPr>
          <w:sz w:val="18"/>
        </w:rPr>
      </w:pPr>
      <w:r>
        <w:rPr>
          <w:rStyle w:val="Odwoanieprzypisudolnego"/>
        </w:rPr>
        <w:footnoteRef/>
      </w:r>
      <w:r>
        <w:t xml:space="preserve"> </w:t>
      </w:r>
      <w:r>
        <w:rPr>
          <w:sz w:val="18"/>
        </w:rPr>
        <w:t xml:space="preserve">Hausner J. (red), Programowanie rozwoju </w:t>
      </w:r>
      <w:r w:rsidRPr="006853BF">
        <w:rPr>
          <w:sz w:val="18"/>
        </w:rPr>
        <w:t>regiona</w:t>
      </w:r>
      <w:r>
        <w:rPr>
          <w:sz w:val="18"/>
        </w:rPr>
        <w:t xml:space="preserve">lnego. Poradnik dla samorządów województwa, Małopolska Szkoła Administracji Publicznej Akademii Ekonomicznej w Krakowie, Kraków 1999, </w:t>
      </w:r>
      <w:r w:rsidRPr="006853BF">
        <w:rPr>
          <w:sz w:val="18"/>
        </w:rPr>
        <w:t>s. 16.</w:t>
      </w:r>
    </w:p>
  </w:footnote>
  <w:footnote w:id="2">
    <w:p w:rsidR="00BB4784" w:rsidRDefault="00BB4784" w:rsidP="008B240C">
      <w:pPr>
        <w:pStyle w:val="Tekstprzypisudolnego"/>
      </w:pPr>
      <w:r>
        <w:rPr>
          <w:rStyle w:val="Odwoanieprzypisudolnego"/>
        </w:rPr>
        <w:footnoteRef/>
      </w:r>
      <w:r>
        <w:t xml:space="preserve"> </w:t>
      </w:r>
      <w:r w:rsidRPr="00257AAB">
        <w:rPr>
          <w:sz w:val="18"/>
        </w:rPr>
        <w:t>Zarys metodyki opracowania programów strategicznych, Rządowe Centrum Studiów Strategicznych, Warszawa, październik 2004</w:t>
      </w:r>
    </w:p>
  </w:footnote>
  <w:footnote w:id="3">
    <w:p w:rsidR="00BB4784" w:rsidRPr="00BB2A22" w:rsidRDefault="00BB4784" w:rsidP="008B240C">
      <w:pPr>
        <w:pStyle w:val="Tekstprzypisudolnego"/>
        <w:rPr>
          <w:sz w:val="18"/>
        </w:rPr>
      </w:pPr>
      <w:r>
        <w:rPr>
          <w:rStyle w:val="Odwoanieprzypisudolnego"/>
        </w:rPr>
        <w:footnoteRef/>
      </w:r>
      <w:r>
        <w:t xml:space="preserve"> </w:t>
      </w:r>
      <w:r w:rsidRPr="00BB2A22">
        <w:rPr>
          <w:sz w:val="18"/>
        </w:rPr>
        <w:t>Proces doskonalenia kwalifikacji pod kierunkiem osobistego trenera przez nabywanie nowych umiejętności, korygowanie nieskutecznych zachowań.</w:t>
      </w:r>
    </w:p>
  </w:footnote>
  <w:footnote w:id="4">
    <w:p w:rsidR="00BB4784" w:rsidRPr="00E60653" w:rsidRDefault="00BB4784" w:rsidP="008B240C">
      <w:pPr>
        <w:pStyle w:val="Tekstprzypisudolnego"/>
        <w:rPr>
          <w:i/>
          <w:sz w:val="18"/>
        </w:rPr>
      </w:pPr>
      <w:r>
        <w:rPr>
          <w:rStyle w:val="Odwoanieprzypisudolnego"/>
        </w:rPr>
        <w:footnoteRef/>
      </w:r>
      <w:r>
        <w:t xml:space="preserve"> </w:t>
      </w:r>
      <w:r w:rsidRPr="00E60653">
        <w:rPr>
          <w:i/>
          <w:sz w:val="18"/>
        </w:rPr>
        <w:t>M.  Huczek,  Promocja  gminy  jako  sposób  wspierania  lokalnego  rozwoju  społeczno-gospodarczego,  Zeszyty  Naukowe Wyższej Szkoły Humanitas, s. 108 [doku net elektroniczny: http://www.sbc.org.pl/Content/7687/huczek.pdf - data dostępu: 19.11.2012]</w:t>
      </w:r>
    </w:p>
  </w:footnote>
  <w:footnote w:id="5">
    <w:p w:rsidR="00BB4784" w:rsidRPr="00656104" w:rsidRDefault="00BB4784" w:rsidP="008B240C">
      <w:pPr>
        <w:pStyle w:val="Tekstprzypisudolnego"/>
        <w:rPr>
          <w:sz w:val="18"/>
        </w:rPr>
      </w:pPr>
      <w:r>
        <w:rPr>
          <w:rStyle w:val="Odwoanieprzypisudolnego"/>
        </w:rPr>
        <w:footnoteRef/>
      </w:r>
      <w:r>
        <w:t xml:space="preserve"> </w:t>
      </w:r>
      <w:r w:rsidRPr="00656104">
        <w:rPr>
          <w:sz w:val="18"/>
        </w:rPr>
        <w:t>B. Zdrojewski, Minister Kultury i Dziedzictwa Narodowego, Słowo wstępu [w:] Strategia Rozwoju Kapitału Społecznego – projekt dokumentu po konsultacjach społecznych, Ministerstwo KiDN, Warszawa 10 września 2011 r., s. 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84" w:rsidRPr="00CA69BC" w:rsidRDefault="00BB4784" w:rsidP="008B240C">
    <w:pPr>
      <w:pStyle w:val="Nagwek"/>
      <w:jc w:val="center"/>
      <w:rPr>
        <w:rFonts w:ascii="Constantia" w:hAnsi="Constantia"/>
        <w:i/>
      </w:rPr>
    </w:pPr>
    <w:r>
      <w:rPr>
        <w:rFonts w:ascii="Constantia" w:hAnsi="Constantia"/>
        <w:i/>
        <w:noProof/>
        <w:lang w:eastAsia="pl-PL"/>
      </w:rPr>
      <w:drawing>
        <wp:anchor distT="0" distB="0" distL="114300" distR="114300" simplePos="0" relativeHeight="251660288" behindDoc="0" locked="0" layoutInCell="1" allowOverlap="1">
          <wp:simplePos x="0" y="0"/>
          <wp:positionH relativeFrom="column">
            <wp:posOffset>652145</wp:posOffset>
          </wp:positionH>
          <wp:positionV relativeFrom="paragraph">
            <wp:posOffset>-183515</wp:posOffset>
          </wp:positionV>
          <wp:extent cx="476250" cy="523875"/>
          <wp:effectExtent l="19050" t="0" r="0" b="0"/>
          <wp:wrapSquare wrapText="bothSides"/>
          <wp:docPr id="45" name="Obraz 44" descr="Gmina_mirzec_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_mirzec_herb.png"/>
                  <pic:cNvPicPr/>
                </pic:nvPicPr>
                <pic:blipFill>
                  <a:blip r:embed="rId1"/>
                  <a:stretch>
                    <a:fillRect/>
                  </a:stretch>
                </pic:blipFill>
                <pic:spPr>
                  <a:xfrm>
                    <a:off x="0" y="0"/>
                    <a:ext cx="476250" cy="523875"/>
                  </a:xfrm>
                  <a:prstGeom prst="rect">
                    <a:avLst/>
                  </a:prstGeom>
                </pic:spPr>
              </pic:pic>
            </a:graphicData>
          </a:graphic>
        </wp:anchor>
      </w:drawing>
    </w:r>
    <w:r w:rsidRPr="00732A74">
      <w:rPr>
        <w:rFonts w:ascii="Constantia" w:hAnsi="Constantia"/>
        <w:i/>
      </w:rPr>
      <w:t xml:space="preserve"> </w:t>
    </w:r>
    <w:r>
      <w:rPr>
        <w:rFonts w:ascii="Constantia" w:hAnsi="Constantia"/>
        <w:i/>
      </w:rPr>
      <w:t>„</w:t>
    </w:r>
    <w:r w:rsidRPr="00CA69BC">
      <w:rPr>
        <w:rFonts w:ascii="Constantia" w:hAnsi="Constantia"/>
        <w:i/>
      </w:rPr>
      <w:t xml:space="preserve">Strategia Rozwoju Gminy </w:t>
    </w:r>
    <w:r>
      <w:rPr>
        <w:rFonts w:ascii="Constantia" w:hAnsi="Constantia"/>
        <w:i/>
      </w:rPr>
      <w:t>Mirzec</w:t>
    </w:r>
    <w:r w:rsidRPr="00CA69BC">
      <w:rPr>
        <w:rFonts w:ascii="Constantia" w:hAnsi="Constantia"/>
        <w:i/>
      </w:rPr>
      <w:t xml:space="preserve"> na lata 2013 </w:t>
    </w:r>
    <w:r>
      <w:rPr>
        <w:rFonts w:ascii="Constantia" w:hAnsi="Constantia"/>
        <w:i/>
      </w:rPr>
      <w:t>– 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84" w:rsidRPr="00CA69BC" w:rsidRDefault="00BB4784" w:rsidP="008B240C">
    <w:pPr>
      <w:pStyle w:val="Nagwek"/>
      <w:jc w:val="center"/>
      <w:rPr>
        <w:rFonts w:ascii="Constantia" w:hAnsi="Constantia"/>
        <w:i/>
      </w:rPr>
    </w:pPr>
    <w:r>
      <w:rPr>
        <w:rFonts w:ascii="Constantia" w:hAnsi="Constantia"/>
        <w:i/>
        <w:noProof/>
        <w:lang w:eastAsia="pl-PL"/>
      </w:rPr>
      <w:drawing>
        <wp:anchor distT="0" distB="0" distL="114300" distR="114300" simplePos="0" relativeHeight="251662336" behindDoc="0" locked="0" layoutInCell="1" allowOverlap="1">
          <wp:simplePos x="0" y="0"/>
          <wp:positionH relativeFrom="column">
            <wp:posOffset>614045</wp:posOffset>
          </wp:positionH>
          <wp:positionV relativeFrom="paragraph">
            <wp:posOffset>-173990</wp:posOffset>
          </wp:positionV>
          <wp:extent cx="476250" cy="523875"/>
          <wp:effectExtent l="19050" t="0" r="0" b="0"/>
          <wp:wrapSquare wrapText="bothSides"/>
          <wp:docPr id="1" name="Obraz 44" descr="Gmina_mirzec_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_mirzec_herb.png"/>
                  <pic:cNvPicPr/>
                </pic:nvPicPr>
                <pic:blipFill>
                  <a:blip r:embed="rId1"/>
                  <a:stretch>
                    <a:fillRect/>
                  </a:stretch>
                </pic:blipFill>
                <pic:spPr>
                  <a:xfrm>
                    <a:off x="0" y="0"/>
                    <a:ext cx="476250" cy="523875"/>
                  </a:xfrm>
                  <a:prstGeom prst="rect">
                    <a:avLst/>
                  </a:prstGeom>
                </pic:spPr>
              </pic:pic>
            </a:graphicData>
          </a:graphic>
        </wp:anchor>
      </w:drawing>
    </w:r>
    <w:r w:rsidRPr="00732A74">
      <w:rPr>
        <w:rFonts w:ascii="Constantia" w:hAnsi="Constantia"/>
        <w:i/>
      </w:rPr>
      <w:t xml:space="preserve"> </w:t>
    </w:r>
    <w:r>
      <w:rPr>
        <w:rFonts w:ascii="Constantia" w:hAnsi="Constantia"/>
        <w:i/>
      </w:rPr>
      <w:t>„</w:t>
    </w:r>
    <w:r w:rsidRPr="00CA69BC">
      <w:rPr>
        <w:rFonts w:ascii="Constantia" w:hAnsi="Constantia"/>
        <w:i/>
      </w:rPr>
      <w:t xml:space="preserve">Strategia Rozwoju Gminy </w:t>
    </w:r>
    <w:r>
      <w:rPr>
        <w:rFonts w:ascii="Constantia" w:hAnsi="Constantia"/>
        <w:i/>
      </w:rPr>
      <w:t>Mirzec</w:t>
    </w:r>
    <w:r w:rsidRPr="00CA69BC">
      <w:rPr>
        <w:rFonts w:ascii="Constantia" w:hAnsi="Constantia"/>
        <w:i/>
      </w:rPr>
      <w:t xml:space="preserve"> na lata 2013 </w:t>
    </w:r>
    <w:r>
      <w:rPr>
        <w:rFonts w:ascii="Constantia" w:hAnsi="Constantia"/>
        <w:i/>
      </w:rPr>
      <w:t>– 2020”</w:t>
    </w:r>
  </w:p>
  <w:p w:rsidR="00BB4784" w:rsidRDefault="00BB478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C333"/>
      </v:shape>
    </w:pict>
  </w:numPicBullet>
  <w:abstractNum w:abstractNumId="0">
    <w:nsid w:val="00AD12E7"/>
    <w:multiLevelType w:val="hybridMultilevel"/>
    <w:tmpl w:val="BD8A08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6049C8"/>
    <w:multiLevelType w:val="hybridMultilevel"/>
    <w:tmpl w:val="98683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A74087"/>
    <w:multiLevelType w:val="hybridMultilevel"/>
    <w:tmpl w:val="4E905CFA"/>
    <w:lvl w:ilvl="0" w:tplc="260AC456">
      <w:start w:val="1"/>
      <w:numFmt w:val="decimal"/>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8F75A6"/>
    <w:multiLevelType w:val="hybridMultilevel"/>
    <w:tmpl w:val="7FCE9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9617EE"/>
    <w:multiLevelType w:val="hybridMultilevel"/>
    <w:tmpl w:val="96829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6174AB"/>
    <w:multiLevelType w:val="hybridMultilevel"/>
    <w:tmpl w:val="34AC0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27A1386"/>
    <w:multiLevelType w:val="hybridMultilevel"/>
    <w:tmpl w:val="80D03F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103E0E"/>
    <w:multiLevelType w:val="hybridMultilevel"/>
    <w:tmpl w:val="E2AEE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61F49CF"/>
    <w:multiLevelType w:val="hybridMultilevel"/>
    <w:tmpl w:val="B0C85EA4"/>
    <w:lvl w:ilvl="0" w:tplc="B53EAB60">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6B26246"/>
    <w:multiLevelType w:val="hybridMultilevel"/>
    <w:tmpl w:val="EA789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97C5FED"/>
    <w:multiLevelType w:val="hybridMultilevel"/>
    <w:tmpl w:val="8D602496"/>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073868"/>
    <w:multiLevelType w:val="hybridMultilevel"/>
    <w:tmpl w:val="4902441C"/>
    <w:lvl w:ilvl="0" w:tplc="BEAEAE4C">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B3279BF"/>
    <w:multiLevelType w:val="hybridMultilevel"/>
    <w:tmpl w:val="E45A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BF405D5"/>
    <w:multiLevelType w:val="hybridMultilevel"/>
    <w:tmpl w:val="CFB25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C412ED8"/>
    <w:multiLevelType w:val="hybridMultilevel"/>
    <w:tmpl w:val="9E4C6FF6"/>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2C43C7"/>
    <w:multiLevelType w:val="hybridMultilevel"/>
    <w:tmpl w:val="63228BAC"/>
    <w:lvl w:ilvl="0" w:tplc="A71ECB4E">
      <w:start w:val="1"/>
      <w:numFmt w:val="decimal"/>
      <w:lvlText w:val="3.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F3864A0"/>
    <w:multiLevelType w:val="hybridMultilevel"/>
    <w:tmpl w:val="16FE4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0593950"/>
    <w:multiLevelType w:val="hybridMultilevel"/>
    <w:tmpl w:val="C67AD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06164F0"/>
    <w:multiLevelType w:val="hybridMultilevel"/>
    <w:tmpl w:val="F56CDACE"/>
    <w:lvl w:ilvl="0" w:tplc="A73C50A0">
      <w:start w:val="1"/>
      <w:numFmt w:val="decimal"/>
      <w:lvlText w:val="2.%1."/>
      <w:lvlJc w:val="left"/>
      <w:pPr>
        <w:ind w:left="720" w:hanging="360"/>
      </w:pPr>
      <w:rPr>
        <w:rFonts w:hint="default"/>
      </w:rPr>
    </w:lvl>
    <w:lvl w:ilvl="1" w:tplc="99746FE2">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0D65B33"/>
    <w:multiLevelType w:val="hybridMultilevel"/>
    <w:tmpl w:val="2E167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2606B25"/>
    <w:multiLevelType w:val="hybridMultilevel"/>
    <w:tmpl w:val="92D6C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2A85153"/>
    <w:multiLevelType w:val="hybridMultilevel"/>
    <w:tmpl w:val="3B407ED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251301D9"/>
    <w:multiLevelType w:val="hybridMultilevel"/>
    <w:tmpl w:val="20968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62771BA"/>
    <w:multiLevelType w:val="hybridMultilevel"/>
    <w:tmpl w:val="682832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7F4776E"/>
    <w:multiLevelType w:val="hybridMultilevel"/>
    <w:tmpl w:val="85C09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87D7956"/>
    <w:multiLevelType w:val="hybridMultilevel"/>
    <w:tmpl w:val="64745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AD848C3"/>
    <w:multiLevelType w:val="hybridMultilevel"/>
    <w:tmpl w:val="1E0E61F4"/>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B576AD2"/>
    <w:multiLevelType w:val="hybridMultilevel"/>
    <w:tmpl w:val="8E9ED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CE0525B"/>
    <w:multiLevelType w:val="hybridMultilevel"/>
    <w:tmpl w:val="7BE204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D1E090C"/>
    <w:multiLevelType w:val="hybridMultilevel"/>
    <w:tmpl w:val="37669B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DA30571"/>
    <w:multiLevelType w:val="hybridMultilevel"/>
    <w:tmpl w:val="C5525C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00D21EF"/>
    <w:multiLevelType w:val="hybridMultilevel"/>
    <w:tmpl w:val="2C4CC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2F23510"/>
    <w:multiLevelType w:val="hybridMultilevel"/>
    <w:tmpl w:val="2A7C60C4"/>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3B740BC"/>
    <w:multiLevelType w:val="hybridMultilevel"/>
    <w:tmpl w:val="46D4C7B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4">
    <w:nsid w:val="39D67FD2"/>
    <w:multiLevelType w:val="hybridMultilevel"/>
    <w:tmpl w:val="8FD67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A1618BD"/>
    <w:multiLevelType w:val="hybridMultilevel"/>
    <w:tmpl w:val="E0D281D2"/>
    <w:lvl w:ilvl="0" w:tplc="4B4C0A2C">
      <w:start w:val="1"/>
      <w:numFmt w:val="decimal"/>
      <w:lvlText w:val="3.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A482AAA"/>
    <w:multiLevelType w:val="hybridMultilevel"/>
    <w:tmpl w:val="E17E1AA6"/>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7">
    <w:nsid w:val="3B9E50A7"/>
    <w:multiLevelType w:val="hybridMultilevel"/>
    <w:tmpl w:val="C5FA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CB94703"/>
    <w:multiLevelType w:val="hybridMultilevel"/>
    <w:tmpl w:val="18167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BF13DB"/>
    <w:multiLevelType w:val="hybridMultilevel"/>
    <w:tmpl w:val="CC9C0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EC378AB"/>
    <w:multiLevelType w:val="hybridMultilevel"/>
    <w:tmpl w:val="288867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3EFE4D5F"/>
    <w:multiLevelType w:val="hybridMultilevel"/>
    <w:tmpl w:val="0E285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0F81D0B"/>
    <w:multiLevelType w:val="hybridMultilevel"/>
    <w:tmpl w:val="EB7A6444"/>
    <w:lvl w:ilvl="0" w:tplc="04150001">
      <w:start w:val="1"/>
      <w:numFmt w:val="bullet"/>
      <w:lvlText w:val=""/>
      <w:lvlJc w:val="left"/>
      <w:pPr>
        <w:ind w:left="830" w:hanging="360"/>
      </w:pPr>
      <w:rPr>
        <w:rFonts w:ascii="Symbol" w:hAnsi="Symbol" w:hint="default"/>
      </w:rPr>
    </w:lvl>
    <w:lvl w:ilvl="1" w:tplc="04150003" w:tentative="1">
      <w:start w:val="1"/>
      <w:numFmt w:val="bullet"/>
      <w:lvlText w:val="o"/>
      <w:lvlJc w:val="left"/>
      <w:pPr>
        <w:ind w:left="1550" w:hanging="360"/>
      </w:pPr>
      <w:rPr>
        <w:rFonts w:ascii="Courier New" w:hAnsi="Courier New" w:cs="Courier New" w:hint="default"/>
      </w:rPr>
    </w:lvl>
    <w:lvl w:ilvl="2" w:tplc="04150005" w:tentative="1">
      <w:start w:val="1"/>
      <w:numFmt w:val="bullet"/>
      <w:lvlText w:val=""/>
      <w:lvlJc w:val="left"/>
      <w:pPr>
        <w:ind w:left="2270" w:hanging="360"/>
      </w:pPr>
      <w:rPr>
        <w:rFonts w:ascii="Wingdings" w:hAnsi="Wingdings" w:hint="default"/>
      </w:rPr>
    </w:lvl>
    <w:lvl w:ilvl="3" w:tplc="04150001" w:tentative="1">
      <w:start w:val="1"/>
      <w:numFmt w:val="bullet"/>
      <w:lvlText w:val=""/>
      <w:lvlJc w:val="left"/>
      <w:pPr>
        <w:ind w:left="2990" w:hanging="360"/>
      </w:pPr>
      <w:rPr>
        <w:rFonts w:ascii="Symbol" w:hAnsi="Symbol" w:hint="default"/>
      </w:rPr>
    </w:lvl>
    <w:lvl w:ilvl="4" w:tplc="04150003" w:tentative="1">
      <w:start w:val="1"/>
      <w:numFmt w:val="bullet"/>
      <w:lvlText w:val="o"/>
      <w:lvlJc w:val="left"/>
      <w:pPr>
        <w:ind w:left="3710" w:hanging="360"/>
      </w:pPr>
      <w:rPr>
        <w:rFonts w:ascii="Courier New" w:hAnsi="Courier New" w:cs="Courier New" w:hint="default"/>
      </w:rPr>
    </w:lvl>
    <w:lvl w:ilvl="5" w:tplc="04150005" w:tentative="1">
      <w:start w:val="1"/>
      <w:numFmt w:val="bullet"/>
      <w:lvlText w:val=""/>
      <w:lvlJc w:val="left"/>
      <w:pPr>
        <w:ind w:left="4430" w:hanging="360"/>
      </w:pPr>
      <w:rPr>
        <w:rFonts w:ascii="Wingdings" w:hAnsi="Wingdings" w:hint="default"/>
      </w:rPr>
    </w:lvl>
    <w:lvl w:ilvl="6" w:tplc="04150001" w:tentative="1">
      <w:start w:val="1"/>
      <w:numFmt w:val="bullet"/>
      <w:lvlText w:val=""/>
      <w:lvlJc w:val="left"/>
      <w:pPr>
        <w:ind w:left="5150" w:hanging="360"/>
      </w:pPr>
      <w:rPr>
        <w:rFonts w:ascii="Symbol" w:hAnsi="Symbol" w:hint="default"/>
      </w:rPr>
    </w:lvl>
    <w:lvl w:ilvl="7" w:tplc="04150003" w:tentative="1">
      <w:start w:val="1"/>
      <w:numFmt w:val="bullet"/>
      <w:lvlText w:val="o"/>
      <w:lvlJc w:val="left"/>
      <w:pPr>
        <w:ind w:left="5870" w:hanging="360"/>
      </w:pPr>
      <w:rPr>
        <w:rFonts w:ascii="Courier New" w:hAnsi="Courier New" w:cs="Courier New" w:hint="default"/>
      </w:rPr>
    </w:lvl>
    <w:lvl w:ilvl="8" w:tplc="04150005" w:tentative="1">
      <w:start w:val="1"/>
      <w:numFmt w:val="bullet"/>
      <w:lvlText w:val=""/>
      <w:lvlJc w:val="left"/>
      <w:pPr>
        <w:ind w:left="6590" w:hanging="360"/>
      </w:pPr>
      <w:rPr>
        <w:rFonts w:ascii="Wingdings" w:hAnsi="Wingdings" w:hint="default"/>
      </w:rPr>
    </w:lvl>
  </w:abstractNum>
  <w:abstractNum w:abstractNumId="43">
    <w:nsid w:val="410530F1"/>
    <w:multiLevelType w:val="hybridMultilevel"/>
    <w:tmpl w:val="B84CAD3E"/>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16219DA"/>
    <w:multiLevelType w:val="hybridMultilevel"/>
    <w:tmpl w:val="F9EEE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304278B"/>
    <w:multiLevelType w:val="hybridMultilevel"/>
    <w:tmpl w:val="2D1E39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40D6901"/>
    <w:multiLevelType w:val="hybridMultilevel"/>
    <w:tmpl w:val="AD2C098A"/>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62E0830"/>
    <w:multiLevelType w:val="hybridMultilevel"/>
    <w:tmpl w:val="92B84B0A"/>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7054AF0"/>
    <w:multiLevelType w:val="hybridMultilevel"/>
    <w:tmpl w:val="BDFC2636"/>
    <w:lvl w:ilvl="0" w:tplc="88AE0E8E">
      <w:start w:val="1"/>
      <w:numFmt w:val="decimal"/>
      <w:lvlText w:val="3.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99B11DC"/>
    <w:multiLevelType w:val="hybridMultilevel"/>
    <w:tmpl w:val="F3A0C9FC"/>
    <w:lvl w:ilvl="0" w:tplc="E84E9BDC">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B413D93"/>
    <w:multiLevelType w:val="hybridMultilevel"/>
    <w:tmpl w:val="FA46F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B8A2871"/>
    <w:multiLevelType w:val="hybridMultilevel"/>
    <w:tmpl w:val="5A247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B9C768C"/>
    <w:multiLevelType w:val="hybridMultilevel"/>
    <w:tmpl w:val="0DA82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961CE2"/>
    <w:multiLevelType w:val="hybridMultilevel"/>
    <w:tmpl w:val="692C1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23C7D6B"/>
    <w:multiLevelType w:val="hybridMultilevel"/>
    <w:tmpl w:val="8136563E"/>
    <w:lvl w:ilvl="0" w:tplc="04150007">
      <w:start w:val="1"/>
      <w:numFmt w:val="bullet"/>
      <w:lvlText w:val=""/>
      <w:lvlPicBulletId w:val="0"/>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nsid w:val="52972F8B"/>
    <w:multiLevelType w:val="hybridMultilevel"/>
    <w:tmpl w:val="30CEA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2BA7DB7"/>
    <w:multiLevelType w:val="hybridMultilevel"/>
    <w:tmpl w:val="63541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2C63543"/>
    <w:multiLevelType w:val="hybridMultilevel"/>
    <w:tmpl w:val="19703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5A8516F"/>
    <w:multiLevelType w:val="hybridMultilevel"/>
    <w:tmpl w:val="94C4C4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5D05FA0"/>
    <w:multiLevelType w:val="hybridMultilevel"/>
    <w:tmpl w:val="B130F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663622C"/>
    <w:multiLevelType w:val="hybridMultilevel"/>
    <w:tmpl w:val="07BC1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7E41981"/>
    <w:multiLevelType w:val="hybridMultilevel"/>
    <w:tmpl w:val="1FB84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9974623"/>
    <w:multiLevelType w:val="hybridMultilevel"/>
    <w:tmpl w:val="F5AC6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B744352"/>
    <w:multiLevelType w:val="hybridMultilevel"/>
    <w:tmpl w:val="B7667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C305A0B"/>
    <w:multiLevelType w:val="hybridMultilevel"/>
    <w:tmpl w:val="3530E2A0"/>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C7821D1"/>
    <w:multiLevelType w:val="hybridMultilevel"/>
    <w:tmpl w:val="BD6667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EC15197"/>
    <w:multiLevelType w:val="hybridMultilevel"/>
    <w:tmpl w:val="BE0EB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F9F0E98"/>
    <w:multiLevelType w:val="hybridMultilevel"/>
    <w:tmpl w:val="FB1C1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FF62D4D"/>
    <w:multiLevelType w:val="hybridMultilevel"/>
    <w:tmpl w:val="5134A686"/>
    <w:lvl w:ilvl="0" w:tplc="69FA0BF2">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1140E1C"/>
    <w:multiLevelType w:val="hybridMultilevel"/>
    <w:tmpl w:val="14D8ED44"/>
    <w:lvl w:ilvl="0" w:tplc="A0D45E0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3032CB3"/>
    <w:multiLevelType w:val="hybridMultilevel"/>
    <w:tmpl w:val="16D40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35341C9"/>
    <w:multiLevelType w:val="hybridMultilevel"/>
    <w:tmpl w:val="75B66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4C366C0"/>
    <w:multiLevelType w:val="hybridMultilevel"/>
    <w:tmpl w:val="380CA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5B75F51"/>
    <w:multiLevelType w:val="hybridMultilevel"/>
    <w:tmpl w:val="D7BCF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5ED11D7"/>
    <w:multiLevelType w:val="hybridMultilevel"/>
    <w:tmpl w:val="234A21B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66BF6CF7"/>
    <w:multiLevelType w:val="hybridMultilevel"/>
    <w:tmpl w:val="88BC3F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A0E5608"/>
    <w:multiLevelType w:val="hybridMultilevel"/>
    <w:tmpl w:val="55A4C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A5D4C9C"/>
    <w:multiLevelType w:val="hybridMultilevel"/>
    <w:tmpl w:val="7DD26DB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B4C07A6"/>
    <w:multiLevelType w:val="hybridMultilevel"/>
    <w:tmpl w:val="3FA63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5E2D29"/>
    <w:multiLevelType w:val="hybridMultilevel"/>
    <w:tmpl w:val="5562E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C7D40F3"/>
    <w:multiLevelType w:val="hybridMultilevel"/>
    <w:tmpl w:val="E5627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E2723A6"/>
    <w:multiLevelType w:val="hybridMultilevel"/>
    <w:tmpl w:val="BDD4E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E435A01"/>
    <w:multiLevelType w:val="hybridMultilevel"/>
    <w:tmpl w:val="5E94C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FAD2169"/>
    <w:multiLevelType w:val="hybridMultilevel"/>
    <w:tmpl w:val="FD38E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FC105D7"/>
    <w:multiLevelType w:val="hybridMultilevel"/>
    <w:tmpl w:val="6046C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FE735C0"/>
    <w:multiLevelType w:val="hybridMultilevel"/>
    <w:tmpl w:val="6BF64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51A3315"/>
    <w:multiLevelType w:val="multilevel"/>
    <w:tmpl w:val="B66CDF60"/>
    <w:lvl w:ilvl="0">
      <w:start w:val="1"/>
      <w:numFmt w:val="bullet"/>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nsid w:val="758B23BE"/>
    <w:multiLevelType w:val="hybridMultilevel"/>
    <w:tmpl w:val="B8DA0912"/>
    <w:lvl w:ilvl="0" w:tplc="5A68BE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77D553D"/>
    <w:multiLevelType w:val="hybridMultilevel"/>
    <w:tmpl w:val="8B328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88D0B78"/>
    <w:multiLevelType w:val="hybridMultilevel"/>
    <w:tmpl w:val="21EA72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94471B0"/>
    <w:multiLevelType w:val="hybridMultilevel"/>
    <w:tmpl w:val="8AD0C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AAB3C67"/>
    <w:multiLevelType w:val="hybridMultilevel"/>
    <w:tmpl w:val="9B104C2C"/>
    <w:lvl w:ilvl="0" w:tplc="164E04C2">
      <w:start w:val="1"/>
      <w:numFmt w:val="decimal"/>
      <w:lvlText w:val="3.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C6F7B24"/>
    <w:multiLevelType w:val="hybridMultilevel"/>
    <w:tmpl w:val="2DDCCC6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3">
    <w:nsid w:val="7CC31C9B"/>
    <w:multiLevelType w:val="hybridMultilevel"/>
    <w:tmpl w:val="354C1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FDF5DAC"/>
    <w:multiLevelType w:val="hybridMultilevel"/>
    <w:tmpl w:val="051ECD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53"/>
  </w:num>
  <w:num w:numId="3">
    <w:abstractNumId w:val="38"/>
  </w:num>
  <w:num w:numId="4">
    <w:abstractNumId w:val="84"/>
  </w:num>
  <w:num w:numId="5">
    <w:abstractNumId w:val="73"/>
  </w:num>
  <w:num w:numId="6">
    <w:abstractNumId w:val="30"/>
  </w:num>
  <w:num w:numId="7">
    <w:abstractNumId w:val="24"/>
  </w:num>
  <w:num w:numId="8">
    <w:abstractNumId w:val="75"/>
  </w:num>
  <w:num w:numId="9">
    <w:abstractNumId w:val="0"/>
  </w:num>
  <w:num w:numId="10">
    <w:abstractNumId w:val="28"/>
  </w:num>
  <w:num w:numId="11">
    <w:abstractNumId w:val="65"/>
  </w:num>
  <w:num w:numId="12">
    <w:abstractNumId w:val="83"/>
  </w:num>
  <w:num w:numId="13">
    <w:abstractNumId w:val="25"/>
  </w:num>
  <w:num w:numId="14">
    <w:abstractNumId w:val="33"/>
  </w:num>
  <w:num w:numId="15">
    <w:abstractNumId w:val="6"/>
  </w:num>
  <w:num w:numId="16">
    <w:abstractNumId w:val="94"/>
  </w:num>
  <w:num w:numId="17">
    <w:abstractNumId w:val="40"/>
  </w:num>
  <w:num w:numId="18">
    <w:abstractNumId w:val="42"/>
  </w:num>
  <w:num w:numId="19">
    <w:abstractNumId w:val="89"/>
  </w:num>
  <w:num w:numId="20">
    <w:abstractNumId w:val="78"/>
  </w:num>
  <w:num w:numId="21">
    <w:abstractNumId w:val="45"/>
  </w:num>
  <w:num w:numId="22">
    <w:abstractNumId w:val="11"/>
  </w:num>
  <w:num w:numId="23">
    <w:abstractNumId w:val="18"/>
  </w:num>
  <w:num w:numId="24">
    <w:abstractNumId w:val="49"/>
  </w:num>
  <w:num w:numId="25">
    <w:abstractNumId w:val="35"/>
  </w:num>
  <w:num w:numId="26">
    <w:abstractNumId w:val="91"/>
  </w:num>
  <w:num w:numId="27">
    <w:abstractNumId w:val="48"/>
  </w:num>
  <w:num w:numId="28">
    <w:abstractNumId w:val="15"/>
  </w:num>
  <w:num w:numId="29">
    <w:abstractNumId w:val="2"/>
  </w:num>
  <w:num w:numId="30">
    <w:abstractNumId w:val="20"/>
  </w:num>
  <w:num w:numId="31">
    <w:abstractNumId w:val="56"/>
  </w:num>
  <w:num w:numId="32">
    <w:abstractNumId w:val="72"/>
  </w:num>
  <w:num w:numId="33">
    <w:abstractNumId w:val="76"/>
  </w:num>
  <w:num w:numId="34">
    <w:abstractNumId w:val="44"/>
  </w:num>
  <w:num w:numId="35">
    <w:abstractNumId w:val="85"/>
  </w:num>
  <w:num w:numId="36">
    <w:abstractNumId w:val="19"/>
  </w:num>
  <w:num w:numId="37">
    <w:abstractNumId w:val="80"/>
  </w:num>
  <w:num w:numId="38">
    <w:abstractNumId w:val="34"/>
  </w:num>
  <w:num w:numId="39">
    <w:abstractNumId w:val="71"/>
  </w:num>
  <w:num w:numId="40">
    <w:abstractNumId w:val="57"/>
  </w:num>
  <w:num w:numId="41">
    <w:abstractNumId w:val="54"/>
  </w:num>
  <w:num w:numId="42">
    <w:abstractNumId w:val="10"/>
  </w:num>
  <w:num w:numId="43">
    <w:abstractNumId w:val="87"/>
  </w:num>
  <w:num w:numId="44">
    <w:abstractNumId w:val="32"/>
  </w:num>
  <w:num w:numId="45">
    <w:abstractNumId w:val="26"/>
  </w:num>
  <w:num w:numId="46">
    <w:abstractNumId w:val="43"/>
  </w:num>
  <w:num w:numId="47">
    <w:abstractNumId w:val="47"/>
  </w:num>
  <w:num w:numId="48">
    <w:abstractNumId w:val="46"/>
  </w:num>
  <w:num w:numId="49">
    <w:abstractNumId w:val="64"/>
  </w:num>
  <w:num w:numId="50">
    <w:abstractNumId w:val="14"/>
  </w:num>
  <w:num w:numId="51">
    <w:abstractNumId w:val="7"/>
  </w:num>
  <w:num w:numId="52">
    <w:abstractNumId w:val="52"/>
  </w:num>
  <w:num w:numId="53">
    <w:abstractNumId w:val="9"/>
  </w:num>
  <w:num w:numId="54">
    <w:abstractNumId w:val="63"/>
  </w:num>
  <w:num w:numId="55">
    <w:abstractNumId w:val="22"/>
  </w:num>
  <w:num w:numId="56">
    <w:abstractNumId w:val="79"/>
  </w:num>
  <w:num w:numId="57">
    <w:abstractNumId w:val="81"/>
  </w:num>
  <w:num w:numId="58">
    <w:abstractNumId w:val="5"/>
  </w:num>
  <w:num w:numId="59">
    <w:abstractNumId w:val="17"/>
  </w:num>
  <w:num w:numId="60">
    <w:abstractNumId w:val="61"/>
  </w:num>
  <w:num w:numId="61">
    <w:abstractNumId w:val="27"/>
  </w:num>
  <w:num w:numId="62">
    <w:abstractNumId w:val="88"/>
  </w:num>
  <w:num w:numId="63">
    <w:abstractNumId w:val="4"/>
  </w:num>
  <w:num w:numId="64">
    <w:abstractNumId w:val="37"/>
  </w:num>
  <w:num w:numId="65">
    <w:abstractNumId w:val="62"/>
  </w:num>
  <w:num w:numId="66">
    <w:abstractNumId w:val="70"/>
  </w:num>
  <w:num w:numId="67">
    <w:abstractNumId w:val="41"/>
  </w:num>
  <w:num w:numId="68">
    <w:abstractNumId w:val="60"/>
  </w:num>
  <w:num w:numId="69">
    <w:abstractNumId w:val="67"/>
  </w:num>
  <w:num w:numId="70">
    <w:abstractNumId w:val="39"/>
  </w:num>
  <w:num w:numId="71">
    <w:abstractNumId w:val="3"/>
  </w:num>
  <w:num w:numId="72">
    <w:abstractNumId w:val="36"/>
  </w:num>
  <w:num w:numId="73">
    <w:abstractNumId w:val="23"/>
  </w:num>
  <w:num w:numId="74">
    <w:abstractNumId w:val="16"/>
  </w:num>
  <w:num w:numId="75">
    <w:abstractNumId w:val="93"/>
  </w:num>
  <w:num w:numId="76">
    <w:abstractNumId w:val="58"/>
  </w:num>
  <w:num w:numId="77">
    <w:abstractNumId w:val="59"/>
  </w:num>
  <w:num w:numId="78">
    <w:abstractNumId w:val="13"/>
  </w:num>
  <w:num w:numId="79">
    <w:abstractNumId w:val="69"/>
  </w:num>
  <w:num w:numId="80">
    <w:abstractNumId w:val="68"/>
  </w:num>
  <w:num w:numId="81">
    <w:abstractNumId w:val="92"/>
  </w:num>
  <w:num w:numId="82">
    <w:abstractNumId w:val="51"/>
  </w:num>
  <w:num w:numId="83">
    <w:abstractNumId w:val="1"/>
  </w:num>
  <w:num w:numId="84">
    <w:abstractNumId w:val="82"/>
  </w:num>
  <w:num w:numId="85">
    <w:abstractNumId w:val="50"/>
  </w:num>
  <w:num w:numId="86">
    <w:abstractNumId w:val="21"/>
  </w:num>
  <w:num w:numId="87">
    <w:abstractNumId w:val="74"/>
  </w:num>
  <w:num w:numId="88">
    <w:abstractNumId w:val="86"/>
  </w:num>
  <w:num w:numId="89">
    <w:abstractNumId w:val="55"/>
  </w:num>
  <w:num w:numId="90">
    <w:abstractNumId w:val="90"/>
  </w:num>
  <w:num w:numId="91">
    <w:abstractNumId w:val="66"/>
  </w:num>
  <w:num w:numId="92">
    <w:abstractNumId w:val="12"/>
  </w:num>
  <w:num w:numId="93">
    <w:abstractNumId w:val="77"/>
  </w:num>
  <w:num w:numId="94">
    <w:abstractNumId w:val="29"/>
  </w:num>
  <w:num w:numId="95">
    <w:abstractNumId w:val="8"/>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8B240C"/>
    <w:rsid w:val="0002626C"/>
    <w:rsid w:val="00055C9E"/>
    <w:rsid w:val="00067243"/>
    <w:rsid w:val="00076290"/>
    <w:rsid w:val="00121A1C"/>
    <w:rsid w:val="001760C5"/>
    <w:rsid w:val="003D1598"/>
    <w:rsid w:val="00462F98"/>
    <w:rsid w:val="004A7C4C"/>
    <w:rsid w:val="00536BA4"/>
    <w:rsid w:val="005838D3"/>
    <w:rsid w:val="005F54E3"/>
    <w:rsid w:val="00664FC5"/>
    <w:rsid w:val="0072651A"/>
    <w:rsid w:val="0082651C"/>
    <w:rsid w:val="008B240C"/>
    <w:rsid w:val="009403C0"/>
    <w:rsid w:val="009B5A20"/>
    <w:rsid w:val="00A374EA"/>
    <w:rsid w:val="00A5266D"/>
    <w:rsid w:val="00A66B46"/>
    <w:rsid w:val="00B00A09"/>
    <w:rsid w:val="00B914B8"/>
    <w:rsid w:val="00BB4784"/>
    <w:rsid w:val="00CB550A"/>
    <w:rsid w:val="00D30257"/>
    <w:rsid w:val="00D63271"/>
    <w:rsid w:val="00E033D6"/>
    <w:rsid w:val="00E945C7"/>
    <w:rsid w:val="00EE1583"/>
    <w:rsid w:val="00F021FD"/>
    <w:rsid w:val="00F221DE"/>
    <w:rsid w:val="00FC35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B240C"/>
    <w:pPr>
      <w:spacing w:line="360" w:lineRule="auto"/>
    </w:pPr>
    <w:rPr>
      <w:rFonts w:ascii="Garamond" w:hAnsi="Garamond"/>
    </w:rPr>
  </w:style>
  <w:style w:type="paragraph" w:styleId="Nagwek1">
    <w:name w:val="heading 1"/>
    <w:basedOn w:val="Normalny"/>
    <w:next w:val="Normalny"/>
    <w:link w:val="Nagwek1Znak"/>
    <w:uiPriority w:val="9"/>
    <w:qFormat/>
    <w:rsid w:val="008B240C"/>
    <w:pPr>
      <w:keepNext/>
      <w:keepLines/>
      <w:spacing w:before="480" w:after="0"/>
      <w:outlineLvl w:val="0"/>
    </w:pPr>
    <w:rPr>
      <w:rFonts w:ascii="Constantia" w:eastAsiaTheme="majorEastAsia" w:hAnsi="Constantia" w:cstheme="majorBidi"/>
      <w:b/>
      <w:bCs/>
      <w:color w:val="984806" w:themeColor="accent6" w:themeShade="80"/>
      <w:sz w:val="28"/>
      <w:szCs w:val="28"/>
    </w:rPr>
  </w:style>
  <w:style w:type="paragraph" w:styleId="Nagwek2">
    <w:name w:val="heading 2"/>
    <w:basedOn w:val="Normalny"/>
    <w:next w:val="Normalny"/>
    <w:link w:val="Nagwek2Znak"/>
    <w:uiPriority w:val="9"/>
    <w:unhideWhenUsed/>
    <w:qFormat/>
    <w:rsid w:val="008B240C"/>
    <w:pPr>
      <w:keepNext/>
      <w:keepLines/>
      <w:spacing w:before="200" w:after="0"/>
      <w:outlineLvl w:val="1"/>
    </w:pPr>
    <w:rPr>
      <w:rFonts w:ascii="Constantia" w:eastAsiaTheme="majorEastAsia" w:hAnsi="Constantia" w:cstheme="majorBidi"/>
      <w:b/>
      <w:bCs/>
      <w:color w:val="E36C0A" w:themeColor="accent6" w:themeShade="BF"/>
      <w:sz w:val="26"/>
      <w:szCs w:val="26"/>
    </w:rPr>
  </w:style>
  <w:style w:type="paragraph" w:styleId="Nagwek3">
    <w:name w:val="heading 3"/>
    <w:basedOn w:val="Normalny"/>
    <w:next w:val="Normalny"/>
    <w:link w:val="Nagwek3Znak"/>
    <w:uiPriority w:val="9"/>
    <w:unhideWhenUsed/>
    <w:qFormat/>
    <w:rsid w:val="008B240C"/>
    <w:pPr>
      <w:keepNext/>
      <w:keepLines/>
      <w:spacing w:before="200" w:after="0"/>
      <w:outlineLvl w:val="2"/>
    </w:pPr>
    <w:rPr>
      <w:rFonts w:ascii="Constantia" w:eastAsiaTheme="majorEastAsia" w:hAnsi="Constantia" w:cstheme="majorBidi"/>
      <w:b/>
      <w:bCs/>
      <w:color w:val="C8BA04"/>
      <w:sz w:val="24"/>
    </w:rPr>
  </w:style>
  <w:style w:type="paragraph" w:styleId="Nagwek4">
    <w:name w:val="heading 4"/>
    <w:basedOn w:val="Normalny"/>
    <w:next w:val="Normalny"/>
    <w:link w:val="Nagwek4Znak"/>
    <w:uiPriority w:val="9"/>
    <w:unhideWhenUsed/>
    <w:qFormat/>
    <w:rsid w:val="008B240C"/>
    <w:pPr>
      <w:keepNext/>
      <w:keepLines/>
      <w:spacing w:before="200" w:after="0"/>
      <w:outlineLvl w:val="3"/>
    </w:pPr>
    <w:rPr>
      <w:rFonts w:eastAsiaTheme="majorEastAsia" w:cstheme="majorBidi"/>
      <w:b/>
      <w:bCs/>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240C"/>
    <w:rPr>
      <w:rFonts w:ascii="Constantia" w:eastAsiaTheme="majorEastAsia" w:hAnsi="Constantia" w:cstheme="majorBidi"/>
      <w:b/>
      <w:bCs/>
      <w:color w:val="984806" w:themeColor="accent6" w:themeShade="80"/>
      <w:sz w:val="28"/>
      <w:szCs w:val="28"/>
    </w:rPr>
  </w:style>
  <w:style w:type="character" w:customStyle="1" w:styleId="Nagwek2Znak">
    <w:name w:val="Nagłówek 2 Znak"/>
    <w:basedOn w:val="Domylnaczcionkaakapitu"/>
    <w:link w:val="Nagwek2"/>
    <w:uiPriority w:val="9"/>
    <w:rsid w:val="008B240C"/>
    <w:rPr>
      <w:rFonts w:ascii="Constantia" w:eastAsiaTheme="majorEastAsia" w:hAnsi="Constantia" w:cstheme="majorBidi"/>
      <w:b/>
      <w:bCs/>
      <w:color w:val="E36C0A" w:themeColor="accent6" w:themeShade="BF"/>
      <w:sz w:val="26"/>
      <w:szCs w:val="26"/>
    </w:rPr>
  </w:style>
  <w:style w:type="character" w:customStyle="1" w:styleId="Nagwek3Znak">
    <w:name w:val="Nagłówek 3 Znak"/>
    <w:basedOn w:val="Domylnaczcionkaakapitu"/>
    <w:link w:val="Nagwek3"/>
    <w:uiPriority w:val="9"/>
    <w:rsid w:val="008B240C"/>
    <w:rPr>
      <w:rFonts w:ascii="Constantia" w:eastAsiaTheme="majorEastAsia" w:hAnsi="Constantia" w:cstheme="majorBidi"/>
      <w:b/>
      <w:bCs/>
      <w:color w:val="C8BA04"/>
      <w:sz w:val="24"/>
    </w:rPr>
  </w:style>
  <w:style w:type="character" w:customStyle="1" w:styleId="Nagwek4Znak">
    <w:name w:val="Nagłówek 4 Znak"/>
    <w:basedOn w:val="Domylnaczcionkaakapitu"/>
    <w:link w:val="Nagwek4"/>
    <w:uiPriority w:val="9"/>
    <w:rsid w:val="008B240C"/>
    <w:rPr>
      <w:rFonts w:ascii="Garamond" w:eastAsiaTheme="majorEastAsia" w:hAnsi="Garamond" w:cstheme="majorBidi"/>
      <w:b/>
      <w:bCs/>
      <w:i/>
      <w:iCs/>
      <w:color w:val="000000" w:themeColor="text1"/>
    </w:rPr>
  </w:style>
  <w:style w:type="paragraph" w:styleId="Bezodstpw">
    <w:name w:val="No Spacing"/>
    <w:link w:val="BezodstpwZnak"/>
    <w:uiPriority w:val="1"/>
    <w:qFormat/>
    <w:rsid w:val="008B240C"/>
    <w:pPr>
      <w:spacing w:after="0" w:line="240" w:lineRule="auto"/>
    </w:pPr>
    <w:rPr>
      <w:rFonts w:eastAsiaTheme="minorEastAsia"/>
    </w:rPr>
  </w:style>
  <w:style w:type="character" w:customStyle="1" w:styleId="BezodstpwZnak">
    <w:name w:val="Bez odstępów Znak"/>
    <w:basedOn w:val="Domylnaczcionkaakapitu"/>
    <w:link w:val="Bezodstpw"/>
    <w:uiPriority w:val="1"/>
    <w:rsid w:val="008B240C"/>
    <w:rPr>
      <w:rFonts w:eastAsiaTheme="minorEastAsia"/>
    </w:rPr>
  </w:style>
  <w:style w:type="paragraph" w:styleId="Tekstdymka">
    <w:name w:val="Balloon Text"/>
    <w:basedOn w:val="Normalny"/>
    <w:link w:val="TekstdymkaZnak"/>
    <w:uiPriority w:val="99"/>
    <w:semiHidden/>
    <w:unhideWhenUsed/>
    <w:rsid w:val="008B24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240C"/>
    <w:rPr>
      <w:rFonts w:ascii="Tahoma" w:hAnsi="Tahoma" w:cs="Tahoma"/>
      <w:sz w:val="16"/>
      <w:szCs w:val="16"/>
    </w:rPr>
  </w:style>
  <w:style w:type="paragraph" w:styleId="Nagwek">
    <w:name w:val="header"/>
    <w:basedOn w:val="Normalny"/>
    <w:link w:val="NagwekZnak"/>
    <w:uiPriority w:val="99"/>
    <w:semiHidden/>
    <w:unhideWhenUsed/>
    <w:rsid w:val="008B240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B240C"/>
    <w:rPr>
      <w:rFonts w:ascii="Garamond" w:hAnsi="Garamond"/>
    </w:rPr>
  </w:style>
  <w:style w:type="paragraph" w:styleId="Stopka">
    <w:name w:val="footer"/>
    <w:basedOn w:val="Normalny"/>
    <w:link w:val="StopkaZnak"/>
    <w:uiPriority w:val="99"/>
    <w:unhideWhenUsed/>
    <w:rsid w:val="008B240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240C"/>
    <w:rPr>
      <w:rFonts w:ascii="Garamond" w:hAnsi="Garamond"/>
    </w:rPr>
  </w:style>
  <w:style w:type="paragraph" w:styleId="Tytu">
    <w:name w:val="Title"/>
    <w:basedOn w:val="Normalny"/>
    <w:next w:val="Normalny"/>
    <w:link w:val="TytuZnak"/>
    <w:uiPriority w:val="10"/>
    <w:qFormat/>
    <w:rsid w:val="008B240C"/>
    <w:pPr>
      <w:pBdr>
        <w:bottom w:val="single" w:sz="8" w:space="4" w:color="4F81BD" w:themeColor="accent1"/>
      </w:pBdr>
      <w:spacing w:after="300" w:line="240" w:lineRule="auto"/>
      <w:contextualSpacing/>
    </w:pPr>
    <w:rPr>
      <w:rFonts w:ascii="Constantia" w:eastAsiaTheme="majorEastAsia" w:hAnsi="Constantia" w:cstheme="majorBidi"/>
      <w:color w:val="003300"/>
      <w:spacing w:val="5"/>
      <w:kern w:val="28"/>
      <w:sz w:val="52"/>
      <w:szCs w:val="52"/>
    </w:rPr>
  </w:style>
  <w:style w:type="character" w:customStyle="1" w:styleId="TytuZnak">
    <w:name w:val="Tytuł Znak"/>
    <w:basedOn w:val="Domylnaczcionkaakapitu"/>
    <w:link w:val="Tytu"/>
    <w:uiPriority w:val="10"/>
    <w:rsid w:val="008B240C"/>
    <w:rPr>
      <w:rFonts w:ascii="Constantia" w:eastAsiaTheme="majorEastAsia" w:hAnsi="Constantia" w:cstheme="majorBidi"/>
      <w:color w:val="003300"/>
      <w:spacing w:val="5"/>
      <w:kern w:val="28"/>
      <w:sz w:val="52"/>
      <w:szCs w:val="52"/>
    </w:rPr>
  </w:style>
  <w:style w:type="paragraph" w:styleId="Nagwekspisutreci">
    <w:name w:val="TOC Heading"/>
    <w:basedOn w:val="Nagwek1"/>
    <w:next w:val="Normalny"/>
    <w:uiPriority w:val="39"/>
    <w:unhideWhenUsed/>
    <w:qFormat/>
    <w:rsid w:val="008B240C"/>
    <w:pPr>
      <w:outlineLvl w:val="9"/>
    </w:pPr>
    <w:rPr>
      <w:rFonts w:asciiTheme="majorHAnsi" w:hAnsiTheme="majorHAnsi"/>
      <w:color w:val="365F91" w:themeColor="accent1" w:themeShade="BF"/>
    </w:rPr>
  </w:style>
  <w:style w:type="paragraph" w:styleId="Spistreci1">
    <w:name w:val="toc 1"/>
    <w:basedOn w:val="Normalny"/>
    <w:next w:val="Normalny"/>
    <w:autoRedefine/>
    <w:uiPriority w:val="39"/>
    <w:unhideWhenUsed/>
    <w:qFormat/>
    <w:rsid w:val="008B240C"/>
    <w:pPr>
      <w:tabs>
        <w:tab w:val="left" w:pos="440"/>
        <w:tab w:val="right" w:leader="dot" w:pos="9060"/>
      </w:tabs>
      <w:spacing w:after="100"/>
    </w:pPr>
    <w:rPr>
      <w:noProof/>
    </w:rPr>
  </w:style>
  <w:style w:type="character" w:styleId="Hipercze">
    <w:name w:val="Hyperlink"/>
    <w:basedOn w:val="Domylnaczcionkaakapitu"/>
    <w:uiPriority w:val="99"/>
    <w:unhideWhenUsed/>
    <w:rsid w:val="008B240C"/>
    <w:rPr>
      <w:color w:val="0000FF" w:themeColor="hyperlink"/>
      <w:u w:val="single"/>
    </w:rPr>
  </w:style>
  <w:style w:type="paragraph" w:styleId="Tekstprzypisudolnego">
    <w:name w:val="footnote text"/>
    <w:basedOn w:val="Normalny"/>
    <w:link w:val="TekstprzypisudolnegoZnak"/>
    <w:uiPriority w:val="99"/>
    <w:semiHidden/>
    <w:unhideWhenUsed/>
    <w:rsid w:val="008B24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B240C"/>
    <w:rPr>
      <w:rFonts w:ascii="Garamond" w:hAnsi="Garamond"/>
      <w:sz w:val="20"/>
      <w:szCs w:val="20"/>
    </w:rPr>
  </w:style>
  <w:style w:type="character" w:styleId="Odwoanieprzypisudolnego">
    <w:name w:val="footnote reference"/>
    <w:basedOn w:val="Domylnaczcionkaakapitu"/>
    <w:uiPriority w:val="99"/>
    <w:semiHidden/>
    <w:unhideWhenUsed/>
    <w:rsid w:val="008B240C"/>
    <w:rPr>
      <w:vertAlign w:val="superscript"/>
    </w:rPr>
  </w:style>
  <w:style w:type="paragraph" w:styleId="Akapitzlist">
    <w:name w:val="List Paragraph"/>
    <w:basedOn w:val="Normalny"/>
    <w:uiPriority w:val="34"/>
    <w:qFormat/>
    <w:rsid w:val="008B240C"/>
    <w:pPr>
      <w:ind w:left="720"/>
      <w:contextualSpacing/>
    </w:pPr>
  </w:style>
  <w:style w:type="paragraph" w:styleId="Spistreci2">
    <w:name w:val="toc 2"/>
    <w:basedOn w:val="Normalny"/>
    <w:next w:val="Normalny"/>
    <w:autoRedefine/>
    <w:uiPriority w:val="39"/>
    <w:unhideWhenUsed/>
    <w:qFormat/>
    <w:rsid w:val="008B240C"/>
    <w:pPr>
      <w:spacing w:after="100"/>
      <w:ind w:left="220"/>
    </w:pPr>
  </w:style>
  <w:style w:type="paragraph" w:styleId="Podtytu">
    <w:name w:val="Subtitle"/>
    <w:basedOn w:val="Normalny"/>
    <w:next w:val="Normalny"/>
    <w:link w:val="PodtytuZnak"/>
    <w:uiPriority w:val="11"/>
    <w:qFormat/>
    <w:rsid w:val="008B240C"/>
    <w:pPr>
      <w:numPr>
        <w:ilvl w:val="1"/>
      </w:numPr>
    </w:pPr>
    <w:rPr>
      <w:rFonts w:ascii="Constantia" w:eastAsiaTheme="majorEastAsia" w:hAnsi="Constantia" w:cstheme="majorBidi"/>
      <w:b/>
      <w:i/>
      <w:iCs/>
      <w:spacing w:val="15"/>
      <w:sz w:val="24"/>
      <w:szCs w:val="24"/>
    </w:rPr>
  </w:style>
  <w:style w:type="character" w:customStyle="1" w:styleId="PodtytuZnak">
    <w:name w:val="Podtytuł Znak"/>
    <w:basedOn w:val="Domylnaczcionkaakapitu"/>
    <w:link w:val="Podtytu"/>
    <w:uiPriority w:val="11"/>
    <w:rsid w:val="008B240C"/>
    <w:rPr>
      <w:rFonts w:ascii="Constantia" w:eastAsiaTheme="majorEastAsia" w:hAnsi="Constantia" w:cstheme="majorBidi"/>
      <w:b/>
      <w:i/>
      <w:iCs/>
      <w:spacing w:val="15"/>
      <w:sz w:val="24"/>
      <w:szCs w:val="24"/>
    </w:rPr>
  </w:style>
  <w:style w:type="table" w:styleId="Tabela-Siatka">
    <w:name w:val="Table Grid"/>
    <w:basedOn w:val="Standardowy"/>
    <w:uiPriority w:val="59"/>
    <w:rsid w:val="008B2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8B240C"/>
    <w:pPr>
      <w:widowControl w:val="0"/>
      <w:spacing w:after="0"/>
    </w:pPr>
    <w:rPr>
      <w:rFonts w:ascii="Times New Roman" w:eastAsia="Times New Roman" w:hAnsi="Times New Roman" w:cs="Times New Roman"/>
      <w:snapToGrid w:val="0"/>
      <w:sz w:val="24"/>
      <w:szCs w:val="20"/>
      <w:lang w:eastAsia="pl-PL"/>
    </w:rPr>
  </w:style>
  <w:style w:type="character" w:customStyle="1" w:styleId="TekstpodstawowyZnak">
    <w:name w:val="Tekst podstawowy Znak"/>
    <w:basedOn w:val="Domylnaczcionkaakapitu"/>
    <w:link w:val="Tekstpodstawowy"/>
    <w:rsid w:val="008B240C"/>
    <w:rPr>
      <w:rFonts w:ascii="Times New Roman" w:eastAsia="Times New Roman" w:hAnsi="Times New Roman" w:cs="Times New Roman"/>
      <w:snapToGrid w:val="0"/>
      <w:sz w:val="24"/>
      <w:szCs w:val="20"/>
      <w:lang w:eastAsia="pl-PL"/>
    </w:rPr>
  </w:style>
  <w:style w:type="character" w:customStyle="1" w:styleId="TekstpodstawowywcityZnak">
    <w:name w:val="Tekst podstawowy wcięty Znak"/>
    <w:basedOn w:val="Domylnaczcionkaakapitu"/>
    <w:link w:val="Tekstpodstawowywcity"/>
    <w:uiPriority w:val="99"/>
    <w:semiHidden/>
    <w:rsid w:val="008B240C"/>
    <w:rPr>
      <w:rFonts w:ascii="Garamond" w:hAnsi="Garamond"/>
    </w:rPr>
  </w:style>
  <w:style w:type="paragraph" w:styleId="Tekstpodstawowywcity">
    <w:name w:val="Body Text Indent"/>
    <w:basedOn w:val="Normalny"/>
    <w:link w:val="TekstpodstawowywcityZnak"/>
    <w:uiPriority w:val="99"/>
    <w:semiHidden/>
    <w:unhideWhenUsed/>
    <w:rsid w:val="008B240C"/>
    <w:pPr>
      <w:spacing w:after="120"/>
      <w:ind w:left="283"/>
    </w:pPr>
  </w:style>
  <w:style w:type="table" w:styleId="redniecieniowanie2akcent5">
    <w:name w:val="Medium Shading 2 Accent 5"/>
    <w:basedOn w:val="Standardowy"/>
    <w:uiPriority w:val="64"/>
    <w:rsid w:val="008B240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5">
    <w:name w:val="Light List Accent 5"/>
    <w:basedOn w:val="Standardowy"/>
    <w:uiPriority w:val="61"/>
    <w:rsid w:val="008B24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Spistreci3">
    <w:name w:val="toc 3"/>
    <w:basedOn w:val="Normalny"/>
    <w:next w:val="Normalny"/>
    <w:autoRedefine/>
    <w:uiPriority w:val="39"/>
    <w:unhideWhenUsed/>
    <w:qFormat/>
    <w:rsid w:val="008B240C"/>
    <w:pPr>
      <w:spacing w:after="100"/>
      <w:ind w:left="440"/>
    </w:pPr>
  </w:style>
  <w:style w:type="character" w:customStyle="1" w:styleId="TekstprzypisukocowegoZnak">
    <w:name w:val="Tekst przypisu końcowego Znak"/>
    <w:basedOn w:val="Domylnaczcionkaakapitu"/>
    <w:link w:val="Tekstprzypisukocowego"/>
    <w:uiPriority w:val="99"/>
    <w:semiHidden/>
    <w:rsid w:val="008B240C"/>
    <w:rPr>
      <w:rFonts w:ascii="Garamond" w:hAnsi="Garamond"/>
      <w:sz w:val="20"/>
      <w:szCs w:val="20"/>
    </w:rPr>
  </w:style>
  <w:style w:type="paragraph" w:styleId="Tekstprzypisukocowego">
    <w:name w:val="endnote text"/>
    <w:basedOn w:val="Normalny"/>
    <w:link w:val="TekstprzypisukocowegoZnak"/>
    <w:uiPriority w:val="99"/>
    <w:semiHidden/>
    <w:unhideWhenUsed/>
    <w:rsid w:val="008B240C"/>
    <w:pPr>
      <w:spacing w:after="0" w:line="240" w:lineRule="auto"/>
    </w:pPr>
    <w:rPr>
      <w:sz w:val="20"/>
      <w:szCs w:val="20"/>
    </w:rPr>
  </w:style>
  <w:style w:type="paragraph" w:styleId="Tekstpodstawowywcity2">
    <w:name w:val="Body Text Indent 2"/>
    <w:basedOn w:val="Normalny"/>
    <w:link w:val="Tekstpodstawowywcity2Znak"/>
    <w:uiPriority w:val="99"/>
    <w:semiHidden/>
    <w:unhideWhenUsed/>
    <w:rsid w:val="008B240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8B240C"/>
    <w:rPr>
      <w:rFonts w:ascii="Garamond" w:hAnsi="Garamond"/>
    </w:rPr>
  </w:style>
  <w:style w:type="paragraph" w:styleId="Tekstpodstawowy2">
    <w:name w:val="Body Text 2"/>
    <w:basedOn w:val="Normalny"/>
    <w:link w:val="Tekstpodstawowy2Znak"/>
    <w:uiPriority w:val="99"/>
    <w:unhideWhenUsed/>
    <w:rsid w:val="008B240C"/>
    <w:pPr>
      <w:spacing w:after="120" w:line="480" w:lineRule="auto"/>
    </w:pPr>
  </w:style>
  <w:style w:type="character" w:customStyle="1" w:styleId="Tekstpodstawowy2Znak">
    <w:name w:val="Tekst podstawowy 2 Znak"/>
    <w:basedOn w:val="Domylnaczcionkaakapitu"/>
    <w:link w:val="Tekstpodstawowy2"/>
    <w:uiPriority w:val="99"/>
    <w:rsid w:val="008B240C"/>
    <w:rPr>
      <w:rFonts w:ascii="Garamond" w:hAnsi="Garamond"/>
    </w:rPr>
  </w:style>
  <w:style w:type="character" w:styleId="Pogrubienie">
    <w:name w:val="Strong"/>
    <w:basedOn w:val="Domylnaczcionkaakapitu"/>
    <w:uiPriority w:val="22"/>
    <w:qFormat/>
    <w:rsid w:val="008B240C"/>
    <w:rPr>
      <w:b/>
      <w:bCs/>
    </w:rPr>
  </w:style>
  <w:style w:type="character" w:customStyle="1" w:styleId="system-pagebreak">
    <w:name w:val="system-pagebreak"/>
    <w:basedOn w:val="Domylnaczcionkaakapitu"/>
    <w:rsid w:val="008B240C"/>
  </w:style>
  <w:style w:type="character" w:customStyle="1" w:styleId="HTML-wstpniesformatowanyZnak">
    <w:name w:val="HTML - wstępnie sformatowany Znak"/>
    <w:basedOn w:val="Domylnaczcionkaakapitu"/>
    <w:link w:val="HTML-wstpniesformatowany"/>
    <w:uiPriority w:val="99"/>
    <w:semiHidden/>
    <w:rsid w:val="008B240C"/>
    <w:rPr>
      <w:rFonts w:ascii="Courier New" w:eastAsia="Times New Roman" w:hAnsi="Courier New" w:cs="Courier New"/>
      <w:sz w:val="20"/>
      <w:szCs w:val="20"/>
      <w:lang w:eastAsia="pl-PL"/>
    </w:rPr>
  </w:style>
  <w:style w:type="paragraph" w:styleId="HTML-wstpniesformatowany">
    <w:name w:val="HTML Preformatted"/>
    <w:basedOn w:val="Normalny"/>
    <w:link w:val="HTML-wstpniesformatowanyZnak"/>
    <w:uiPriority w:val="99"/>
    <w:semiHidden/>
    <w:unhideWhenUsed/>
    <w:rsid w:val="008B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sig">
    <w:name w:val="sig"/>
    <w:basedOn w:val="Domylnaczcionkaakapitu"/>
    <w:rsid w:val="008B240C"/>
  </w:style>
  <w:style w:type="paragraph" w:styleId="Tekstkomentarza">
    <w:name w:val="annotation text"/>
    <w:basedOn w:val="Normalny"/>
    <w:link w:val="TekstkomentarzaZnak"/>
    <w:uiPriority w:val="99"/>
    <w:unhideWhenUsed/>
    <w:rsid w:val="008B240C"/>
    <w:pPr>
      <w:widowControl w:val="0"/>
      <w:spacing w:after="0" w:line="240" w:lineRule="auto"/>
    </w:pPr>
    <w:rPr>
      <w:rFonts w:asciiTheme="minorHAnsi" w:hAnsiTheme="minorHAnsi"/>
      <w:sz w:val="20"/>
      <w:szCs w:val="20"/>
    </w:rPr>
  </w:style>
  <w:style w:type="character" w:customStyle="1" w:styleId="TekstkomentarzaZnak">
    <w:name w:val="Tekst komentarza Znak"/>
    <w:basedOn w:val="Domylnaczcionkaakapitu"/>
    <w:link w:val="Tekstkomentarza"/>
    <w:uiPriority w:val="99"/>
    <w:rsid w:val="008B240C"/>
    <w:rPr>
      <w:sz w:val="20"/>
      <w:szCs w:val="20"/>
    </w:rPr>
  </w:style>
  <w:style w:type="paragraph" w:customStyle="1" w:styleId="TableParagraph">
    <w:name w:val="Table Paragraph"/>
    <w:basedOn w:val="Normalny"/>
    <w:uiPriority w:val="1"/>
    <w:qFormat/>
    <w:rsid w:val="008B240C"/>
    <w:pPr>
      <w:widowControl w:val="0"/>
      <w:spacing w:after="0" w:line="240" w:lineRule="auto"/>
    </w:pPr>
    <w:rPr>
      <w:rFonts w:asciiTheme="minorHAnsi" w:hAnsiTheme="minorHAnsi"/>
    </w:rPr>
  </w:style>
  <w:style w:type="table" w:styleId="redniasiatka3akcent6">
    <w:name w:val="Medium Grid 3 Accent 6"/>
    <w:basedOn w:val="Standardowy"/>
    <w:uiPriority w:val="69"/>
    <w:rsid w:val="008B240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xl33">
    <w:name w:val="xl33"/>
    <w:basedOn w:val="Normalny"/>
    <w:rsid w:val="008B240C"/>
    <w:pPr>
      <w:spacing w:before="100" w:beforeAutospacing="1" w:after="100" w:afterAutospacing="1" w:line="240" w:lineRule="auto"/>
    </w:pPr>
    <w:rPr>
      <w:rFonts w:ascii="Times New Roman" w:eastAsia="Times New Roman" w:hAnsi="Times New Roman" w:cs="Times New Roman"/>
      <w:sz w:val="28"/>
      <w:szCs w:val="28"/>
      <w:lang w:eastAsia="pl-PL"/>
    </w:rPr>
  </w:style>
  <w:style w:type="table" w:styleId="redniecieniowanie1akcent6">
    <w:name w:val="Medium Shading 1 Accent 6"/>
    <w:basedOn w:val="Standardowy"/>
    <w:uiPriority w:val="63"/>
    <w:rsid w:val="008B240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Jasnalistaakcent6">
    <w:name w:val="Light List Accent 6"/>
    <w:basedOn w:val="Standardowy"/>
    <w:uiPriority w:val="61"/>
    <w:rsid w:val="008B24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ekstpodstawowy3">
    <w:name w:val="Body Text 3"/>
    <w:basedOn w:val="Normalny"/>
    <w:link w:val="Tekstpodstawowy3Znak"/>
    <w:uiPriority w:val="99"/>
    <w:unhideWhenUsed/>
    <w:rsid w:val="008B240C"/>
    <w:pPr>
      <w:spacing w:after="120"/>
    </w:pPr>
    <w:rPr>
      <w:sz w:val="16"/>
      <w:szCs w:val="16"/>
    </w:rPr>
  </w:style>
  <w:style w:type="character" w:customStyle="1" w:styleId="Tekstpodstawowy3Znak">
    <w:name w:val="Tekst podstawowy 3 Znak"/>
    <w:basedOn w:val="Domylnaczcionkaakapitu"/>
    <w:link w:val="Tekstpodstawowy3"/>
    <w:uiPriority w:val="99"/>
    <w:rsid w:val="008B240C"/>
    <w:rPr>
      <w:rFonts w:ascii="Garamond" w:hAnsi="Garamond"/>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qFormat/>
    <w:rsid w:val="008B240C"/>
    <w:pPr>
      <w:spacing w:after="0" w:line="240" w:lineRule="auto"/>
      <w:jc w:val="both"/>
    </w:pPr>
    <w:rPr>
      <w:rFonts w:ascii="Times New Roman" w:eastAsia="Times New Roman" w:hAnsi="Times New Roman" w:cs="Times New Roman"/>
      <w:b/>
      <w:bCs/>
      <w:sz w:val="26"/>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diagramData" Target="diagrams/data1.xml"/><Relationship Id="rId39" Type="http://schemas.openxmlformats.org/officeDocument/2006/relationships/diagramColors" Target="diagrams/colors3.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diagramColors" Target="diagrams/colors2.xml"/><Relationship Id="rId42" Type="http://schemas.openxmlformats.org/officeDocument/2006/relationships/diagramLayout" Target="diagrams/layout4.xm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diagramData" Target="diagrams/data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diagramData" Target="diagrams/data2.xml"/><Relationship Id="rId44" Type="http://schemas.openxmlformats.org/officeDocument/2006/relationships/diagramColors" Target="diagrams/colors4.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panoramafirm.pl/%C5%9Bwi%C4%99tokrzyskie,starachowicki,mirzec,prendowskiej,4/f.u.h._pangea_dorota_zagajna-aolplr_hyr.html"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8"/>
  <c:chart>
    <c:title>
      <c:tx>
        <c:rich>
          <a:bodyPr/>
          <a:lstStyle/>
          <a:p>
            <a:pPr>
              <a:defRPr sz="1200"/>
            </a:pPr>
            <a:r>
              <a:rPr lang="pl-PL" sz="1200"/>
              <a:t>Wykres 1 </a:t>
            </a:r>
            <a:r>
              <a:rPr lang="en-US" sz="1200"/>
              <a:t>Liczba ludności</a:t>
            </a:r>
            <a:r>
              <a:rPr lang="pl-PL" sz="1200"/>
              <a:t> Gminy Mirzec</a:t>
            </a:r>
            <a:r>
              <a:rPr lang="pl-PL" sz="1200" baseline="0"/>
              <a:t> w latach 2003-2011</a:t>
            </a:r>
            <a:endParaRPr lang="en-US" sz="1200"/>
          </a:p>
        </c:rich>
      </c:tx>
    </c:title>
    <c:plotArea>
      <c:layout/>
      <c:lineChart>
        <c:grouping val="standard"/>
        <c:ser>
          <c:idx val="0"/>
          <c:order val="0"/>
          <c:tx>
            <c:strRef>
              <c:f>Arkusz1!$B$1</c:f>
              <c:strCache>
                <c:ptCount val="1"/>
                <c:pt idx="0">
                  <c:v>Liczba ludności</c:v>
                </c:pt>
              </c:strCache>
            </c:strRef>
          </c:tx>
          <c:cat>
            <c:numRef>
              <c:f>Arkusz1!$A$2:$A$10</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Arkusz1!$B$2:$B$10</c:f>
              <c:numCache>
                <c:formatCode>General</c:formatCode>
                <c:ptCount val="9"/>
                <c:pt idx="0">
                  <c:v>8535</c:v>
                </c:pt>
                <c:pt idx="1">
                  <c:v>8528</c:v>
                </c:pt>
                <c:pt idx="2">
                  <c:v>8556</c:v>
                </c:pt>
                <c:pt idx="3">
                  <c:v>8553</c:v>
                </c:pt>
                <c:pt idx="4">
                  <c:v>8563</c:v>
                </c:pt>
                <c:pt idx="5">
                  <c:v>8535</c:v>
                </c:pt>
                <c:pt idx="6">
                  <c:v>8413</c:v>
                </c:pt>
                <c:pt idx="7">
                  <c:v>8446</c:v>
                </c:pt>
                <c:pt idx="8">
                  <c:v>8442</c:v>
                </c:pt>
              </c:numCache>
            </c:numRef>
          </c:val>
        </c:ser>
        <c:marker val="1"/>
        <c:axId val="65677952"/>
        <c:axId val="65683840"/>
      </c:lineChart>
      <c:catAx>
        <c:axId val="65677952"/>
        <c:scaling>
          <c:orientation val="minMax"/>
        </c:scaling>
        <c:axPos val="b"/>
        <c:numFmt formatCode="General" sourceLinked="1"/>
        <c:tickLblPos val="nextTo"/>
        <c:crossAx val="65683840"/>
        <c:crosses val="autoZero"/>
        <c:auto val="1"/>
        <c:lblAlgn val="ctr"/>
        <c:lblOffset val="100"/>
      </c:catAx>
      <c:valAx>
        <c:axId val="65683840"/>
        <c:scaling>
          <c:orientation val="minMax"/>
        </c:scaling>
        <c:axPos val="l"/>
        <c:majorGridlines/>
        <c:numFmt formatCode="General" sourceLinked="1"/>
        <c:tickLblPos val="nextTo"/>
        <c:crossAx val="6567795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24"/>
  <c:chart>
    <c:title>
      <c:tx>
        <c:rich>
          <a:bodyPr/>
          <a:lstStyle/>
          <a:p>
            <a:pPr>
              <a:defRPr sz="1200"/>
            </a:pPr>
            <a:r>
              <a:rPr lang="pl-PL" sz="1200"/>
              <a:t>Wykres 4 </a:t>
            </a:r>
            <a:r>
              <a:rPr lang="en-US" sz="1200"/>
              <a:t>Liczba bezrobotnych</a:t>
            </a:r>
            <a:r>
              <a:rPr lang="pl-PL" sz="1200"/>
              <a:t> w latach 2011-2013</a:t>
            </a:r>
            <a:endParaRPr lang="en-US" sz="1200"/>
          </a:p>
        </c:rich>
      </c:tx>
    </c:title>
    <c:plotArea>
      <c:layout/>
      <c:lineChart>
        <c:grouping val="standard"/>
        <c:ser>
          <c:idx val="0"/>
          <c:order val="0"/>
          <c:tx>
            <c:strRef>
              <c:f>Arkusz1!$B$1</c:f>
              <c:strCache>
                <c:ptCount val="1"/>
                <c:pt idx="0">
                  <c:v>Liczba bezrobotnych</c:v>
                </c:pt>
              </c:strCache>
            </c:strRef>
          </c:tx>
          <c:dLbls>
            <c:delete val="1"/>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621</c:v>
                </c:pt>
                <c:pt idx="1">
                  <c:v>461</c:v>
                </c:pt>
                <c:pt idx="2">
                  <c:v>459</c:v>
                </c:pt>
                <c:pt idx="3">
                  <c:v>583</c:v>
                </c:pt>
                <c:pt idx="4">
                  <c:v>594</c:v>
                </c:pt>
                <c:pt idx="5">
                  <c:v>613</c:v>
                </c:pt>
                <c:pt idx="6">
                  <c:v>631</c:v>
                </c:pt>
              </c:numCache>
            </c:numRef>
          </c:val>
        </c:ser>
        <c:dLbls>
          <c:showVal val="1"/>
        </c:dLbls>
        <c:marker val="1"/>
        <c:axId val="65688320"/>
        <c:axId val="69019520"/>
      </c:lineChart>
      <c:catAx>
        <c:axId val="65688320"/>
        <c:scaling>
          <c:orientation val="minMax"/>
        </c:scaling>
        <c:axPos val="b"/>
        <c:numFmt formatCode="General" sourceLinked="1"/>
        <c:majorTickMark val="none"/>
        <c:tickLblPos val="nextTo"/>
        <c:crossAx val="69019520"/>
        <c:crosses val="autoZero"/>
        <c:auto val="1"/>
        <c:lblAlgn val="ctr"/>
        <c:lblOffset val="100"/>
      </c:catAx>
      <c:valAx>
        <c:axId val="69019520"/>
        <c:scaling>
          <c:orientation val="minMax"/>
        </c:scaling>
        <c:axPos val="l"/>
        <c:majorGridlines/>
        <c:numFmt formatCode="General" sourceLinked="1"/>
        <c:majorTickMark val="none"/>
        <c:tickLblPos val="nextTo"/>
        <c:crossAx val="65688320"/>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32"/>
  <c:chart>
    <c:title>
      <c:tx>
        <c:rich>
          <a:bodyPr/>
          <a:lstStyle/>
          <a:p>
            <a:pPr>
              <a:defRPr sz="1200"/>
            </a:pPr>
            <a:r>
              <a:rPr lang="pl-PL" sz="1200"/>
              <a:t>Wykres 6 </a:t>
            </a:r>
            <a:r>
              <a:rPr lang="en-US" sz="1200"/>
              <a:t>Ludność gminy w</a:t>
            </a:r>
            <a:r>
              <a:rPr lang="pl-PL" sz="1200"/>
              <a:t>e</a:t>
            </a:r>
            <a:r>
              <a:rPr lang="en-US" sz="1200"/>
              <a:t>dług edukacyjnych grup wieku w 2011 r.</a:t>
            </a:r>
          </a:p>
        </c:rich>
      </c:tx>
    </c:title>
    <c:view3D>
      <c:rotX val="30"/>
      <c:perspective val="30"/>
    </c:view3D>
    <c:plotArea>
      <c:layout/>
      <c:bar3DChart>
        <c:barDir val="col"/>
        <c:grouping val="clustered"/>
        <c:ser>
          <c:idx val="0"/>
          <c:order val="0"/>
          <c:tx>
            <c:strRef>
              <c:f>Arkusz1!$C$3</c:f>
              <c:strCache>
                <c:ptCount val="1"/>
                <c:pt idx="0">
                  <c:v>Ludność gminy wdług edukacyjnych grup wieku w 2011 r.</c:v>
                </c:pt>
              </c:strCache>
            </c:strRef>
          </c:tx>
          <c:dLbls>
            <c:dLbl>
              <c:idx val="0"/>
              <c:layout>
                <c:manualLayout>
                  <c:x val="1.6955737514502505E-2"/>
                  <c:y val="-1.6312710812886783E-2"/>
                </c:manualLayout>
              </c:layout>
              <c:showVal val="1"/>
            </c:dLbl>
            <c:dLbl>
              <c:idx val="1"/>
              <c:layout>
                <c:manualLayout>
                  <c:x val="1.9377985730860317E-2"/>
                  <c:y val="-2.446906621933018E-2"/>
                </c:manualLayout>
              </c:layout>
              <c:showVal val="1"/>
            </c:dLbl>
            <c:dLbl>
              <c:idx val="2"/>
              <c:layout>
                <c:manualLayout>
                  <c:x val="1.45334892981453E-2"/>
                  <c:y val="-2.0390888516108478E-2"/>
                </c:manualLayout>
              </c:layout>
              <c:showVal val="1"/>
            </c:dLbl>
            <c:dLbl>
              <c:idx val="3"/>
              <c:layout>
                <c:manualLayout>
                  <c:x val="1.6955546786296485E-2"/>
                  <c:y val="-2.446906621933018E-2"/>
                </c:manualLayout>
              </c:layout>
              <c:showVal val="1"/>
            </c:dLbl>
            <c:txPr>
              <a:bodyPr/>
              <a:lstStyle/>
              <a:p>
                <a:pPr>
                  <a:defRPr b="1"/>
                </a:pPr>
                <a:endParaRPr lang="pl-PL"/>
              </a:p>
            </c:txPr>
            <c:showVal val="1"/>
          </c:dLbls>
          <c:cat>
            <c:strRef>
              <c:f>Arkusz1!$B$4:$B$7</c:f>
              <c:strCache>
                <c:ptCount val="4"/>
                <c:pt idx="0">
                  <c:v>0 - 2 lata</c:v>
                </c:pt>
                <c:pt idx="1">
                  <c:v>3 - 6 lat</c:v>
                </c:pt>
                <c:pt idx="2">
                  <c:v>7 - 12 lat</c:v>
                </c:pt>
                <c:pt idx="3">
                  <c:v>13 - 15 lat</c:v>
                </c:pt>
              </c:strCache>
            </c:strRef>
          </c:cat>
          <c:val>
            <c:numRef>
              <c:f>Arkusz1!$C$4:$C$7</c:f>
              <c:numCache>
                <c:formatCode>General</c:formatCode>
                <c:ptCount val="4"/>
                <c:pt idx="0">
                  <c:v>274</c:v>
                </c:pt>
                <c:pt idx="1">
                  <c:v>353</c:v>
                </c:pt>
                <c:pt idx="2">
                  <c:v>499</c:v>
                </c:pt>
                <c:pt idx="3">
                  <c:v>290</c:v>
                </c:pt>
              </c:numCache>
            </c:numRef>
          </c:val>
        </c:ser>
        <c:shape val="box"/>
        <c:axId val="73589888"/>
        <c:axId val="76218752"/>
        <c:axId val="0"/>
      </c:bar3DChart>
      <c:catAx>
        <c:axId val="73589888"/>
        <c:scaling>
          <c:orientation val="minMax"/>
        </c:scaling>
        <c:axPos val="b"/>
        <c:tickLblPos val="nextTo"/>
        <c:crossAx val="76218752"/>
        <c:crosses val="autoZero"/>
        <c:auto val="1"/>
        <c:lblAlgn val="ctr"/>
        <c:lblOffset val="100"/>
      </c:catAx>
      <c:valAx>
        <c:axId val="76218752"/>
        <c:scaling>
          <c:orientation val="minMax"/>
        </c:scaling>
        <c:axPos val="l"/>
        <c:majorGridlines/>
        <c:numFmt formatCode="General" sourceLinked="1"/>
        <c:tickLblPos val="nextTo"/>
        <c:crossAx val="73589888"/>
        <c:crosses val="autoZero"/>
        <c:crossBetween val="between"/>
      </c:valAx>
    </c:plotArea>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E95A8F-E0BA-43C6-97B9-5BB3DDB699C6}" type="doc">
      <dgm:prSet loTypeId="urn:microsoft.com/office/officeart/2005/8/layout/lProcess2" loCatId="list" qsTypeId="urn:microsoft.com/office/officeart/2005/8/quickstyle/simple1" qsCatId="simple" csTypeId="urn:microsoft.com/office/officeart/2005/8/colors/colorful3" csCatId="colorful" phldr="1"/>
      <dgm:spPr/>
      <dgm:t>
        <a:bodyPr/>
        <a:lstStyle/>
        <a:p>
          <a:endParaRPr lang="pl-PL"/>
        </a:p>
      </dgm:t>
    </dgm:pt>
    <dgm:pt modelId="{1A209519-B0F1-40DE-A046-CDC71C92DE99}">
      <dgm:prSet phldrT="[Tekst]" custT="1"/>
      <dgm:spPr/>
      <dgm:t>
        <a:bodyPr/>
        <a:lstStyle/>
        <a:p>
          <a:r>
            <a:rPr lang="pl-PL" sz="1400" b="1">
              <a:latin typeface="Garamond" pitchFamily="18" charset="0"/>
            </a:rPr>
            <a:t>OBSZAR SPOŁECZNY</a:t>
          </a:r>
        </a:p>
      </dgm:t>
    </dgm:pt>
    <dgm:pt modelId="{85C2EC3F-E1E2-4007-8B7C-0F4A3B500350}" type="parTrans" cxnId="{11A7CDA0-B14D-4AC0-A19E-36E3F4810FA4}">
      <dgm:prSet/>
      <dgm:spPr/>
      <dgm:t>
        <a:bodyPr/>
        <a:lstStyle/>
        <a:p>
          <a:endParaRPr lang="pl-PL"/>
        </a:p>
      </dgm:t>
    </dgm:pt>
    <dgm:pt modelId="{5218DA16-B806-445F-8CFB-C6519D05457F}" type="sibTrans" cxnId="{11A7CDA0-B14D-4AC0-A19E-36E3F4810FA4}">
      <dgm:prSet/>
      <dgm:spPr/>
      <dgm:t>
        <a:bodyPr/>
        <a:lstStyle/>
        <a:p>
          <a:endParaRPr lang="pl-PL"/>
        </a:p>
      </dgm:t>
    </dgm:pt>
    <dgm:pt modelId="{1E58D2E3-9223-4DAC-B68C-1A526A2168CA}">
      <dgm:prSet phldrT="[Tekst]" custT="1"/>
      <dgm:spPr/>
      <dgm:t>
        <a:bodyPr/>
        <a:lstStyle/>
        <a:p>
          <a:r>
            <a:rPr lang="pl-PL" sz="1200">
              <a:latin typeface="Garamond" pitchFamily="18" charset="0"/>
            </a:rPr>
            <a:t>Cel strategiczny 1:</a:t>
          </a:r>
        </a:p>
        <a:p>
          <a:r>
            <a:rPr lang="pl-PL" sz="1200" b="1" dirty="0" smtClean="0">
              <a:solidFill>
                <a:schemeClr val="bg1"/>
              </a:solidFill>
              <a:latin typeface="Garamond" pitchFamily="18" charset="0"/>
            </a:rPr>
            <a:t>Podniesienie zaangażowania społecznego mieszkańców gminy oraz zapewnienie wysokiej jakości życia i usług publicznych</a:t>
          </a:r>
          <a:endParaRPr lang="pl-PL" sz="1200" i="0">
            <a:solidFill>
              <a:schemeClr val="bg1"/>
            </a:solidFill>
            <a:latin typeface="Garamond" pitchFamily="18" charset="0"/>
          </a:endParaRPr>
        </a:p>
      </dgm:t>
    </dgm:pt>
    <dgm:pt modelId="{E49DD9D6-6DB6-40DF-A22C-2563B8CA1314}" type="parTrans" cxnId="{08D2868D-EBDC-4F2A-B8E5-D7C2EC0C08DC}">
      <dgm:prSet/>
      <dgm:spPr/>
      <dgm:t>
        <a:bodyPr/>
        <a:lstStyle/>
        <a:p>
          <a:endParaRPr lang="pl-PL"/>
        </a:p>
      </dgm:t>
    </dgm:pt>
    <dgm:pt modelId="{90364E86-38DD-478C-B5D6-386D5859E026}" type="sibTrans" cxnId="{08D2868D-EBDC-4F2A-B8E5-D7C2EC0C08DC}">
      <dgm:prSet/>
      <dgm:spPr/>
      <dgm:t>
        <a:bodyPr/>
        <a:lstStyle/>
        <a:p>
          <a:endParaRPr lang="pl-PL"/>
        </a:p>
      </dgm:t>
    </dgm:pt>
    <dgm:pt modelId="{C9CA5256-BB81-4CD9-9A3D-2BE9DE4F0BF4}">
      <dgm:prSet phldrT="[Tekst]" custT="1"/>
      <dgm:spPr/>
      <dgm:t>
        <a:bodyPr/>
        <a:lstStyle/>
        <a:p>
          <a:r>
            <a:rPr lang="pl-PL" sz="1000"/>
            <a:t>Cel operacyjny 1.1:</a:t>
          </a:r>
        </a:p>
        <a:p>
          <a:r>
            <a:rPr lang="pl-PL" sz="1000" dirty="0" smtClean="0">
              <a:solidFill>
                <a:srgbClr val="000000"/>
              </a:solidFill>
            </a:rPr>
            <a:t>Rozwój kapitału ludzkiego i aktywizacja społeczna</a:t>
          </a:r>
          <a:r>
            <a:rPr lang="pl-PL" sz="1000"/>
            <a:t> </a:t>
          </a:r>
        </a:p>
        <a:p>
          <a:r>
            <a:rPr lang="pl-PL" sz="1000"/>
            <a:t>Cel operacyjny 1.2:</a:t>
          </a:r>
        </a:p>
        <a:p>
          <a:r>
            <a:rPr lang="pl-PL" sz="1000"/>
            <a:t> </a:t>
          </a:r>
          <a:r>
            <a:rPr lang="pl-PL" sz="1000" dirty="0" smtClean="0">
              <a:solidFill>
                <a:srgbClr val="000000"/>
              </a:solidFill>
            </a:rPr>
            <a:t>Rozwój kultury oraz bogata oferta czasu wolnego</a:t>
          </a:r>
          <a:endParaRPr lang="pl-PL" sz="1000"/>
        </a:p>
        <a:p>
          <a:r>
            <a:rPr lang="pl-PL" sz="1000"/>
            <a:t>Cel operacyjny 1.3:</a:t>
          </a:r>
        </a:p>
        <a:p>
          <a:r>
            <a:rPr lang="pl-PL" sz="1000"/>
            <a:t> </a:t>
          </a:r>
          <a:r>
            <a:rPr lang="pl-PL" sz="1000" dirty="0" smtClean="0">
              <a:solidFill>
                <a:srgbClr val="000000"/>
              </a:solidFill>
            </a:rPr>
            <a:t>Rozwój usług zdrowotnych i pomocy społecznej</a:t>
          </a:r>
          <a:endParaRPr lang="pl-PL" sz="1000"/>
        </a:p>
        <a:p>
          <a:endParaRPr lang="pl-PL" sz="1000"/>
        </a:p>
      </dgm:t>
    </dgm:pt>
    <dgm:pt modelId="{16CAC892-3C7E-489E-8DFA-472CEB18ACF3}" type="parTrans" cxnId="{A060EE32-98F3-442E-AE3F-5B786AAAC776}">
      <dgm:prSet/>
      <dgm:spPr/>
      <dgm:t>
        <a:bodyPr/>
        <a:lstStyle/>
        <a:p>
          <a:endParaRPr lang="pl-PL"/>
        </a:p>
      </dgm:t>
    </dgm:pt>
    <dgm:pt modelId="{8E5FB9BF-1547-45C8-ACC8-46AF37022E37}" type="sibTrans" cxnId="{A060EE32-98F3-442E-AE3F-5B786AAAC776}">
      <dgm:prSet/>
      <dgm:spPr/>
      <dgm:t>
        <a:bodyPr/>
        <a:lstStyle/>
        <a:p>
          <a:endParaRPr lang="pl-PL"/>
        </a:p>
      </dgm:t>
    </dgm:pt>
    <dgm:pt modelId="{AC3FB694-1D8C-4CC3-8A62-DD70BB8EAFFF}">
      <dgm:prSet custT="1"/>
      <dgm:spPr/>
      <dgm:t>
        <a:bodyPr/>
        <a:lstStyle/>
        <a:p>
          <a:r>
            <a:rPr lang="pl-PL" sz="1400" b="1">
              <a:latin typeface="Garamond" pitchFamily="18" charset="0"/>
            </a:rPr>
            <a:t>OBSZAR GOSPODARCZY</a:t>
          </a:r>
        </a:p>
      </dgm:t>
    </dgm:pt>
    <dgm:pt modelId="{BD05A388-D7C2-4D0B-9868-8D47FA9CD7A7}" type="parTrans" cxnId="{A3BA650E-EA49-459C-A588-4AB6DE0F7DD2}">
      <dgm:prSet/>
      <dgm:spPr/>
      <dgm:t>
        <a:bodyPr/>
        <a:lstStyle/>
        <a:p>
          <a:endParaRPr lang="pl-PL"/>
        </a:p>
      </dgm:t>
    </dgm:pt>
    <dgm:pt modelId="{2D7CDF4A-5DC1-4F6E-8F12-91AFE5A991DC}" type="sibTrans" cxnId="{A3BA650E-EA49-459C-A588-4AB6DE0F7DD2}">
      <dgm:prSet/>
      <dgm:spPr/>
      <dgm:t>
        <a:bodyPr/>
        <a:lstStyle/>
        <a:p>
          <a:endParaRPr lang="pl-PL"/>
        </a:p>
      </dgm:t>
    </dgm:pt>
    <dgm:pt modelId="{A04A650A-858D-49EE-87E1-54AE648A1B20}">
      <dgm:prSet custT="1"/>
      <dgm:spPr/>
      <dgm:t>
        <a:bodyPr/>
        <a:lstStyle/>
        <a:p>
          <a:r>
            <a:rPr lang="pl-PL" sz="1200">
              <a:solidFill>
                <a:schemeClr val="bg1"/>
              </a:solidFill>
              <a:latin typeface="Garamond" pitchFamily="18" charset="0"/>
            </a:rPr>
            <a:t>Cel strategiczny 2:</a:t>
          </a:r>
        </a:p>
        <a:p>
          <a:r>
            <a:rPr lang="pl-PL" sz="1200" b="1" dirty="0" smtClean="0">
              <a:solidFill>
                <a:schemeClr val="bg1"/>
              </a:solidFill>
              <a:latin typeface="Garamond" pitchFamily="18" charset="0"/>
            </a:rPr>
            <a:t>Stworzenie konkurencyjnej gospodarki i rolnictwa oraz przedsiębiorczości gminy poprzez specjalizacje i rozwój usług</a:t>
          </a:r>
          <a:r>
            <a:rPr lang="pl-PL" sz="1200">
              <a:solidFill>
                <a:schemeClr val="bg1"/>
              </a:solidFill>
              <a:latin typeface="Garamond" pitchFamily="18" charset="0"/>
            </a:rPr>
            <a:t> </a:t>
          </a:r>
        </a:p>
      </dgm:t>
    </dgm:pt>
    <dgm:pt modelId="{C10FFF1D-44EC-479A-9140-5BFC6C915CD9}" type="parTrans" cxnId="{3B5350A9-89D2-44F0-9ECC-A24B12A55C3C}">
      <dgm:prSet/>
      <dgm:spPr/>
      <dgm:t>
        <a:bodyPr/>
        <a:lstStyle/>
        <a:p>
          <a:endParaRPr lang="pl-PL"/>
        </a:p>
      </dgm:t>
    </dgm:pt>
    <dgm:pt modelId="{3BB0E91B-E66C-428A-B477-1D387A340CAF}" type="sibTrans" cxnId="{3B5350A9-89D2-44F0-9ECC-A24B12A55C3C}">
      <dgm:prSet/>
      <dgm:spPr/>
      <dgm:t>
        <a:bodyPr/>
        <a:lstStyle/>
        <a:p>
          <a:endParaRPr lang="pl-PL"/>
        </a:p>
      </dgm:t>
    </dgm:pt>
    <dgm:pt modelId="{370DB6EC-4898-4CF8-B5A6-1874B4817540}">
      <dgm:prSet custT="1"/>
      <dgm:spPr/>
      <dgm:t>
        <a:bodyPr/>
        <a:lstStyle/>
        <a:p>
          <a:r>
            <a:rPr lang="pl-PL" sz="900"/>
            <a:t>Cel operacyjny 2.1:  </a:t>
          </a:r>
        </a:p>
        <a:p>
          <a:r>
            <a:rPr lang="pl-PL" sz="900" dirty="0" smtClean="0">
              <a:solidFill>
                <a:srgbClr val="000000"/>
              </a:solidFill>
            </a:rPr>
            <a:t>Tworzenie sprzyjających warunków dla przedsiębiorczości i rozwoju usług oraz  wsparcie zatrudnienia na lokalnym rynku pracy</a:t>
          </a:r>
          <a:endParaRPr lang="pl-PL" sz="900"/>
        </a:p>
        <a:p>
          <a:r>
            <a:rPr lang="pl-PL" sz="900"/>
            <a:t>Cel operacyjny 2.2:</a:t>
          </a:r>
        </a:p>
        <a:p>
          <a:r>
            <a:rPr lang="pl-PL" sz="900" dirty="0" smtClean="0">
              <a:solidFill>
                <a:srgbClr val="000000"/>
              </a:solidFill>
            </a:rPr>
            <a:t>Rozwój i promocja regionalnego pakietu turystycznego</a:t>
          </a:r>
          <a:endParaRPr lang="pl-PL" sz="900"/>
        </a:p>
        <a:p>
          <a:r>
            <a:rPr lang="pl-PL" sz="900"/>
            <a:t>Cel operacyjny 2.3:</a:t>
          </a:r>
        </a:p>
        <a:p>
          <a:r>
            <a:rPr lang="pl-PL" sz="900" dirty="0" smtClean="0">
              <a:solidFill>
                <a:srgbClr val="000000"/>
              </a:solidFill>
            </a:rPr>
            <a:t>Rozwój zrównoważonego rolnictwa opartego na specjalizacji i innowacyjności</a:t>
          </a:r>
          <a:endParaRPr lang="pl-PL" sz="900"/>
        </a:p>
      </dgm:t>
    </dgm:pt>
    <dgm:pt modelId="{8D0091AB-1349-4E84-A549-C69080F6040D}" type="parTrans" cxnId="{5F824C17-2BA1-435D-9A92-F0938D552CD5}">
      <dgm:prSet/>
      <dgm:spPr/>
      <dgm:t>
        <a:bodyPr/>
        <a:lstStyle/>
        <a:p>
          <a:endParaRPr lang="pl-PL"/>
        </a:p>
      </dgm:t>
    </dgm:pt>
    <dgm:pt modelId="{F7CB059F-8DD4-425E-BFEE-36F060F6C214}" type="sibTrans" cxnId="{5F824C17-2BA1-435D-9A92-F0938D552CD5}">
      <dgm:prSet/>
      <dgm:spPr/>
      <dgm:t>
        <a:bodyPr/>
        <a:lstStyle/>
        <a:p>
          <a:endParaRPr lang="pl-PL"/>
        </a:p>
      </dgm:t>
    </dgm:pt>
    <dgm:pt modelId="{DB148BC0-3663-4ABF-B7FC-B013EB63EDD6}">
      <dgm:prSet custT="1"/>
      <dgm:spPr/>
      <dgm:t>
        <a:bodyPr/>
        <a:lstStyle/>
        <a:p>
          <a:r>
            <a:rPr lang="pl-PL" sz="1400" b="1">
              <a:latin typeface="Garamond" pitchFamily="18" charset="0"/>
            </a:rPr>
            <a:t>OBSZAR INFRASTRUKTURY I  ŚRODOWISKA</a:t>
          </a:r>
        </a:p>
      </dgm:t>
    </dgm:pt>
    <dgm:pt modelId="{776168F7-2978-44FC-9AC1-C5CC6E5E5D83}" type="parTrans" cxnId="{27F9DD9C-16A8-4A9F-9F97-1E0BB3B07FAC}">
      <dgm:prSet/>
      <dgm:spPr/>
      <dgm:t>
        <a:bodyPr/>
        <a:lstStyle/>
        <a:p>
          <a:endParaRPr lang="pl-PL"/>
        </a:p>
      </dgm:t>
    </dgm:pt>
    <dgm:pt modelId="{F2B67E78-83A9-4EC5-AA36-6DB0F48CA173}" type="sibTrans" cxnId="{27F9DD9C-16A8-4A9F-9F97-1E0BB3B07FAC}">
      <dgm:prSet/>
      <dgm:spPr/>
      <dgm:t>
        <a:bodyPr/>
        <a:lstStyle/>
        <a:p>
          <a:endParaRPr lang="pl-PL"/>
        </a:p>
      </dgm:t>
    </dgm:pt>
    <dgm:pt modelId="{D51A5B0A-65D8-420E-A2F1-EB2F4B98C5DD}">
      <dgm:prSet custT="1"/>
      <dgm:spPr/>
      <dgm:t>
        <a:bodyPr/>
        <a:lstStyle/>
        <a:p>
          <a:r>
            <a:rPr lang="pl-PL" sz="1200">
              <a:latin typeface="Garamond" pitchFamily="18" charset="0"/>
            </a:rPr>
            <a:t>Cel strategiczny 3: </a:t>
          </a:r>
        </a:p>
        <a:p>
          <a:r>
            <a:rPr lang="pl-PL" sz="1200" b="1" dirty="0" smtClean="0">
              <a:solidFill>
                <a:schemeClr val="bg1"/>
              </a:solidFill>
              <a:latin typeface="Garamond" pitchFamily="18" charset="0"/>
            </a:rPr>
            <a:t>Rozwój infrastruktury technicznej gminy oraz dbałość o środowisko naturalne podnoszące atrakcyjność inwestycyjną oraz poziom życia mieszkańców</a:t>
          </a:r>
          <a:endParaRPr lang="pl-PL" sz="1200">
            <a:solidFill>
              <a:schemeClr val="bg1"/>
            </a:solidFill>
            <a:latin typeface="Garamond" pitchFamily="18" charset="0"/>
          </a:endParaRPr>
        </a:p>
      </dgm:t>
    </dgm:pt>
    <dgm:pt modelId="{B9683C46-9ACE-4F8C-9439-067216D1A526}" type="parTrans" cxnId="{608D2095-BF44-42F5-B3FA-5B5D38D61496}">
      <dgm:prSet/>
      <dgm:spPr/>
      <dgm:t>
        <a:bodyPr/>
        <a:lstStyle/>
        <a:p>
          <a:endParaRPr lang="pl-PL"/>
        </a:p>
      </dgm:t>
    </dgm:pt>
    <dgm:pt modelId="{36B8F23C-EA12-4B6B-B17A-CCDB949313D9}" type="sibTrans" cxnId="{608D2095-BF44-42F5-B3FA-5B5D38D61496}">
      <dgm:prSet/>
      <dgm:spPr/>
      <dgm:t>
        <a:bodyPr/>
        <a:lstStyle/>
        <a:p>
          <a:endParaRPr lang="pl-PL"/>
        </a:p>
      </dgm:t>
    </dgm:pt>
    <dgm:pt modelId="{B5BA8BDF-F820-4250-AE6F-DCBA368DC511}">
      <dgm:prSet custT="1"/>
      <dgm:spPr/>
      <dgm:t>
        <a:bodyPr/>
        <a:lstStyle/>
        <a:p>
          <a:r>
            <a:rPr lang="pl-PL" sz="1000"/>
            <a:t>Cel operacyjny 3.1:</a:t>
          </a:r>
        </a:p>
        <a:p>
          <a:r>
            <a:rPr lang="pl-PL" sz="1000"/>
            <a:t>  </a:t>
          </a:r>
          <a:r>
            <a:rPr lang="pl-PL" sz="1000" dirty="0" smtClean="0">
              <a:solidFill>
                <a:srgbClr val="000000"/>
              </a:solidFill>
            </a:rPr>
            <a:t>Wykorzystanie potencjału i rozbudowa infrastruktury technicznej gminy</a:t>
          </a:r>
          <a:endParaRPr lang="pl-PL" sz="1000"/>
        </a:p>
        <a:p>
          <a:r>
            <a:rPr lang="pl-PL" sz="1000"/>
            <a:t>Cel operacyjny 3.2:</a:t>
          </a:r>
        </a:p>
        <a:p>
          <a:r>
            <a:rPr lang="pl-PL" sz="1000" dirty="0" smtClean="0">
              <a:solidFill>
                <a:srgbClr val="000000"/>
              </a:solidFill>
            </a:rPr>
            <a:t>Odnowa i dbałość o środowisko naturalne</a:t>
          </a:r>
          <a:endParaRPr lang="pl-PL" sz="1000"/>
        </a:p>
        <a:p>
          <a:r>
            <a:rPr lang="pl-PL" sz="1000"/>
            <a:t>Cel operacyjny 3.3:</a:t>
          </a:r>
        </a:p>
        <a:p>
          <a:r>
            <a:rPr lang="pl-PL" sz="1000" dirty="0" smtClean="0">
              <a:solidFill>
                <a:srgbClr val="000000"/>
              </a:solidFill>
            </a:rPr>
            <a:t>Harmonia i ład przestrzenny</a:t>
          </a:r>
          <a:endParaRPr lang="pl-PL" sz="1000"/>
        </a:p>
      </dgm:t>
    </dgm:pt>
    <dgm:pt modelId="{DEA5F2BC-62DF-4B39-A84E-B9D4AD4AC958}" type="parTrans" cxnId="{39D47628-1EDC-4085-98AB-FC2C84927569}">
      <dgm:prSet/>
      <dgm:spPr/>
      <dgm:t>
        <a:bodyPr/>
        <a:lstStyle/>
        <a:p>
          <a:endParaRPr lang="pl-PL"/>
        </a:p>
      </dgm:t>
    </dgm:pt>
    <dgm:pt modelId="{9669B13A-09C6-4614-8236-9041E300BBEB}" type="sibTrans" cxnId="{39D47628-1EDC-4085-98AB-FC2C84927569}">
      <dgm:prSet/>
      <dgm:spPr/>
      <dgm:t>
        <a:bodyPr/>
        <a:lstStyle/>
        <a:p>
          <a:endParaRPr lang="pl-PL"/>
        </a:p>
      </dgm:t>
    </dgm:pt>
    <dgm:pt modelId="{ADF87B4C-1C77-4556-9759-EFCDDD5C2632}" type="pres">
      <dgm:prSet presAssocID="{A4E95A8F-E0BA-43C6-97B9-5BB3DDB699C6}" presName="theList" presStyleCnt="0">
        <dgm:presLayoutVars>
          <dgm:dir/>
          <dgm:animLvl val="lvl"/>
          <dgm:resizeHandles val="exact"/>
        </dgm:presLayoutVars>
      </dgm:prSet>
      <dgm:spPr/>
      <dgm:t>
        <a:bodyPr/>
        <a:lstStyle/>
        <a:p>
          <a:endParaRPr lang="pl-PL"/>
        </a:p>
      </dgm:t>
    </dgm:pt>
    <dgm:pt modelId="{00856647-4A8B-4D9B-8979-7271FC2FC000}" type="pres">
      <dgm:prSet presAssocID="{1A209519-B0F1-40DE-A046-CDC71C92DE99}" presName="compNode" presStyleCnt="0"/>
      <dgm:spPr/>
    </dgm:pt>
    <dgm:pt modelId="{F258E2E1-67EE-483C-B688-AAFC81B7799A}" type="pres">
      <dgm:prSet presAssocID="{1A209519-B0F1-40DE-A046-CDC71C92DE99}" presName="aNode" presStyleLbl="bgShp" presStyleIdx="0" presStyleCnt="3"/>
      <dgm:spPr/>
      <dgm:t>
        <a:bodyPr/>
        <a:lstStyle/>
        <a:p>
          <a:endParaRPr lang="pl-PL"/>
        </a:p>
      </dgm:t>
    </dgm:pt>
    <dgm:pt modelId="{989866C7-AB15-455B-BFAF-784EBD9376F4}" type="pres">
      <dgm:prSet presAssocID="{1A209519-B0F1-40DE-A046-CDC71C92DE99}" presName="textNode" presStyleLbl="bgShp" presStyleIdx="0" presStyleCnt="3"/>
      <dgm:spPr/>
      <dgm:t>
        <a:bodyPr/>
        <a:lstStyle/>
        <a:p>
          <a:endParaRPr lang="pl-PL"/>
        </a:p>
      </dgm:t>
    </dgm:pt>
    <dgm:pt modelId="{A464D43B-604A-459E-9CC2-319A12C02467}" type="pres">
      <dgm:prSet presAssocID="{1A209519-B0F1-40DE-A046-CDC71C92DE99}" presName="compChildNode" presStyleCnt="0"/>
      <dgm:spPr/>
    </dgm:pt>
    <dgm:pt modelId="{E19942FE-8647-41D9-91F6-5F3475B80CFB}" type="pres">
      <dgm:prSet presAssocID="{1A209519-B0F1-40DE-A046-CDC71C92DE99}" presName="theInnerList" presStyleCnt="0"/>
      <dgm:spPr/>
    </dgm:pt>
    <dgm:pt modelId="{708D2DCC-1EE4-4ED3-A9B8-049A788B6DA8}" type="pres">
      <dgm:prSet presAssocID="{1E58D2E3-9223-4DAC-B68C-1A526A2168CA}" presName="childNode" presStyleLbl="node1" presStyleIdx="0" presStyleCnt="6" custScaleY="186132">
        <dgm:presLayoutVars>
          <dgm:bulletEnabled val="1"/>
        </dgm:presLayoutVars>
      </dgm:prSet>
      <dgm:spPr/>
      <dgm:t>
        <a:bodyPr/>
        <a:lstStyle/>
        <a:p>
          <a:endParaRPr lang="pl-PL"/>
        </a:p>
      </dgm:t>
    </dgm:pt>
    <dgm:pt modelId="{D2B2B4AB-8605-4013-AECC-C09E1EC0F5E9}" type="pres">
      <dgm:prSet presAssocID="{1E58D2E3-9223-4DAC-B68C-1A526A2168CA}" presName="aSpace2" presStyleCnt="0"/>
      <dgm:spPr/>
      <dgm:t>
        <a:bodyPr/>
        <a:lstStyle/>
        <a:p>
          <a:endParaRPr lang="pl-PL"/>
        </a:p>
      </dgm:t>
    </dgm:pt>
    <dgm:pt modelId="{4243CADC-0F03-4273-BEC9-A7BB1946BAE0}" type="pres">
      <dgm:prSet presAssocID="{C9CA5256-BB81-4CD9-9A3D-2BE9DE4F0BF4}" presName="childNode" presStyleLbl="node1" presStyleIdx="1" presStyleCnt="6" custScaleY="205992">
        <dgm:presLayoutVars>
          <dgm:bulletEnabled val="1"/>
        </dgm:presLayoutVars>
      </dgm:prSet>
      <dgm:spPr/>
      <dgm:t>
        <a:bodyPr/>
        <a:lstStyle/>
        <a:p>
          <a:endParaRPr lang="pl-PL"/>
        </a:p>
      </dgm:t>
    </dgm:pt>
    <dgm:pt modelId="{F73D398B-BD93-4694-9CF2-DC710BF6E3CE}" type="pres">
      <dgm:prSet presAssocID="{1A209519-B0F1-40DE-A046-CDC71C92DE99}" presName="aSpace" presStyleCnt="0"/>
      <dgm:spPr/>
    </dgm:pt>
    <dgm:pt modelId="{E229E33D-3066-4106-96BA-7CEEB7A3A06D}" type="pres">
      <dgm:prSet presAssocID="{AC3FB694-1D8C-4CC3-8A62-DD70BB8EAFFF}" presName="compNode" presStyleCnt="0"/>
      <dgm:spPr/>
    </dgm:pt>
    <dgm:pt modelId="{BADDE003-C512-4411-BDDC-C136A63D737A}" type="pres">
      <dgm:prSet presAssocID="{AC3FB694-1D8C-4CC3-8A62-DD70BB8EAFFF}" presName="aNode" presStyleLbl="bgShp" presStyleIdx="1" presStyleCnt="3" custLinFactNeighborX="-580"/>
      <dgm:spPr/>
      <dgm:t>
        <a:bodyPr/>
        <a:lstStyle/>
        <a:p>
          <a:endParaRPr lang="pl-PL"/>
        </a:p>
      </dgm:t>
    </dgm:pt>
    <dgm:pt modelId="{612CB55E-0CCF-459D-B7DC-340E67B4D913}" type="pres">
      <dgm:prSet presAssocID="{AC3FB694-1D8C-4CC3-8A62-DD70BB8EAFFF}" presName="textNode" presStyleLbl="bgShp" presStyleIdx="1" presStyleCnt="3"/>
      <dgm:spPr/>
      <dgm:t>
        <a:bodyPr/>
        <a:lstStyle/>
        <a:p>
          <a:endParaRPr lang="pl-PL"/>
        </a:p>
      </dgm:t>
    </dgm:pt>
    <dgm:pt modelId="{89C92922-2801-4D11-9058-F2C28BA297ED}" type="pres">
      <dgm:prSet presAssocID="{AC3FB694-1D8C-4CC3-8A62-DD70BB8EAFFF}" presName="compChildNode" presStyleCnt="0"/>
      <dgm:spPr/>
    </dgm:pt>
    <dgm:pt modelId="{9148F6B3-0E36-445E-9C4A-C3514EDAE019}" type="pres">
      <dgm:prSet presAssocID="{AC3FB694-1D8C-4CC3-8A62-DD70BB8EAFFF}" presName="theInnerList" presStyleCnt="0"/>
      <dgm:spPr/>
    </dgm:pt>
    <dgm:pt modelId="{660C2FD8-D525-45A0-91D7-530839304C2A}" type="pres">
      <dgm:prSet presAssocID="{A04A650A-858D-49EE-87E1-54AE648A1B20}" presName="childNode" presStyleLbl="node1" presStyleIdx="2" presStyleCnt="6" custScaleY="190474">
        <dgm:presLayoutVars>
          <dgm:bulletEnabled val="1"/>
        </dgm:presLayoutVars>
      </dgm:prSet>
      <dgm:spPr/>
      <dgm:t>
        <a:bodyPr/>
        <a:lstStyle/>
        <a:p>
          <a:endParaRPr lang="pl-PL"/>
        </a:p>
      </dgm:t>
    </dgm:pt>
    <dgm:pt modelId="{EBAA368E-BCC1-4228-BBEA-86EB5DE284B4}" type="pres">
      <dgm:prSet presAssocID="{A04A650A-858D-49EE-87E1-54AE648A1B20}" presName="aSpace2" presStyleCnt="0"/>
      <dgm:spPr/>
      <dgm:t>
        <a:bodyPr/>
        <a:lstStyle/>
        <a:p>
          <a:endParaRPr lang="pl-PL"/>
        </a:p>
      </dgm:t>
    </dgm:pt>
    <dgm:pt modelId="{E6608ACE-A4F7-4231-860B-D716971C88DB}" type="pres">
      <dgm:prSet presAssocID="{370DB6EC-4898-4CF8-B5A6-1874B4817540}" presName="childNode" presStyleLbl="node1" presStyleIdx="3" presStyleCnt="6" custScaleY="210680">
        <dgm:presLayoutVars>
          <dgm:bulletEnabled val="1"/>
        </dgm:presLayoutVars>
      </dgm:prSet>
      <dgm:spPr/>
      <dgm:t>
        <a:bodyPr/>
        <a:lstStyle/>
        <a:p>
          <a:endParaRPr lang="pl-PL"/>
        </a:p>
      </dgm:t>
    </dgm:pt>
    <dgm:pt modelId="{E63922D2-E7DD-4BDA-9434-4EBCAD909D48}" type="pres">
      <dgm:prSet presAssocID="{AC3FB694-1D8C-4CC3-8A62-DD70BB8EAFFF}" presName="aSpace" presStyleCnt="0"/>
      <dgm:spPr/>
    </dgm:pt>
    <dgm:pt modelId="{D3FA70A4-494C-418D-A25D-88C6A57F2BD9}" type="pres">
      <dgm:prSet presAssocID="{DB148BC0-3663-4ABF-B7FC-B013EB63EDD6}" presName="compNode" presStyleCnt="0"/>
      <dgm:spPr/>
    </dgm:pt>
    <dgm:pt modelId="{F8FC4964-42D8-4450-B936-2F4307F01873}" type="pres">
      <dgm:prSet presAssocID="{DB148BC0-3663-4ABF-B7FC-B013EB63EDD6}" presName="aNode" presStyleLbl="bgShp" presStyleIdx="2" presStyleCnt="3"/>
      <dgm:spPr/>
      <dgm:t>
        <a:bodyPr/>
        <a:lstStyle/>
        <a:p>
          <a:endParaRPr lang="pl-PL"/>
        </a:p>
      </dgm:t>
    </dgm:pt>
    <dgm:pt modelId="{3D725A12-DDE0-40E9-B909-BEE9813B5005}" type="pres">
      <dgm:prSet presAssocID="{DB148BC0-3663-4ABF-B7FC-B013EB63EDD6}" presName="textNode" presStyleLbl="bgShp" presStyleIdx="2" presStyleCnt="3"/>
      <dgm:spPr/>
      <dgm:t>
        <a:bodyPr/>
        <a:lstStyle/>
        <a:p>
          <a:endParaRPr lang="pl-PL"/>
        </a:p>
      </dgm:t>
    </dgm:pt>
    <dgm:pt modelId="{52539F1F-7360-4A77-9DFD-69186D94B24C}" type="pres">
      <dgm:prSet presAssocID="{DB148BC0-3663-4ABF-B7FC-B013EB63EDD6}" presName="compChildNode" presStyleCnt="0"/>
      <dgm:spPr/>
    </dgm:pt>
    <dgm:pt modelId="{72EE8C3D-B990-494D-A022-D0F84BEC1EC3}" type="pres">
      <dgm:prSet presAssocID="{DB148BC0-3663-4ABF-B7FC-B013EB63EDD6}" presName="theInnerList" presStyleCnt="0"/>
      <dgm:spPr/>
    </dgm:pt>
    <dgm:pt modelId="{F75F69F4-A5B4-42B0-8727-59995704ABE0}" type="pres">
      <dgm:prSet presAssocID="{D51A5B0A-65D8-420E-A2F1-EB2F4B98C5DD}" presName="childNode" presStyleLbl="node1" presStyleIdx="4" presStyleCnt="6" custScaleY="193930">
        <dgm:presLayoutVars>
          <dgm:bulletEnabled val="1"/>
        </dgm:presLayoutVars>
      </dgm:prSet>
      <dgm:spPr/>
      <dgm:t>
        <a:bodyPr/>
        <a:lstStyle/>
        <a:p>
          <a:endParaRPr lang="pl-PL"/>
        </a:p>
      </dgm:t>
    </dgm:pt>
    <dgm:pt modelId="{76E0F35C-B749-4FD0-A7BE-071310804CB2}" type="pres">
      <dgm:prSet presAssocID="{D51A5B0A-65D8-420E-A2F1-EB2F4B98C5DD}" presName="aSpace2" presStyleCnt="0"/>
      <dgm:spPr/>
      <dgm:t>
        <a:bodyPr/>
        <a:lstStyle/>
        <a:p>
          <a:endParaRPr lang="pl-PL"/>
        </a:p>
      </dgm:t>
    </dgm:pt>
    <dgm:pt modelId="{49CA6994-EB61-4E57-991A-49C29D6F9627}" type="pres">
      <dgm:prSet presAssocID="{B5BA8BDF-F820-4250-AE6F-DCBA368DC511}" presName="childNode" presStyleLbl="node1" presStyleIdx="5" presStyleCnt="6" custScaleY="219644">
        <dgm:presLayoutVars>
          <dgm:bulletEnabled val="1"/>
        </dgm:presLayoutVars>
      </dgm:prSet>
      <dgm:spPr/>
      <dgm:t>
        <a:bodyPr/>
        <a:lstStyle/>
        <a:p>
          <a:endParaRPr lang="pl-PL"/>
        </a:p>
      </dgm:t>
    </dgm:pt>
  </dgm:ptLst>
  <dgm:cxnLst>
    <dgm:cxn modelId="{51208A15-111A-49DE-9A08-0E1B426BDFB2}" type="presOf" srcId="{D51A5B0A-65D8-420E-A2F1-EB2F4B98C5DD}" destId="{F75F69F4-A5B4-42B0-8727-59995704ABE0}" srcOrd="0" destOrd="0" presId="urn:microsoft.com/office/officeart/2005/8/layout/lProcess2"/>
    <dgm:cxn modelId="{A3BA650E-EA49-459C-A588-4AB6DE0F7DD2}" srcId="{A4E95A8F-E0BA-43C6-97B9-5BB3DDB699C6}" destId="{AC3FB694-1D8C-4CC3-8A62-DD70BB8EAFFF}" srcOrd="1" destOrd="0" parTransId="{BD05A388-D7C2-4D0B-9868-8D47FA9CD7A7}" sibTransId="{2D7CDF4A-5DC1-4F6E-8F12-91AFE5A991DC}"/>
    <dgm:cxn modelId="{02F9B383-DEEA-4D90-AAD6-543C8580C4A4}" type="presOf" srcId="{AC3FB694-1D8C-4CC3-8A62-DD70BB8EAFFF}" destId="{612CB55E-0CCF-459D-B7DC-340E67B4D913}" srcOrd="1" destOrd="0" presId="urn:microsoft.com/office/officeart/2005/8/layout/lProcess2"/>
    <dgm:cxn modelId="{608D2095-BF44-42F5-B3FA-5B5D38D61496}" srcId="{DB148BC0-3663-4ABF-B7FC-B013EB63EDD6}" destId="{D51A5B0A-65D8-420E-A2F1-EB2F4B98C5DD}" srcOrd="0" destOrd="0" parTransId="{B9683C46-9ACE-4F8C-9439-067216D1A526}" sibTransId="{36B8F23C-EA12-4B6B-B17A-CCDB949313D9}"/>
    <dgm:cxn modelId="{A060EE32-98F3-442E-AE3F-5B786AAAC776}" srcId="{1A209519-B0F1-40DE-A046-CDC71C92DE99}" destId="{C9CA5256-BB81-4CD9-9A3D-2BE9DE4F0BF4}" srcOrd="1" destOrd="0" parTransId="{16CAC892-3C7E-489E-8DFA-472CEB18ACF3}" sibTransId="{8E5FB9BF-1547-45C8-ACC8-46AF37022E37}"/>
    <dgm:cxn modelId="{08D2868D-EBDC-4F2A-B8E5-D7C2EC0C08DC}" srcId="{1A209519-B0F1-40DE-A046-CDC71C92DE99}" destId="{1E58D2E3-9223-4DAC-B68C-1A526A2168CA}" srcOrd="0" destOrd="0" parTransId="{E49DD9D6-6DB6-40DF-A22C-2563B8CA1314}" sibTransId="{90364E86-38DD-478C-B5D6-386D5859E026}"/>
    <dgm:cxn modelId="{6E0C2FE9-974C-4553-B098-074569501B25}" type="presOf" srcId="{DB148BC0-3663-4ABF-B7FC-B013EB63EDD6}" destId="{F8FC4964-42D8-4450-B936-2F4307F01873}" srcOrd="0" destOrd="0" presId="urn:microsoft.com/office/officeart/2005/8/layout/lProcess2"/>
    <dgm:cxn modelId="{11A7CDA0-B14D-4AC0-A19E-36E3F4810FA4}" srcId="{A4E95A8F-E0BA-43C6-97B9-5BB3DDB699C6}" destId="{1A209519-B0F1-40DE-A046-CDC71C92DE99}" srcOrd="0" destOrd="0" parTransId="{85C2EC3F-E1E2-4007-8B7C-0F4A3B500350}" sibTransId="{5218DA16-B806-445F-8CFB-C6519D05457F}"/>
    <dgm:cxn modelId="{CD3A2842-281A-4E59-A6D8-79C52D75B0BD}" type="presOf" srcId="{DB148BC0-3663-4ABF-B7FC-B013EB63EDD6}" destId="{3D725A12-DDE0-40E9-B909-BEE9813B5005}" srcOrd="1" destOrd="0" presId="urn:microsoft.com/office/officeart/2005/8/layout/lProcess2"/>
    <dgm:cxn modelId="{256067E2-7076-480F-8276-EA2821D4C824}" type="presOf" srcId="{1A209519-B0F1-40DE-A046-CDC71C92DE99}" destId="{989866C7-AB15-455B-BFAF-784EBD9376F4}" srcOrd="1" destOrd="0" presId="urn:microsoft.com/office/officeart/2005/8/layout/lProcess2"/>
    <dgm:cxn modelId="{3DA561A8-06AA-4C19-BEEC-630550A76DD1}" type="presOf" srcId="{B5BA8BDF-F820-4250-AE6F-DCBA368DC511}" destId="{49CA6994-EB61-4E57-991A-49C29D6F9627}" srcOrd="0" destOrd="0" presId="urn:microsoft.com/office/officeart/2005/8/layout/lProcess2"/>
    <dgm:cxn modelId="{DE333757-BEFB-4EB6-A2F2-E6FD3C027077}" type="presOf" srcId="{1A209519-B0F1-40DE-A046-CDC71C92DE99}" destId="{F258E2E1-67EE-483C-B688-AAFC81B7799A}" srcOrd="0" destOrd="0" presId="urn:microsoft.com/office/officeart/2005/8/layout/lProcess2"/>
    <dgm:cxn modelId="{3B5350A9-89D2-44F0-9ECC-A24B12A55C3C}" srcId="{AC3FB694-1D8C-4CC3-8A62-DD70BB8EAFFF}" destId="{A04A650A-858D-49EE-87E1-54AE648A1B20}" srcOrd="0" destOrd="0" parTransId="{C10FFF1D-44EC-479A-9140-5BFC6C915CD9}" sibTransId="{3BB0E91B-E66C-428A-B477-1D387A340CAF}"/>
    <dgm:cxn modelId="{81E5799D-A922-4A44-8EF9-14E1C354CA6F}" type="presOf" srcId="{1E58D2E3-9223-4DAC-B68C-1A526A2168CA}" destId="{708D2DCC-1EE4-4ED3-A9B8-049A788B6DA8}" srcOrd="0" destOrd="0" presId="urn:microsoft.com/office/officeart/2005/8/layout/lProcess2"/>
    <dgm:cxn modelId="{39D47628-1EDC-4085-98AB-FC2C84927569}" srcId="{DB148BC0-3663-4ABF-B7FC-B013EB63EDD6}" destId="{B5BA8BDF-F820-4250-AE6F-DCBA368DC511}" srcOrd="1" destOrd="0" parTransId="{DEA5F2BC-62DF-4B39-A84E-B9D4AD4AC958}" sibTransId="{9669B13A-09C6-4614-8236-9041E300BBEB}"/>
    <dgm:cxn modelId="{B44CAAF5-FDBE-488F-99B6-366003E1D2CC}" type="presOf" srcId="{370DB6EC-4898-4CF8-B5A6-1874B4817540}" destId="{E6608ACE-A4F7-4231-860B-D716971C88DB}" srcOrd="0" destOrd="0" presId="urn:microsoft.com/office/officeart/2005/8/layout/lProcess2"/>
    <dgm:cxn modelId="{27F9DD9C-16A8-4A9F-9F97-1E0BB3B07FAC}" srcId="{A4E95A8F-E0BA-43C6-97B9-5BB3DDB699C6}" destId="{DB148BC0-3663-4ABF-B7FC-B013EB63EDD6}" srcOrd="2" destOrd="0" parTransId="{776168F7-2978-44FC-9AC1-C5CC6E5E5D83}" sibTransId="{F2B67E78-83A9-4EC5-AA36-6DB0F48CA173}"/>
    <dgm:cxn modelId="{0F98BD8D-36C3-4A8E-9B66-5843B5F9998B}" type="presOf" srcId="{C9CA5256-BB81-4CD9-9A3D-2BE9DE4F0BF4}" destId="{4243CADC-0F03-4273-BEC9-A7BB1946BAE0}" srcOrd="0" destOrd="0" presId="urn:microsoft.com/office/officeart/2005/8/layout/lProcess2"/>
    <dgm:cxn modelId="{5F824C17-2BA1-435D-9A92-F0938D552CD5}" srcId="{AC3FB694-1D8C-4CC3-8A62-DD70BB8EAFFF}" destId="{370DB6EC-4898-4CF8-B5A6-1874B4817540}" srcOrd="1" destOrd="0" parTransId="{8D0091AB-1349-4E84-A549-C69080F6040D}" sibTransId="{F7CB059F-8DD4-425E-BFEE-36F060F6C214}"/>
    <dgm:cxn modelId="{70858951-8CF6-4D51-BE01-BD23D927FEB9}" type="presOf" srcId="{AC3FB694-1D8C-4CC3-8A62-DD70BB8EAFFF}" destId="{BADDE003-C512-4411-BDDC-C136A63D737A}" srcOrd="0" destOrd="0" presId="urn:microsoft.com/office/officeart/2005/8/layout/lProcess2"/>
    <dgm:cxn modelId="{D8C43F26-11B2-480C-A307-230AA5065756}" type="presOf" srcId="{A04A650A-858D-49EE-87E1-54AE648A1B20}" destId="{660C2FD8-D525-45A0-91D7-530839304C2A}" srcOrd="0" destOrd="0" presId="urn:microsoft.com/office/officeart/2005/8/layout/lProcess2"/>
    <dgm:cxn modelId="{74860839-E0B0-4E39-8F53-14D34EA3594B}" type="presOf" srcId="{A4E95A8F-E0BA-43C6-97B9-5BB3DDB699C6}" destId="{ADF87B4C-1C77-4556-9759-EFCDDD5C2632}" srcOrd="0" destOrd="0" presId="urn:microsoft.com/office/officeart/2005/8/layout/lProcess2"/>
    <dgm:cxn modelId="{573FAB5C-9C2C-48C5-A660-7C0CF54F2683}" type="presParOf" srcId="{ADF87B4C-1C77-4556-9759-EFCDDD5C2632}" destId="{00856647-4A8B-4D9B-8979-7271FC2FC000}" srcOrd="0" destOrd="0" presId="urn:microsoft.com/office/officeart/2005/8/layout/lProcess2"/>
    <dgm:cxn modelId="{6F1C7F4B-887D-45B0-8D3E-4007F91C9EBB}" type="presParOf" srcId="{00856647-4A8B-4D9B-8979-7271FC2FC000}" destId="{F258E2E1-67EE-483C-B688-AAFC81B7799A}" srcOrd="0" destOrd="0" presId="urn:microsoft.com/office/officeart/2005/8/layout/lProcess2"/>
    <dgm:cxn modelId="{7DC48E8D-6EDC-4865-9E34-0F9CD234D34B}" type="presParOf" srcId="{00856647-4A8B-4D9B-8979-7271FC2FC000}" destId="{989866C7-AB15-455B-BFAF-784EBD9376F4}" srcOrd="1" destOrd="0" presId="urn:microsoft.com/office/officeart/2005/8/layout/lProcess2"/>
    <dgm:cxn modelId="{68001F7B-DF1E-4EE7-AD07-5AB54E11DCDE}" type="presParOf" srcId="{00856647-4A8B-4D9B-8979-7271FC2FC000}" destId="{A464D43B-604A-459E-9CC2-319A12C02467}" srcOrd="2" destOrd="0" presId="urn:microsoft.com/office/officeart/2005/8/layout/lProcess2"/>
    <dgm:cxn modelId="{A6EB4F34-93EC-4931-BFF6-21F0F478B702}" type="presParOf" srcId="{A464D43B-604A-459E-9CC2-319A12C02467}" destId="{E19942FE-8647-41D9-91F6-5F3475B80CFB}" srcOrd="0" destOrd="0" presId="urn:microsoft.com/office/officeart/2005/8/layout/lProcess2"/>
    <dgm:cxn modelId="{ACFE8EC5-BF05-4212-A2C3-7B3659996281}" type="presParOf" srcId="{E19942FE-8647-41D9-91F6-5F3475B80CFB}" destId="{708D2DCC-1EE4-4ED3-A9B8-049A788B6DA8}" srcOrd="0" destOrd="0" presId="urn:microsoft.com/office/officeart/2005/8/layout/lProcess2"/>
    <dgm:cxn modelId="{8F60A396-092D-4725-BCF4-99187E3EB3E1}" type="presParOf" srcId="{E19942FE-8647-41D9-91F6-5F3475B80CFB}" destId="{D2B2B4AB-8605-4013-AECC-C09E1EC0F5E9}" srcOrd="1" destOrd="0" presId="urn:microsoft.com/office/officeart/2005/8/layout/lProcess2"/>
    <dgm:cxn modelId="{C05A60BA-A506-4568-A144-E3582D82D072}" type="presParOf" srcId="{E19942FE-8647-41D9-91F6-5F3475B80CFB}" destId="{4243CADC-0F03-4273-BEC9-A7BB1946BAE0}" srcOrd="2" destOrd="0" presId="urn:microsoft.com/office/officeart/2005/8/layout/lProcess2"/>
    <dgm:cxn modelId="{3FD3F9BC-FB28-4E1D-9280-8B3827CA841F}" type="presParOf" srcId="{ADF87B4C-1C77-4556-9759-EFCDDD5C2632}" destId="{F73D398B-BD93-4694-9CF2-DC710BF6E3CE}" srcOrd="1" destOrd="0" presId="urn:microsoft.com/office/officeart/2005/8/layout/lProcess2"/>
    <dgm:cxn modelId="{D402A0DB-929B-48E1-A38D-DF7D3A7D0E3E}" type="presParOf" srcId="{ADF87B4C-1C77-4556-9759-EFCDDD5C2632}" destId="{E229E33D-3066-4106-96BA-7CEEB7A3A06D}" srcOrd="2" destOrd="0" presId="urn:microsoft.com/office/officeart/2005/8/layout/lProcess2"/>
    <dgm:cxn modelId="{886FB7A3-7D55-464C-82C4-3C7B67F79964}" type="presParOf" srcId="{E229E33D-3066-4106-96BA-7CEEB7A3A06D}" destId="{BADDE003-C512-4411-BDDC-C136A63D737A}" srcOrd="0" destOrd="0" presId="urn:microsoft.com/office/officeart/2005/8/layout/lProcess2"/>
    <dgm:cxn modelId="{FD985750-8C27-4B65-81FE-855401FB5570}" type="presParOf" srcId="{E229E33D-3066-4106-96BA-7CEEB7A3A06D}" destId="{612CB55E-0CCF-459D-B7DC-340E67B4D913}" srcOrd="1" destOrd="0" presId="urn:microsoft.com/office/officeart/2005/8/layout/lProcess2"/>
    <dgm:cxn modelId="{E91EED59-2AEF-4363-B6C0-514460AEA5BA}" type="presParOf" srcId="{E229E33D-3066-4106-96BA-7CEEB7A3A06D}" destId="{89C92922-2801-4D11-9058-F2C28BA297ED}" srcOrd="2" destOrd="0" presId="urn:microsoft.com/office/officeart/2005/8/layout/lProcess2"/>
    <dgm:cxn modelId="{BFC30C5E-E303-446A-98FB-A2F679FB1470}" type="presParOf" srcId="{89C92922-2801-4D11-9058-F2C28BA297ED}" destId="{9148F6B3-0E36-445E-9C4A-C3514EDAE019}" srcOrd="0" destOrd="0" presId="urn:microsoft.com/office/officeart/2005/8/layout/lProcess2"/>
    <dgm:cxn modelId="{F0DB861F-DC29-4B0A-BED6-1E2F0CF7AE97}" type="presParOf" srcId="{9148F6B3-0E36-445E-9C4A-C3514EDAE019}" destId="{660C2FD8-D525-45A0-91D7-530839304C2A}" srcOrd="0" destOrd="0" presId="urn:microsoft.com/office/officeart/2005/8/layout/lProcess2"/>
    <dgm:cxn modelId="{4CE55C46-699D-4891-B0BF-599E29E364C3}" type="presParOf" srcId="{9148F6B3-0E36-445E-9C4A-C3514EDAE019}" destId="{EBAA368E-BCC1-4228-BBEA-86EB5DE284B4}" srcOrd="1" destOrd="0" presId="urn:microsoft.com/office/officeart/2005/8/layout/lProcess2"/>
    <dgm:cxn modelId="{D348CC00-CAF2-46E4-B3C5-5F4CFA89109B}" type="presParOf" srcId="{9148F6B3-0E36-445E-9C4A-C3514EDAE019}" destId="{E6608ACE-A4F7-4231-860B-D716971C88DB}" srcOrd="2" destOrd="0" presId="urn:microsoft.com/office/officeart/2005/8/layout/lProcess2"/>
    <dgm:cxn modelId="{35D74C36-CDB9-442E-B20D-A5334CEF94FF}" type="presParOf" srcId="{ADF87B4C-1C77-4556-9759-EFCDDD5C2632}" destId="{E63922D2-E7DD-4BDA-9434-4EBCAD909D48}" srcOrd="3" destOrd="0" presId="urn:microsoft.com/office/officeart/2005/8/layout/lProcess2"/>
    <dgm:cxn modelId="{58590D46-519C-46E5-8561-F33D2332C97D}" type="presParOf" srcId="{ADF87B4C-1C77-4556-9759-EFCDDD5C2632}" destId="{D3FA70A4-494C-418D-A25D-88C6A57F2BD9}" srcOrd="4" destOrd="0" presId="urn:microsoft.com/office/officeart/2005/8/layout/lProcess2"/>
    <dgm:cxn modelId="{CFF010D1-C82F-4A7C-9A19-7346314E9A9E}" type="presParOf" srcId="{D3FA70A4-494C-418D-A25D-88C6A57F2BD9}" destId="{F8FC4964-42D8-4450-B936-2F4307F01873}" srcOrd="0" destOrd="0" presId="urn:microsoft.com/office/officeart/2005/8/layout/lProcess2"/>
    <dgm:cxn modelId="{7D8807AC-6274-42FC-9CB0-FC4B353D49EE}" type="presParOf" srcId="{D3FA70A4-494C-418D-A25D-88C6A57F2BD9}" destId="{3D725A12-DDE0-40E9-B909-BEE9813B5005}" srcOrd="1" destOrd="0" presId="urn:microsoft.com/office/officeart/2005/8/layout/lProcess2"/>
    <dgm:cxn modelId="{09EE9CE0-225C-4059-8DDE-3DC60ABDF4E6}" type="presParOf" srcId="{D3FA70A4-494C-418D-A25D-88C6A57F2BD9}" destId="{52539F1F-7360-4A77-9DFD-69186D94B24C}" srcOrd="2" destOrd="0" presId="urn:microsoft.com/office/officeart/2005/8/layout/lProcess2"/>
    <dgm:cxn modelId="{E2C6C443-D6F7-4078-A422-DF99228A8F5B}" type="presParOf" srcId="{52539F1F-7360-4A77-9DFD-69186D94B24C}" destId="{72EE8C3D-B990-494D-A022-D0F84BEC1EC3}" srcOrd="0" destOrd="0" presId="urn:microsoft.com/office/officeart/2005/8/layout/lProcess2"/>
    <dgm:cxn modelId="{60F6D047-BC3A-42BA-A61E-6367E492BD8F}" type="presParOf" srcId="{72EE8C3D-B990-494D-A022-D0F84BEC1EC3}" destId="{F75F69F4-A5B4-42B0-8727-59995704ABE0}" srcOrd="0" destOrd="0" presId="urn:microsoft.com/office/officeart/2005/8/layout/lProcess2"/>
    <dgm:cxn modelId="{A3C30B8C-7586-42DF-94C9-5FFEB47B7E7B}" type="presParOf" srcId="{72EE8C3D-B990-494D-A022-D0F84BEC1EC3}" destId="{76E0F35C-B749-4FD0-A7BE-071310804CB2}" srcOrd="1" destOrd="0" presId="urn:microsoft.com/office/officeart/2005/8/layout/lProcess2"/>
    <dgm:cxn modelId="{80EE1D51-D7AF-415A-99E2-84854995FE47}" type="presParOf" srcId="{72EE8C3D-B990-494D-A022-D0F84BEC1EC3}" destId="{49CA6994-EB61-4E57-991A-49C29D6F9627}" srcOrd="2" destOrd="0" presId="urn:microsoft.com/office/officeart/2005/8/layout/lProcess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A7607C-C66E-4B33-8D95-39B72CF20FB6}"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pl-PL"/>
        </a:p>
      </dgm:t>
    </dgm:pt>
    <dgm:pt modelId="{903776CF-083E-45B0-BC0C-6BCC9206DBCB}">
      <dgm:prSet phldrT="[Tekst]"/>
      <dgm:spPr/>
      <dgm:t>
        <a:bodyPr/>
        <a:lstStyle/>
        <a:p>
          <a:r>
            <a:rPr lang="pl-PL" b="1">
              <a:latin typeface="Garamond" pitchFamily="18" charset="0"/>
            </a:rPr>
            <a:t>Cel strategiczny 1</a:t>
          </a:r>
          <a:endParaRPr lang="pl-PL"/>
        </a:p>
      </dgm:t>
    </dgm:pt>
    <dgm:pt modelId="{613F5ABA-942F-4DF7-B708-C0B5EC269340}" type="parTrans" cxnId="{9774FB2A-022E-4161-B02D-0269710E67BF}">
      <dgm:prSet/>
      <dgm:spPr/>
      <dgm:t>
        <a:bodyPr/>
        <a:lstStyle/>
        <a:p>
          <a:endParaRPr lang="pl-PL"/>
        </a:p>
      </dgm:t>
    </dgm:pt>
    <dgm:pt modelId="{AB02FE92-9E52-4BD5-B58E-A11F8932D8F8}" type="sibTrans" cxnId="{9774FB2A-022E-4161-B02D-0269710E67BF}">
      <dgm:prSet/>
      <dgm:spPr/>
      <dgm:t>
        <a:bodyPr/>
        <a:lstStyle/>
        <a:p>
          <a:endParaRPr lang="pl-PL"/>
        </a:p>
      </dgm:t>
    </dgm:pt>
    <dgm:pt modelId="{63A9AEF9-5344-4056-B480-F6B6369BA03A}">
      <dgm:prSet phldrT="[Tekst]"/>
      <dgm:spPr/>
      <dgm:t>
        <a:bodyPr/>
        <a:lstStyle/>
        <a:p>
          <a:r>
            <a:rPr lang="pl-PL"/>
            <a:t>Cel operacyjny 1.1</a:t>
          </a:r>
        </a:p>
      </dgm:t>
    </dgm:pt>
    <dgm:pt modelId="{8599C3B7-AEAA-4110-A4A8-E4D66D31298E}" type="parTrans" cxnId="{56B90AC7-0601-4EF5-8B9A-82733A99BEFA}">
      <dgm:prSet/>
      <dgm:spPr/>
      <dgm:t>
        <a:bodyPr/>
        <a:lstStyle/>
        <a:p>
          <a:endParaRPr lang="pl-PL"/>
        </a:p>
      </dgm:t>
    </dgm:pt>
    <dgm:pt modelId="{FD1A37C4-D5DB-42B3-94E6-BE5D5F2535CA}" type="sibTrans" cxnId="{56B90AC7-0601-4EF5-8B9A-82733A99BEFA}">
      <dgm:prSet/>
      <dgm:spPr/>
      <dgm:t>
        <a:bodyPr/>
        <a:lstStyle/>
        <a:p>
          <a:endParaRPr lang="pl-PL"/>
        </a:p>
      </dgm:t>
    </dgm:pt>
    <dgm:pt modelId="{07BB6EB7-C753-4740-AA27-AEDF8E42939A}">
      <dgm:prSet phldrT="[Tekst]" custT="1"/>
      <dgm:spPr/>
      <dgm:t>
        <a:bodyPr/>
        <a:lstStyle/>
        <a:p>
          <a:pPr algn="ctr"/>
          <a:r>
            <a:rPr lang="pl-PL" sz="1800">
              <a:latin typeface="Garamond" pitchFamily="18" charset="0"/>
            </a:rPr>
            <a:t>Rozwój kapitału ludzkiego i aktywizacja społeczna</a:t>
          </a:r>
        </a:p>
      </dgm:t>
    </dgm:pt>
    <dgm:pt modelId="{990456F5-1617-40E4-908D-46C0F37D9687}" type="parTrans" cxnId="{03444DB9-1ED9-4400-A368-86F77E2EE8F0}">
      <dgm:prSet/>
      <dgm:spPr/>
      <dgm:t>
        <a:bodyPr/>
        <a:lstStyle/>
        <a:p>
          <a:endParaRPr lang="pl-PL"/>
        </a:p>
      </dgm:t>
    </dgm:pt>
    <dgm:pt modelId="{68A1EB61-3E5A-4EDA-A0D9-A93CD9AB2089}" type="sibTrans" cxnId="{03444DB9-1ED9-4400-A368-86F77E2EE8F0}">
      <dgm:prSet/>
      <dgm:spPr/>
      <dgm:t>
        <a:bodyPr/>
        <a:lstStyle/>
        <a:p>
          <a:endParaRPr lang="pl-PL"/>
        </a:p>
      </dgm:t>
    </dgm:pt>
    <dgm:pt modelId="{E5B79DD6-453F-4564-971B-FB758840691B}">
      <dgm:prSet phldrT="[Tekst]"/>
      <dgm:spPr/>
      <dgm:t>
        <a:bodyPr/>
        <a:lstStyle/>
        <a:p>
          <a:r>
            <a:rPr lang="pl-PL"/>
            <a:t>Cel operacyjny 1.2</a:t>
          </a:r>
        </a:p>
      </dgm:t>
    </dgm:pt>
    <dgm:pt modelId="{667DB6BF-ED11-4895-B28C-D5B3B484DF11}" type="parTrans" cxnId="{F15D5B40-8FAB-4001-A81A-4E91F1692767}">
      <dgm:prSet/>
      <dgm:spPr/>
      <dgm:t>
        <a:bodyPr/>
        <a:lstStyle/>
        <a:p>
          <a:endParaRPr lang="pl-PL"/>
        </a:p>
      </dgm:t>
    </dgm:pt>
    <dgm:pt modelId="{827E8AAD-9701-4830-8AAD-DA23E74EB20C}" type="sibTrans" cxnId="{F15D5B40-8FAB-4001-A81A-4E91F1692767}">
      <dgm:prSet/>
      <dgm:spPr/>
      <dgm:t>
        <a:bodyPr/>
        <a:lstStyle/>
        <a:p>
          <a:endParaRPr lang="pl-PL"/>
        </a:p>
      </dgm:t>
    </dgm:pt>
    <dgm:pt modelId="{E8C0E041-7432-4D93-A7C4-AB933F7821C5}">
      <dgm:prSet phldrT="[Tekst]" custT="1"/>
      <dgm:spPr/>
      <dgm:t>
        <a:bodyPr/>
        <a:lstStyle/>
        <a:p>
          <a:pPr algn="ctr"/>
          <a:r>
            <a:rPr lang="pl-PL" sz="1800">
              <a:latin typeface="Garamond" pitchFamily="18" charset="0"/>
            </a:rPr>
            <a:t>Rozwój kultury oraz bogata oferta czasu wolnego</a:t>
          </a:r>
        </a:p>
      </dgm:t>
    </dgm:pt>
    <dgm:pt modelId="{BBD54792-1067-4DC8-B979-A58C6B2D5EEB}" type="parTrans" cxnId="{5E383B8D-2A27-4857-9B6B-03B423FD4CAA}">
      <dgm:prSet/>
      <dgm:spPr/>
      <dgm:t>
        <a:bodyPr/>
        <a:lstStyle/>
        <a:p>
          <a:endParaRPr lang="pl-PL"/>
        </a:p>
      </dgm:t>
    </dgm:pt>
    <dgm:pt modelId="{AED79929-3F84-47CA-8408-F09292BBCC3D}" type="sibTrans" cxnId="{5E383B8D-2A27-4857-9B6B-03B423FD4CAA}">
      <dgm:prSet/>
      <dgm:spPr/>
      <dgm:t>
        <a:bodyPr/>
        <a:lstStyle/>
        <a:p>
          <a:endParaRPr lang="pl-PL"/>
        </a:p>
      </dgm:t>
    </dgm:pt>
    <dgm:pt modelId="{76D081B2-31CF-462B-9BB4-A8F1AD5CA817}">
      <dgm:prSet/>
      <dgm:spPr/>
      <dgm:t>
        <a:bodyPr/>
        <a:lstStyle/>
        <a:p>
          <a:r>
            <a:rPr lang="pl-PL"/>
            <a:t>Cel operacyjny 1.3</a:t>
          </a:r>
        </a:p>
      </dgm:t>
    </dgm:pt>
    <dgm:pt modelId="{9FE3A01D-10E5-4629-BB7B-7714D6DE7429}" type="parTrans" cxnId="{060A0DBF-FF6D-4C08-92FA-C2BAAE3C2722}">
      <dgm:prSet/>
      <dgm:spPr/>
      <dgm:t>
        <a:bodyPr/>
        <a:lstStyle/>
        <a:p>
          <a:endParaRPr lang="pl-PL"/>
        </a:p>
      </dgm:t>
    </dgm:pt>
    <dgm:pt modelId="{9455242D-1535-45B4-8E37-362B47775C93}" type="sibTrans" cxnId="{060A0DBF-FF6D-4C08-92FA-C2BAAE3C2722}">
      <dgm:prSet/>
      <dgm:spPr/>
      <dgm:t>
        <a:bodyPr/>
        <a:lstStyle/>
        <a:p>
          <a:endParaRPr lang="pl-PL"/>
        </a:p>
      </dgm:t>
    </dgm:pt>
    <dgm:pt modelId="{E4AF5BF7-786B-42B2-9E82-6F2FFD3ED5CF}">
      <dgm:prSet phldrT="[Tekst]" custT="1"/>
      <dgm:spPr/>
      <dgm:t>
        <a:bodyPr/>
        <a:lstStyle/>
        <a:p>
          <a:pPr algn="ctr"/>
          <a:r>
            <a:rPr lang="pl-PL" sz="1800" b="1" i="0">
              <a:latin typeface="Garamond" pitchFamily="18" charset="0"/>
            </a:rPr>
            <a:t/>
          </a:r>
          <a:br>
            <a:rPr lang="pl-PL" sz="1800" b="1" i="0">
              <a:latin typeface="Garamond" pitchFamily="18" charset="0"/>
            </a:rPr>
          </a:br>
          <a:r>
            <a:rPr lang="pl-PL" sz="1800" b="1" i="0">
              <a:latin typeface="Garamond" pitchFamily="18" charset="0"/>
            </a:rPr>
            <a:t>Podnisienie zaangażowania społecznego mieszkańców gminy oraz zapewnienie wysokiej jakości życia i usług publicznych</a:t>
          </a:r>
          <a:endParaRPr lang="pl-PL" sz="1600" b="1">
            <a:latin typeface="Garamond" pitchFamily="18" charset="0"/>
          </a:endParaRPr>
        </a:p>
      </dgm:t>
    </dgm:pt>
    <dgm:pt modelId="{769ABF1F-1BA8-487D-9300-C883EFE25779}" type="parTrans" cxnId="{DED1DCF6-AF7F-4382-B042-DAA7C6C574F6}">
      <dgm:prSet/>
      <dgm:spPr/>
      <dgm:t>
        <a:bodyPr/>
        <a:lstStyle/>
        <a:p>
          <a:endParaRPr lang="pl-PL"/>
        </a:p>
      </dgm:t>
    </dgm:pt>
    <dgm:pt modelId="{4BFFCB4F-4148-45E5-BF3C-492B2B896E17}" type="sibTrans" cxnId="{DED1DCF6-AF7F-4382-B042-DAA7C6C574F6}">
      <dgm:prSet/>
      <dgm:spPr/>
      <dgm:t>
        <a:bodyPr/>
        <a:lstStyle/>
        <a:p>
          <a:endParaRPr lang="pl-PL"/>
        </a:p>
      </dgm:t>
    </dgm:pt>
    <dgm:pt modelId="{D1F73194-875E-42B5-AA81-D34465045189}">
      <dgm:prSet custT="1"/>
      <dgm:spPr/>
      <dgm:t>
        <a:bodyPr/>
        <a:lstStyle/>
        <a:p>
          <a:pPr algn="ctr"/>
          <a:r>
            <a:rPr lang="pl-PL" sz="1800">
              <a:latin typeface="Garamond" pitchFamily="18" charset="0"/>
            </a:rPr>
            <a:t>Rozwój usług zdrowotnych i pomocy społecznej</a:t>
          </a:r>
        </a:p>
      </dgm:t>
    </dgm:pt>
    <dgm:pt modelId="{A076D520-58EB-4790-AECF-D7522064E1CF}" type="parTrans" cxnId="{E649EE8B-C556-40E2-88F0-4B97640AAB87}">
      <dgm:prSet/>
      <dgm:spPr/>
      <dgm:t>
        <a:bodyPr/>
        <a:lstStyle/>
        <a:p>
          <a:endParaRPr lang="pl-PL"/>
        </a:p>
      </dgm:t>
    </dgm:pt>
    <dgm:pt modelId="{F1ABD2EF-206F-4642-8DB9-3D9F71F84576}" type="sibTrans" cxnId="{E649EE8B-C556-40E2-88F0-4B97640AAB87}">
      <dgm:prSet/>
      <dgm:spPr/>
      <dgm:t>
        <a:bodyPr/>
        <a:lstStyle/>
        <a:p>
          <a:endParaRPr lang="pl-PL"/>
        </a:p>
      </dgm:t>
    </dgm:pt>
    <dgm:pt modelId="{3BDE8D22-CE92-48F0-96B9-4E38A53FCDC7}" type="pres">
      <dgm:prSet presAssocID="{78A7607C-C66E-4B33-8D95-39B72CF20FB6}" presName="linearFlow" presStyleCnt="0">
        <dgm:presLayoutVars>
          <dgm:dir/>
          <dgm:animLvl val="lvl"/>
          <dgm:resizeHandles val="exact"/>
        </dgm:presLayoutVars>
      </dgm:prSet>
      <dgm:spPr/>
      <dgm:t>
        <a:bodyPr/>
        <a:lstStyle/>
        <a:p>
          <a:endParaRPr lang="pl-PL"/>
        </a:p>
      </dgm:t>
    </dgm:pt>
    <dgm:pt modelId="{1DDF9695-168B-4B84-8C7B-01EE699F5F17}" type="pres">
      <dgm:prSet presAssocID="{903776CF-083E-45B0-BC0C-6BCC9206DBCB}" presName="composite" presStyleCnt="0"/>
      <dgm:spPr/>
      <dgm:t>
        <a:bodyPr/>
        <a:lstStyle/>
        <a:p>
          <a:endParaRPr lang="pl-PL"/>
        </a:p>
      </dgm:t>
    </dgm:pt>
    <dgm:pt modelId="{4B218325-582B-42E0-A77E-DD4E4F1AD1A0}" type="pres">
      <dgm:prSet presAssocID="{903776CF-083E-45B0-BC0C-6BCC9206DBCB}" presName="parentText" presStyleLbl="alignNode1" presStyleIdx="0" presStyleCnt="4" custLinFactNeighborY="-23417">
        <dgm:presLayoutVars>
          <dgm:chMax val="1"/>
          <dgm:bulletEnabled val="1"/>
        </dgm:presLayoutVars>
      </dgm:prSet>
      <dgm:spPr/>
      <dgm:t>
        <a:bodyPr/>
        <a:lstStyle/>
        <a:p>
          <a:endParaRPr lang="pl-PL"/>
        </a:p>
      </dgm:t>
    </dgm:pt>
    <dgm:pt modelId="{31D39760-B059-413D-9AA0-4994A50B4C22}" type="pres">
      <dgm:prSet presAssocID="{903776CF-083E-45B0-BC0C-6BCC9206DBCB}" presName="descendantText" presStyleLbl="alignAcc1" presStyleIdx="0" presStyleCnt="4" custScaleY="173708">
        <dgm:presLayoutVars>
          <dgm:bulletEnabled val="1"/>
        </dgm:presLayoutVars>
      </dgm:prSet>
      <dgm:spPr/>
      <dgm:t>
        <a:bodyPr/>
        <a:lstStyle/>
        <a:p>
          <a:endParaRPr lang="pl-PL"/>
        </a:p>
      </dgm:t>
    </dgm:pt>
    <dgm:pt modelId="{2FAD7B45-82D2-4B93-B3C0-E5927AA40585}" type="pres">
      <dgm:prSet presAssocID="{AB02FE92-9E52-4BD5-B58E-A11F8932D8F8}" presName="sp" presStyleCnt="0"/>
      <dgm:spPr/>
      <dgm:t>
        <a:bodyPr/>
        <a:lstStyle/>
        <a:p>
          <a:endParaRPr lang="pl-PL"/>
        </a:p>
      </dgm:t>
    </dgm:pt>
    <dgm:pt modelId="{4F90F88A-6881-441E-B382-2F45EB4B5D4E}" type="pres">
      <dgm:prSet presAssocID="{63A9AEF9-5344-4056-B480-F6B6369BA03A}" presName="composite" presStyleCnt="0"/>
      <dgm:spPr/>
      <dgm:t>
        <a:bodyPr/>
        <a:lstStyle/>
        <a:p>
          <a:endParaRPr lang="pl-PL"/>
        </a:p>
      </dgm:t>
    </dgm:pt>
    <dgm:pt modelId="{E8F88923-2B89-4AB2-9DB7-F9F0EC1BA369}" type="pres">
      <dgm:prSet presAssocID="{63A9AEF9-5344-4056-B480-F6B6369BA03A}" presName="parentText" presStyleLbl="alignNode1" presStyleIdx="1" presStyleCnt="4" custLinFactNeighborY="7806">
        <dgm:presLayoutVars>
          <dgm:chMax val="1"/>
          <dgm:bulletEnabled val="1"/>
        </dgm:presLayoutVars>
      </dgm:prSet>
      <dgm:spPr/>
      <dgm:t>
        <a:bodyPr/>
        <a:lstStyle/>
        <a:p>
          <a:endParaRPr lang="pl-PL"/>
        </a:p>
      </dgm:t>
    </dgm:pt>
    <dgm:pt modelId="{399FC3B9-B74D-40C1-84E4-E365192BDB48}" type="pres">
      <dgm:prSet presAssocID="{63A9AEF9-5344-4056-B480-F6B6369BA03A}" presName="descendantText" presStyleLbl="alignAcc1" presStyleIdx="1" presStyleCnt="4" custLinFactNeighborY="13010">
        <dgm:presLayoutVars>
          <dgm:bulletEnabled val="1"/>
        </dgm:presLayoutVars>
      </dgm:prSet>
      <dgm:spPr/>
      <dgm:t>
        <a:bodyPr/>
        <a:lstStyle/>
        <a:p>
          <a:endParaRPr lang="pl-PL"/>
        </a:p>
      </dgm:t>
    </dgm:pt>
    <dgm:pt modelId="{8CBE0349-329F-4BBB-8F2C-9BAC8FBF9DAA}" type="pres">
      <dgm:prSet presAssocID="{FD1A37C4-D5DB-42B3-94E6-BE5D5F2535CA}" presName="sp" presStyleCnt="0"/>
      <dgm:spPr/>
      <dgm:t>
        <a:bodyPr/>
        <a:lstStyle/>
        <a:p>
          <a:endParaRPr lang="pl-PL"/>
        </a:p>
      </dgm:t>
    </dgm:pt>
    <dgm:pt modelId="{F035B09A-205E-44CD-B853-81D562B30B42}" type="pres">
      <dgm:prSet presAssocID="{E5B79DD6-453F-4564-971B-FB758840691B}" presName="composite" presStyleCnt="0"/>
      <dgm:spPr/>
      <dgm:t>
        <a:bodyPr/>
        <a:lstStyle/>
        <a:p>
          <a:endParaRPr lang="pl-PL"/>
        </a:p>
      </dgm:t>
    </dgm:pt>
    <dgm:pt modelId="{073DFE25-3362-4B17-8055-DDC6E599B5DC}" type="pres">
      <dgm:prSet presAssocID="{E5B79DD6-453F-4564-971B-FB758840691B}" presName="parentText" presStyleLbl="alignNode1" presStyleIdx="2" presStyleCnt="4">
        <dgm:presLayoutVars>
          <dgm:chMax val="1"/>
          <dgm:bulletEnabled val="1"/>
        </dgm:presLayoutVars>
      </dgm:prSet>
      <dgm:spPr/>
      <dgm:t>
        <a:bodyPr/>
        <a:lstStyle/>
        <a:p>
          <a:endParaRPr lang="pl-PL"/>
        </a:p>
      </dgm:t>
    </dgm:pt>
    <dgm:pt modelId="{7DB4FFE6-70CE-406E-A649-9B29F7A60CF4}" type="pres">
      <dgm:prSet presAssocID="{E5B79DD6-453F-4564-971B-FB758840691B}" presName="descendantText" presStyleLbl="alignAcc1" presStyleIdx="2" presStyleCnt="4">
        <dgm:presLayoutVars>
          <dgm:bulletEnabled val="1"/>
        </dgm:presLayoutVars>
      </dgm:prSet>
      <dgm:spPr/>
      <dgm:t>
        <a:bodyPr/>
        <a:lstStyle/>
        <a:p>
          <a:endParaRPr lang="pl-PL"/>
        </a:p>
      </dgm:t>
    </dgm:pt>
    <dgm:pt modelId="{BF0A4F7E-810B-46EE-ACF6-6FC960AB6BC2}" type="pres">
      <dgm:prSet presAssocID="{827E8AAD-9701-4830-8AAD-DA23E74EB20C}" presName="sp" presStyleCnt="0"/>
      <dgm:spPr/>
      <dgm:t>
        <a:bodyPr/>
        <a:lstStyle/>
        <a:p>
          <a:endParaRPr lang="pl-PL"/>
        </a:p>
      </dgm:t>
    </dgm:pt>
    <dgm:pt modelId="{E2557AB3-4A4D-4CD3-AFF2-C6E7F4B9A1A4}" type="pres">
      <dgm:prSet presAssocID="{76D081B2-31CF-462B-9BB4-A8F1AD5CA817}" presName="composite" presStyleCnt="0"/>
      <dgm:spPr/>
      <dgm:t>
        <a:bodyPr/>
        <a:lstStyle/>
        <a:p>
          <a:endParaRPr lang="pl-PL"/>
        </a:p>
      </dgm:t>
    </dgm:pt>
    <dgm:pt modelId="{51A16C76-696F-4E38-948F-FA0EFCCC19A7}" type="pres">
      <dgm:prSet presAssocID="{76D081B2-31CF-462B-9BB4-A8F1AD5CA817}" presName="parentText" presStyleLbl="alignNode1" presStyleIdx="3" presStyleCnt="4">
        <dgm:presLayoutVars>
          <dgm:chMax val="1"/>
          <dgm:bulletEnabled val="1"/>
        </dgm:presLayoutVars>
      </dgm:prSet>
      <dgm:spPr/>
      <dgm:t>
        <a:bodyPr/>
        <a:lstStyle/>
        <a:p>
          <a:endParaRPr lang="pl-PL"/>
        </a:p>
      </dgm:t>
    </dgm:pt>
    <dgm:pt modelId="{C4E4BD3E-B8CC-4CA2-8801-7712172E7363}" type="pres">
      <dgm:prSet presAssocID="{76D081B2-31CF-462B-9BB4-A8F1AD5CA817}" presName="descendantText" presStyleLbl="alignAcc1" presStyleIdx="3" presStyleCnt="4">
        <dgm:presLayoutVars>
          <dgm:bulletEnabled val="1"/>
        </dgm:presLayoutVars>
      </dgm:prSet>
      <dgm:spPr/>
      <dgm:t>
        <a:bodyPr/>
        <a:lstStyle/>
        <a:p>
          <a:endParaRPr lang="pl-PL"/>
        </a:p>
      </dgm:t>
    </dgm:pt>
  </dgm:ptLst>
  <dgm:cxnLst>
    <dgm:cxn modelId="{3140A4C4-C802-46A8-8645-2C9FC4C90573}" type="presOf" srcId="{E5B79DD6-453F-4564-971B-FB758840691B}" destId="{073DFE25-3362-4B17-8055-DDC6E599B5DC}" srcOrd="0" destOrd="0" presId="urn:microsoft.com/office/officeart/2005/8/layout/chevron2"/>
    <dgm:cxn modelId="{DED1DCF6-AF7F-4382-B042-DAA7C6C574F6}" srcId="{903776CF-083E-45B0-BC0C-6BCC9206DBCB}" destId="{E4AF5BF7-786B-42B2-9E82-6F2FFD3ED5CF}" srcOrd="0" destOrd="0" parTransId="{769ABF1F-1BA8-487D-9300-C883EFE25779}" sibTransId="{4BFFCB4F-4148-45E5-BF3C-492B2B896E17}"/>
    <dgm:cxn modelId="{56B90AC7-0601-4EF5-8B9A-82733A99BEFA}" srcId="{78A7607C-C66E-4B33-8D95-39B72CF20FB6}" destId="{63A9AEF9-5344-4056-B480-F6B6369BA03A}" srcOrd="1" destOrd="0" parTransId="{8599C3B7-AEAA-4110-A4A8-E4D66D31298E}" sibTransId="{FD1A37C4-D5DB-42B3-94E6-BE5D5F2535CA}"/>
    <dgm:cxn modelId="{5E383B8D-2A27-4857-9B6B-03B423FD4CAA}" srcId="{E5B79DD6-453F-4564-971B-FB758840691B}" destId="{E8C0E041-7432-4D93-A7C4-AB933F7821C5}" srcOrd="0" destOrd="0" parTransId="{BBD54792-1067-4DC8-B979-A58C6B2D5EEB}" sibTransId="{AED79929-3F84-47CA-8408-F09292BBCC3D}"/>
    <dgm:cxn modelId="{9774FB2A-022E-4161-B02D-0269710E67BF}" srcId="{78A7607C-C66E-4B33-8D95-39B72CF20FB6}" destId="{903776CF-083E-45B0-BC0C-6BCC9206DBCB}" srcOrd="0" destOrd="0" parTransId="{613F5ABA-942F-4DF7-B708-C0B5EC269340}" sibTransId="{AB02FE92-9E52-4BD5-B58E-A11F8932D8F8}"/>
    <dgm:cxn modelId="{3C7255A2-9E57-497B-82C9-AA9DAA978B22}" type="presOf" srcId="{76D081B2-31CF-462B-9BB4-A8F1AD5CA817}" destId="{51A16C76-696F-4E38-948F-FA0EFCCC19A7}" srcOrd="0" destOrd="0" presId="urn:microsoft.com/office/officeart/2005/8/layout/chevron2"/>
    <dgm:cxn modelId="{966843BE-7386-4F65-855A-3C1ECA103BBC}" type="presOf" srcId="{E8C0E041-7432-4D93-A7C4-AB933F7821C5}" destId="{7DB4FFE6-70CE-406E-A649-9B29F7A60CF4}" srcOrd="0" destOrd="0" presId="urn:microsoft.com/office/officeart/2005/8/layout/chevron2"/>
    <dgm:cxn modelId="{03B00B80-4532-410A-8295-2D2C8CEA30E4}" type="presOf" srcId="{D1F73194-875E-42B5-AA81-D34465045189}" destId="{C4E4BD3E-B8CC-4CA2-8801-7712172E7363}" srcOrd="0" destOrd="0" presId="urn:microsoft.com/office/officeart/2005/8/layout/chevron2"/>
    <dgm:cxn modelId="{E649EE8B-C556-40E2-88F0-4B97640AAB87}" srcId="{76D081B2-31CF-462B-9BB4-A8F1AD5CA817}" destId="{D1F73194-875E-42B5-AA81-D34465045189}" srcOrd="0" destOrd="0" parTransId="{A076D520-58EB-4790-AECF-D7522064E1CF}" sibTransId="{F1ABD2EF-206F-4642-8DB9-3D9F71F84576}"/>
    <dgm:cxn modelId="{41228071-0942-4F5C-8491-3A1F1F78757A}" type="presOf" srcId="{78A7607C-C66E-4B33-8D95-39B72CF20FB6}" destId="{3BDE8D22-CE92-48F0-96B9-4E38A53FCDC7}" srcOrd="0" destOrd="0" presId="urn:microsoft.com/office/officeart/2005/8/layout/chevron2"/>
    <dgm:cxn modelId="{0F35E9DB-0DDB-49F0-AA7E-239A2F1B7548}" type="presOf" srcId="{903776CF-083E-45B0-BC0C-6BCC9206DBCB}" destId="{4B218325-582B-42E0-A77E-DD4E4F1AD1A0}" srcOrd="0" destOrd="0" presId="urn:microsoft.com/office/officeart/2005/8/layout/chevron2"/>
    <dgm:cxn modelId="{C11F7404-AF72-4AC8-9709-844D50C319B1}" type="presOf" srcId="{63A9AEF9-5344-4056-B480-F6B6369BA03A}" destId="{E8F88923-2B89-4AB2-9DB7-F9F0EC1BA369}" srcOrd="0" destOrd="0" presId="urn:microsoft.com/office/officeart/2005/8/layout/chevron2"/>
    <dgm:cxn modelId="{03444DB9-1ED9-4400-A368-86F77E2EE8F0}" srcId="{63A9AEF9-5344-4056-B480-F6B6369BA03A}" destId="{07BB6EB7-C753-4740-AA27-AEDF8E42939A}" srcOrd="0" destOrd="0" parTransId="{990456F5-1617-40E4-908D-46C0F37D9687}" sibTransId="{68A1EB61-3E5A-4EDA-A0D9-A93CD9AB2089}"/>
    <dgm:cxn modelId="{060A0DBF-FF6D-4C08-92FA-C2BAAE3C2722}" srcId="{78A7607C-C66E-4B33-8D95-39B72CF20FB6}" destId="{76D081B2-31CF-462B-9BB4-A8F1AD5CA817}" srcOrd="3" destOrd="0" parTransId="{9FE3A01D-10E5-4629-BB7B-7714D6DE7429}" sibTransId="{9455242D-1535-45B4-8E37-362B47775C93}"/>
    <dgm:cxn modelId="{F15D5B40-8FAB-4001-A81A-4E91F1692767}" srcId="{78A7607C-C66E-4B33-8D95-39B72CF20FB6}" destId="{E5B79DD6-453F-4564-971B-FB758840691B}" srcOrd="2" destOrd="0" parTransId="{667DB6BF-ED11-4895-B28C-D5B3B484DF11}" sibTransId="{827E8AAD-9701-4830-8AAD-DA23E74EB20C}"/>
    <dgm:cxn modelId="{0E57951B-1D6B-4C3F-AB00-A6C1351121E4}" type="presOf" srcId="{E4AF5BF7-786B-42B2-9E82-6F2FFD3ED5CF}" destId="{31D39760-B059-413D-9AA0-4994A50B4C22}" srcOrd="0" destOrd="0" presId="urn:microsoft.com/office/officeart/2005/8/layout/chevron2"/>
    <dgm:cxn modelId="{C461B2B4-9971-4F11-8211-54DBDD3998E6}" type="presOf" srcId="{07BB6EB7-C753-4740-AA27-AEDF8E42939A}" destId="{399FC3B9-B74D-40C1-84E4-E365192BDB48}" srcOrd="0" destOrd="0" presId="urn:microsoft.com/office/officeart/2005/8/layout/chevron2"/>
    <dgm:cxn modelId="{DEB4DFB8-A01C-4DC9-92FE-15713C2FF2B3}" type="presParOf" srcId="{3BDE8D22-CE92-48F0-96B9-4E38A53FCDC7}" destId="{1DDF9695-168B-4B84-8C7B-01EE699F5F17}" srcOrd="0" destOrd="0" presId="urn:microsoft.com/office/officeart/2005/8/layout/chevron2"/>
    <dgm:cxn modelId="{CA2F54B0-ADBC-4C0C-94B5-EC8A24B98B68}" type="presParOf" srcId="{1DDF9695-168B-4B84-8C7B-01EE699F5F17}" destId="{4B218325-582B-42E0-A77E-DD4E4F1AD1A0}" srcOrd="0" destOrd="0" presId="urn:microsoft.com/office/officeart/2005/8/layout/chevron2"/>
    <dgm:cxn modelId="{86268823-144B-4EC8-905B-046FCBCE6898}" type="presParOf" srcId="{1DDF9695-168B-4B84-8C7B-01EE699F5F17}" destId="{31D39760-B059-413D-9AA0-4994A50B4C22}" srcOrd="1" destOrd="0" presId="urn:microsoft.com/office/officeart/2005/8/layout/chevron2"/>
    <dgm:cxn modelId="{AB50BF38-D385-4512-B268-D7C605C0B745}" type="presParOf" srcId="{3BDE8D22-CE92-48F0-96B9-4E38A53FCDC7}" destId="{2FAD7B45-82D2-4B93-B3C0-E5927AA40585}" srcOrd="1" destOrd="0" presId="urn:microsoft.com/office/officeart/2005/8/layout/chevron2"/>
    <dgm:cxn modelId="{653DDDED-A5F2-4004-8C50-5E85ED9E6E32}" type="presParOf" srcId="{3BDE8D22-CE92-48F0-96B9-4E38A53FCDC7}" destId="{4F90F88A-6881-441E-B382-2F45EB4B5D4E}" srcOrd="2" destOrd="0" presId="urn:microsoft.com/office/officeart/2005/8/layout/chevron2"/>
    <dgm:cxn modelId="{4C104DC2-2081-4CEB-A009-6A8E07F8C5CE}" type="presParOf" srcId="{4F90F88A-6881-441E-B382-2F45EB4B5D4E}" destId="{E8F88923-2B89-4AB2-9DB7-F9F0EC1BA369}" srcOrd="0" destOrd="0" presId="urn:microsoft.com/office/officeart/2005/8/layout/chevron2"/>
    <dgm:cxn modelId="{EC620187-0FDC-4EE8-9E4F-AD94753F1DC7}" type="presParOf" srcId="{4F90F88A-6881-441E-B382-2F45EB4B5D4E}" destId="{399FC3B9-B74D-40C1-84E4-E365192BDB48}" srcOrd="1" destOrd="0" presId="urn:microsoft.com/office/officeart/2005/8/layout/chevron2"/>
    <dgm:cxn modelId="{754362CF-E677-4A5F-A02A-49BC3DB3EEE8}" type="presParOf" srcId="{3BDE8D22-CE92-48F0-96B9-4E38A53FCDC7}" destId="{8CBE0349-329F-4BBB-8F2C-9BAC8FBF9DAA}" srcOrd="3" destOrd="0" presId="urn:microsoft.com/office/officeart/2005/8/layout/chevron2"/>
    <dgm:cxn modelId="{B8F1306A-C95D-4703-B98D-EC11C409A689}" type="presParOf" srcId="{3BDE8D22-CE92-48F0-96B9-4E38A53FCDC7}" destId="{F035B09A-205E-44CD-B853-81D562B30B42}" srcOrd="4" destOrd="0" presId="urn:microsoft.com/office/officeart/2005/8/layout/chevron2"/>
    <dgm:cxn modelId="{EEF8C324-A753-4FF2-AAC8-D1D442119DA4}" type="presParOf" srcId="{F035B09A-205E-44CD-B853-81D562B30B42}" destId="{073DFE25-3362-4B17-8055-DDC6E599B5DC}" srcOrd="0" destOrd="0" presId="urn:microsoft.com/office/officeart/2005/8/layout/chevron2"/>
    <dgm:cxn modelId="{81A8654D-5287-4A9F-B8B4-A947F96B3E7B}" type="presParOf" srcId="{F035B09A-205E-44CD-B853-81D562B30B42}" destId="{7DB4FFE6-70CE-406E-A649-9B29F7A60CF4}" srcOrd="1" destOrd="0" presId="urn:microsoft.com/office/officeart/2005/8/layout/chevron2"/>
    <dgm:cxn modelId="{54681FF5-E86F-43D3-AEE0-F12F17389BD3}" type="presParOf" srcId="{3BDE8D22-CE92-48F0-96B9-4E38A53FCDC7}" destId="{BF0A4F7E-810B-46EE-ACF6-6FC960AB6BC2}" srcOrd="5" destOrd="0" presId="urn:microsoft.com/office/officeart/2005/8/layout/chevron2"/>
    <dgm:cxn modelId="{74C2346E-CAA9-4A00-96C5-685194340AFD}" type="presParOf" srcId="{3BDE8D22-CE92-48F0-96B9-4E38A53FCDC7}" destId="{E2557AB3-4A4D-4CD3-AFF2-C6E7F4B9A1A4}" srcOrd="6" destOrd="0" presId="urn:microsoft.com/office/officeart/2005/8/layout/chevron2"/>
    <dgm:cxn modelId="{28AE0D50-E8E6-4F98-BA92-412EDCFE604F}" type="presParOf" srcId="{E2557AB3-4A4D-4CD3-AFF2-C6E7F4B9A1A4}" destId="{51A16C76-696F-4E38-948F-FA0EFCCC19A7}" srcOrd="0" destOrd="0" presId="urn:microsoft.com/office/officeart/2005/8/layout/chevron2"/>
    <dgm:cxn modelId="{5EDD1779-BAF5-457C-9E81-F66DFB30B162}" type="presParOf" srcId="{E2557AB3-4A4D-4CD3-AFF2-C6E7F4B9A1A4}" destId="{C4E4BD3E-B8CC-4CA2-8801-7712172E7363}" srcOrd="1" destOrd="0" presId="urn:microsoft.com/office/officeart/2005/8/layout/chevron2"/>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A7607C-C66E-4B33-8D95-39B72CF20FB6}"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pl-PL"/>
        </a:p>
      </dgm:t>
    </dgm:pt>
    <dgm:pt modelId="{903776CF-083E-45B0-BC0C-6BCC9206DBCB}">
      <dgm:prSet phldrT="[Tekst]"/>
      <dgm:spPr/>
      <dgm:t>
        <a:bodyPr/>
        <a:lstStyle/>
        <a:p>
          <a:r>
            <a:rPr lang="pl-PL" b="1">
              <a:latin typeface="Garamond" pitchFamily="18" charset="0"/>
            </a:rPr>
            <a:t>Cel strategiczny 2</a:t>
          </a:r>
          <a:endParaRPr lang="pl-PL"/>
        </a:p>
      </dgm:t>
    </dgm:pt>
    <dgm:pt modelId="{613F5ABA-942F-4DF7-B708-C0B5EC269340}" type="parTrans" cxnId="{9774FB2A-022E-4161-B02D-0269710E67BF}">
      <dgm:prSet/>
      <dgm:spPr/>
      <dgm:t>
        <a:bodyPr/>
        <a:lstStyle/>
        <a:p>
          <a:endParaRPr lang="pl-PL"/>
        </a:p>
      </dgm:t>
    </dgm:pt>
    <dgm:pt modelId="{AB02FE92-9E52-4BD5-B58E-A11F8932D8F8}" type="sibTrans" cxnId="{9774FB2A-022E-4161-B02D-0269710E67BF}">
      <dgm:prSet/>
      <dgm:spPr/>
      <dgm:t>
        <a:bodyPr/>
        <a:lstStyle/>
        <a:p>
          <a:endParaRPr lang="pl-PL"/>
        </a:p>
      </dgm:t>
    </dgm:pt>
    <dgm:pt modelId="{63A9AEF9-5344-4056-B480-F6B6369BA03A}">
      <dgm:prSet phldrT="[Tekst]"/>
      <dgm:spPr/>
      <dgm:t>
        <a:bodyPr/>
        <a:lstStyle/>
        <a:p>
          <a:r>
            <a:rPr lang="pl-PL"/>
            <a:t>Cel operacyjny 2.1</a:t>
          </a:r>
        </a:p>
      </dgm:t>
    </dgm:pt>
    <dgm:pt modelId="{8599C3B7-AEAA-4110-A4A8-E4D66D31298E}" type="parTrans" cxnId="{56B90AC7-0601-4EF5-8B9A-82733A99BEFA}">
      <dgm:prSet/>
      <dgm:spPr/>
      <dgm:t>
        <a:bodyPr/>
        <a:lstStyle/>
        <a:p>
          <a:endParaRPr lang="pl-PL"/>
        </a:p>
      </dgm:t>
    </dgm:pt>
    <dgm:pt modelId="{FD1A37C4-D5DB-42B3-94E6-BE5D5F2535CA}" type="sibTrans" cxnId="{56B90AC7-0601-4EF5-8B9A-82733A99BEFA}">
      <dgm:prSet/>
      <dgm:spPr/>
      <dgm:t>
        <a:bodyPr/>
        <a:lstStyle/>
        <a:p>
          <a:endParaRPr lang="pl-PL"/>
        </a:p>
      </dgm:t>
    </dgm:pt>
    <dgm:pt modelId="{07BB6EB7-C753-4740-AA27-AEDF8E42939A}">
      <dgm:prSet phldrT="[Tekst]" custT="1"/>
      <dgm:spPr/>
      <dgm:t>
        <a:bodyPr/>
        <a:lstStyle/>
        <a:p>
          <a:pPr algn="ctr"/>
          <a:r>
            <a:rPr lang="pl-PL" sz="1800">
              <a:latin typeface="Garamond" pitchFamily="18" charset="0"/>
            </a:rPr>
            <a:t>Tworzenie sprzyjających warunków dla przedsiębiorczości i rozwoju usług oraz wsparcie zatrudnienia na lokalnym rynku pracy</a:t>
          </a:r>
        </a:p>
      </dgm:t>
    </dgm:pt>
    <dgm:pt modelId="{990456F5-1617-40E4-908D-46C0F37D9687}" type="parTrans" cxnId="{03444DB9-1ED9-4400-A368-86F77E2EE8F0}">
      <dgm:prSet/>
      <dgm:spPr/>
      <dgm:t>
        <a:bodyPr/>
        <a:lstStyle/>
        <a:p>
          <a:endParaRPr lang="pl-PL"/>
        </a:p>
      </dgm:t>
    </dgm:pt>
    <dgm:pt modelId="{68A1EB61-3E5A-4EDA-A0D9-A93CD9AB2089}" type="sibTrans" cxnId="{03444DB9-1ED9-4400-A368-86F77E2EE8F0}">
      <dgm:prSet/>
      <dgm:spPr/>
      <dgm:t>
        <a:bodyPr/>
        <a:lstStyle/>
        <a:p>
          <a:endParaRPr lang="pl-PL"/>
        </a:p>
      </dgm:t>
    </dgm:pt>
    <dgm:pt modelId="{E5B79DD6-453F-4564-971B-FB758840691B}">
      <dgm:prSet phldrT="[Tekst]"/>
      <dgm:spPr/>
      <dgm:t>
        <a:bodyPr/>
        <a:lstStyle/>
        <a:p>
          <a:r>
            <a:rPr lang="pl-PL"/>
            <a:t>Cel operacyjny 2.2</a:t>
          </a:r>
        </a:p>
      </dgm:t>
    </dgm:pt>
    <dgm:pt modelId="{667DB6BF-ED11-4895-B28C-D5B3B484DF11}" type="parTrans" cxnId="{F15D5B40-8FAB-4001-A81A-4E91F1692767}">
      <dgm:prSet/>
      <dgm:spPr/>
      <dgm:t>
        <a:bodyPr/>
        <a:lstStyle/>
        <a:p>
          <a:endParaRPr lang="pl-PL"/>
        </a:p>
      </dgm:t>
    </dgm:pt>
    <dgm:pt modelId="{827E8AAD-9701-4830-8AAD-DA23E74EB20C}" type="sibTrans" cxnId="{F15D5B40-8FAB-4001-A81A-4E91F1692767}">
      <dgm:prSet/>
      <dgm:spPr/>
      <dgm:t>
        <a:bodyPr/>
        <a:lstStyle/>
        <a:p>
          <a:endParaRPr lang="pl-PL"/>
        </a:p>
      </dgm:t>
    </dgm:pt>
    <dgm:pt modelId="{E8C0E041-7432-4D93-A7C4-AB933F7821C5}">
      <dgm:prSet phldrT="[Tekst]" custT="1"/>
      <dgm:spPr/>
      <dgm:t>
        <a:bodyPr/>
        <a:lstStyle/>
        <a:p>
          <a:pPr algn="ctr"/>
          <a:r>
            <a:rPr lang="pl-PL" sz="1800">
              <a:latin typeface="Garamond" pitchFamily="18" charset="0"/>
            </a:rPr>
            <a:t>Rozwój i promocja regionalnego pakietu turystycznego</a:t>
          </a:r>
        </a:p>
      </dgm:t>
    </dgm:pt>
    <dgm:pt modelId="{BBD54792-1067-4DC8-B979-A58C6B2D5EEB}" type="parTrans" cxnId="{5E383B8D-2A27-4857-9B6B-03B423FD4CAA}">
      <dgm:prSet/>
      <dgm:spPr/>
      <dgm:t>
        <a:bodyPr/>
        <a:lstStyle/>
        <a:p>
          <a:endParaRPr lang="pl-PL"/>
        </a:p>
      </dgm:t>
    </dgm:pt>
    <dgm:pt modelId="{AED79929-3F84-47CA-8408-F09292BBCC3D}" type="sibTrans" cxnId="{5E383B8D-2A27-4857-9B6B-03B423FD4CAA}">
      <dgm:prSet/>
      <dgm:spPr/>
      <dgm:t>
        <a:bodyPr/>
        <a:lstStyle/>
        <a:p>
          <a:endParaRPr lang="pl-PL"/>
        </a:p>
      </dgm:t>
    </dgm:pt>
    <dgm:pt modelId="{76D081B2-31CF-462B-9BB4-A8F1AD5CA817}">
      <dgm:prSet/>
      <dgm:spPr/>
      <dgm:t>
        <a:bodyPr/>
        <a:lstStyle/>
        <a:p>
          <a:r>
            <a:rPr lang="pl-PL"/>
            <a:t>Cel operacyjny 2.3</a:t>
          </a:r>
        </a:p>
      </dgm:t>
    </dgm:pt>
    <dgm:pt modelId="{9FE3A01D-10E5-4629-BB7B-7714D6DE7429}" type="parTrans" cxnId="{060A0DBF-FF6D-4C08-92FA-C2BAAE3C2722}">
      <dgm:prSet/>
      <dgm:spPr/>
      <dgm:t>
        <a:bodyPr/>
        <a:lstStyle/>
        <a:p>
          <a:endParaRPr lang="pl-PL"/>
        </a:p>
      </dgm:t>
    </dgm:pt>
    <dgm:pt modelId="{9455242D-1535-45B4-8E37-362B47775C93}" type="sibTrans" cxnId="{060A0DBF-FF6D-4C08-92FA-C2BAAE3C2722}">
      <dgm:prSet/>
      <dgm:spPr/>
      <dgm:t>
        <a:bodyPr/>
        <a:lstStyle/>
        <a:p>
          <a:endParaRPr lang="pl-PL"/>
        </a:p>
      </dgm:t>
    </dgm:pt>
    <dgm:pt modelId="{E4AF5BF7-786B-42B2-9E82-6F2FFD3ED5CF}">
      <dgm:prSet phldrT="[Tekst]" custT="1"/>
      <dgm:spPr/>
      <dgm:t>
        <a:bodyPr/>
        <a:lstStyle/>
        <a:p>
          <a:pPr algn="ctr"/>
          <a:r>
            <a:rPr lang="pl-PL" sz="1800" b="1" i="0">
              <a:latin typeface="Garamond" pitchFamily="18" charset="0"/>
            </a:rPr>
            <a:t/>
          </a:r>
          <a:br>
            <a:rPr lang="pl-PL" sz="1800" b="1" i="0">
              <a:latin typeface="Garamond" pitchFamily="18" charset="0"/>
            </a:rPr>
          </a:br>
          <a:r>
            <a:rPr lang="pl-PL" sz="2000" b="1">
              <a:latin typeface="Garamond" pitchFamily="18" charset="0"/>
            </a:rPr>
            <a:t>Stworzenie konkurencyjnej gospodarki i rolnictwa oraz przedsiębiorczości gminy poprzez specjalizacje i rozwój usług  </a:t>
          </a:r>
          <a:endParaRPr lang="pl-PL" sz="1600" b="1">
            <a:latin typeface="Garamond" pitchFamily="18" charset="0"/>
          </a:endParaRPr>
        </a:p>
      </dgm:t>
    </dgm:pt>
    <dgm:pt modelId="{769ABF1F-1BA8-487D-9300-C883EFE25779}" type="parTrans" cxnId="{DED1DCF6-AF7F-4382-B042-DAA7C6C574F6}">
      <dgm:prSet/>
      <dgm:spPr/>
      <dgm:t>
        <a:bodyPr/>
        <a:lstStyle/>
        <a:p>
          <a:endParaRPr lang="pl-PL"/>
        </a:p>
      </dgm:t>
    </dgm:pt>
    <dgm:pt modelId="{4BFFCB4F-4148-45E5-BF3C-492B2B896E17}" type="sibTrans" cxnId="{DED1DCF6-AF7F-4382-B042-DAA7C6C574F6}">
      <dgm:prSet/>
      <dgm:spPr/>
      <dgm:t>
        <a:bodyPr/>
        <a:lstStyle/>
        <a:p>
          <a:endParaRPr lang="pl-PL"/>
        </a:p>
      </dgm:t>
    </dgm:pt>
    <dgm:pt modelId="{D1F73194-875E-42B5-AA81-D34465045189}">
      <dgm:prSet custT="1"/>
      <dgm:spPr/>
      <dgm:t>
        <a:bodyPr/>
        <a:lstStyle/>
        <a:p>
          <a:pPr algn="ctr"/>
          <a:r>
            <a:rPr lang="pl-PL" sz="1800">
              <a:latin typeface="Garamond" pitchFamily="18" charset="0"/>
            </a:rPr>
            <a:t>Rozwój zrównoważonego rolnictwa opartego na specjalizacji i innowacyjności</a:t>
          </a:r>
        </a:p>
      </dgm:t>
    </dgm:pt>
    <dgm:pt modelId="{A076D520-58EB-4790-AECF-D7522064E1CF}" type="parTrans" cxnId="{E649EE8B-C556-40E2-88F0-4B97640AAB87}">
      <dgm:prSet/>
      <dgm:spPr/>
      <dgm:t>
        <a:bodyPr/>
        <a:lstStyle/>
        <a:p>
          <a:endParaRPr lang="pl-PL"/>
        </a:p>
      </dgm:t>
    </dgm:pt>
    <dgm:pt modelId="{F1ABD2EF-206F-4642-8DB9-3D9F71F84576}" type="sibTrans" cxnId="{E649EE8B-C556-40E2-88F0-4B97640AAB87}">
      <dgm:prSet/>
      <dgm:spPr/>
      <dgm:t>
        <a:bodyPr/>
        <a:lstStyle/>
        <a:p>
          <a:endParaRPr lang="pl-PL"/>
        </a:p>
      </dgm:t>
    </dgm:pt>
    <dgm:pt modelId="{3BDE8D22-CE92-48F0-96B9-4E38A53FCDC7}" type="pres">
      <dgm:prSet presAssocID="{78A7607C-C66E-4B33-8D95-39B72CF20FB6}" presName="linearFlow" presStyleCnt="0">
        <dgm:presLayoutVars>
          <dgm:dir/>
          <dgm:animLvl val="lvl"/>
          <dgm:resizeHandles val="exact"/>
        </dgm:presLayoutVars>
      </dgm:prSet>
      <dgm:spPr/>
      <dgm:t>
        <a:bodyPr/>
        <a:lstStyle/>
        <a:p>
          <a:endParaRPr lang="pl-PL"/>
        </a:p>
      </dgm:t>
    </dgm:pt>
    <dgm:pt modelId="{1DDF9695-168B-4B84-8C7B-01EE699F5F17}" type="pres">
      <dgm:prSet presAssocID="{903776CF-083E-45B0-BC0C-6BCC9206DBCB}" presName="composite" presStyleCnt="0"/>
      <dgm:spPr/>
      <dgm:t>
        <a:bodyPr/>
        <a:lstStyle/>
        <a:p>
          <a:endParaRPr lang="pl-PL"/>
        </a:p>
      </dgm:t>
    </dgm:pt>
    <dgm:pt modelId="{4B218325-582B-42E0-A77E-DD4E4F1AD1A0}" type="pres">
      <dgm:prSet presAssocID="{903776CF-083E-45B0-BC0C-6BCC9206DBCB}" presName="parentText" presStyleLbl="alignNode1" presStyleIdx="0" presStyleCnt="4" custLinFactNeighborY="-22597">
        <dgm:presLayoutVars>
          <dgm:chMax val="1"/>
          <dgm:bulletEnabled val="1"/>
        </dgm:presLayoutVars>
      </dgm:prSet>
      <dgm:spPr/>
      <dgm:t>
        <a:bodyPr/>
        <a:lstStyle/>
        <a:p>
          <a:endParaRPr lang="pl-PL"/>
        </a:p>
      </dgm:t>
    </dgm:pt>
    <dgm:pt modelId="{31D39760-B059-413D-9AA0-4994A50B4C22}" type="pres">
      <dgm:prSet presAssocID="{903776CF-083E-45B0-BC0C-6BCC9206DBCB}" presName="descendantText" presStyleLbl="alignAcc1" presStyleIdx="0" presStyleCnt="4" custScaleY="173708">
        <dgm:presLayoutVars>
          <dgm:bulletEnabled val="1"/>
        </dgm:presLayoutVars>
      </dgm:prSet>
      <dgm:spPr/>
      <dgm:t>
        <a:bodyPr/>
        <a:lstStyle/>
        <a:p>
          <a:endParaRPr lang="pl-PL"/>
        </a:p>
      </dgm:t>
    </dgm:pt>
    <dgm:pt modelId="{2FAD7B45-82D2-4B93-B3C0-E5927AA40585}" type="pres">
      <dgm:prSet presAssocID="{AB02FE92-9E52-4BD5-B58E-A11F8932D8F8}" presName="sp" presStyleCnt="0"/>
      <dgm:spPr/>
      <dgm:t>
        <a:bodyPr/>
        <a:lstStyle/>
        <a:p>
          <a:endParaRPr lang="pl-PL"/>
        </a:p>
      </dgm:t>
    </dgm:pt>
    <dgm:pt modelId="{4F90F88A-6881-441E-B382-2F45EB4B5D4E}" type="pres">
      <dgm:prSet presAssocID="{63A9AEF9-5344-4056-B480-F6B6369BA03A}" presName="composite" presStyleCnt="0"/>
      <dgm:spPr/>
      <dgm:t>
        <a:bodyPr/>
        <a:lstStyle/>
        <a:p>
          <a:endParaRPr lang="pl-PL"/>
        </a:p>
      </dgm:t>
    </dgm:pt>
    <dgm:pt modelId="{E8F88923-2B89-4AB2-9DB7-F9F0EC1BA369}" type="pres">
      <dgm:prSet presAssocID="{63A9AEF9-5344-4056-B480-F6B6369BA03A}" presName="parentText" presStyleLbl="alignNode1" presStyleIdx="1" presStyleCnt="4" custLinFactNeighborY="7792">
        <dgm:presLayoutVars>
          <dgm:chMax val="1"/>
          <dgm:bulletEnabled val="1"/>
        </dgm:presLayoutVars>
      </dgm:prSet>
      <dgm:spPr/>
      <dgm:t>
        <a:bodyPr/>
        <a:lstStyle/>
        <a:p>
          <a:endParaRPr lang="pl-PL"/>
        </a:p>
      </dgm:t>
    </dgm:pt>
    <dgm:pt modelId="{399FC3B9-B74D-40C1-84E4-E365192BDB48}" type="pres">
      <dgm:prSet presAssocID="{63A9AEF9-5344-4056-B480-F6B6369BA03A}" presName="descendantText" presStyleLbl="alignAcc1" presStyleIdx="1" presStyleCnt="4" custLinFactNeighborY="11988">
        <dgm:presLayoutVars>
          <dgm:bulletEnabled val="1"/>
        </dgm:presLayoutVars>
      </dgm:prSet>
      <dgm:spPr/>
      <dgm:t>
        <a:bodyPr/>
        <a:lstStyle/>
        <a:p>
          <a:endParaRPr lang="pl-PL"/>
        </a:p>
      </dgm:t>
    </dgm:pt>
    <dgm:pt modelId="{8CBE0349-329F-4BBB-8F2C-9BAC8FBF9DAA}" type="pres">
      <dgm:prSet presAssocID="{FD1A37C4-D5DB-42B3-94E6-BE5D5F2535CA}" presName="sp" presStyleCnt="0"/>
      <dgm:spPr/>
      <dgm:t>
        <a:bodyPr/>
        <a:lstStyle/>
        <a:p>
          <a:endParaRPr lang="pl-PL"/>
        </a:p>
      </dgm:t>
    </dgm:pt>
    <dgm:pt modelId="{F035B09A-205E-44CD-B853-81D562B30B42}" type="pres">
      <dgm:prSet presAssocID="{E5B79DD6-453F-4564-971B-FB758840691B}" presName="composite" presStyleCnt="0"/>
      <dgm:spPr/>
      <dgm:t>
        <a:bodyPr/>
        <a:lstStyle/>
        <a:p>
          <a:endParaRPr lang="pl-PL"/>
        </a:p>
      </dgm:t>
    </dgm:pt>
    <dgm:pt modelId="{073DFE25-3362-4B17-8055-DDC6E599B5DC}" type="pres">
      <dgm:prSet presAssocID="{E5B79DD6-453F-4564-971B-FB758840691B}" presName="parentText" presStyleLbl="alignNode1" presStyleIdx="2" presStyleCnt="4">
        <dgm:presLayoutVars>
          <dgm:chMax val="1"/>
          <dgm:bulletEnabled val="1"/>
        </dgm:presLayoutVars>
      </dgm:prSet>
      <dgm:spPr/>
      <dgm:t>
        <a:bodyPr/>
        <a:lstStyle/>
        <a:p>
          <a:endParaRPr lang="pl-PL"/>
        </a:p>
      </dgm:t>
    </dgm:pt>
    <dgm:pt modelId="{7DB4FFE6-70CE-406E-A649-9B29F7A60CF4}" type="pres">
      <dgm:prSet presAssocID="{E5B79DD6-453F-4564-971B-FB758840691B}" presName="descendantText" presStyleLbl="alignAcc1" presStyleIdx="2" presStyleCnt="4">
        <dgm:presLayoutVars>
          <dgm:bulletEnabled val="1"/>
        </dgm:presLayoutVars>
      </dgm:prSet>
      <dgm:spPr/>
      <dgm:t>
        <a:bodyPr/>
        <a:lstStyle/>
        <a:p>
          <a:endParaRPr lang="pl-PL"/>
        </a:p>
      </dgm:t>
    </dgm:pt>
    <dgm:pt modelId="{BF0A4F7E-810B-46EE-ACF6-6FC960AB6BC2}" type="pres">
      <dgm:prSet presAssocID="{827E8AAD-9701-4830-8AAD-DA23E74EB20C}" presName="sp" presStyleCnt="0"/>
      <dgm:spPr/>
      <dgm:t>
        <a:bodyPr/>
        <a:lstStyle/>
        <a:p>
          <a:endParaRPr lang="pl-PL"/>
        </a:p>
      </dgm:t>
    </dgm:pt>
    <dgm:pt modelId="{E2557AB3-4A4D-4CD3-AFF2-C6E7F4B9A1A4}" type="pres">
      <dgm:prSet presAssocID="{76D081B2-31CF-462B-9BB4-A8F1AD5CA817}" presName="composite" presStyleCnt="0"/>
      <dgm:spPr/>
      <dgm:t>
        <a:bodyPr/>
        <a:lstStyle/>
        <a:p>
          <a:endParaRPr lang="pl-PL"/>
        </a:p>
      </dgm:t>
    </dgm:pt>
    <dgm:pt modelId="{51A16C76-696F-4E38-948F-FA0EFCCC19A7}" type="pres">
      <dgm:prSet presAssocID="{76D081B2-31CF-462B-9BB4-A8F1AD5CA817}" presName="parentText" presStyleLbl="alignNode1" presStyleIdx="3" presStyleCnt="4" custLinFactNeighborY="-4675">
        <dgm:presLayoutVars>
          <dgm:chMax val="1"/>
          <dgm:bulletEnabled val="1"/>
        </dgm:presLayoutVars>
      </dgm:prSet>
      <dgm:spPr/>
      <dgm:t>
        <a:bodyPr/>
        <a:lstStyle/>
        <a:p>
          <a:endParaRPr lang="pl-PL"/>
        </a:p>
      </dgm:t>
    </dgm:pt>
    <dgm:pt modelId="{C4E4BD3E-B8CC-4CA2-8801-7712172E7363}" type="pres">
      <dgm:prSet presAssocID="{76D081B2-31CF-462B-9BB4-A8F1AD5CA817}" presName="descendantText" presStyleLbl="alignAcc1" presStyleIdx="3" presStyleCnt="4" custLinFactNeighborY="-5994">
        <dgm:presLayoutVars>
          <dgm:bulletEnabled val="1"/>
        </dgm:presLayoutVars>
      </dgm:prSet>
      <dgm:spPr/>
      <dgm:t>
        <a:bodyPr/>
        <a:lstStyle/>
        <a:p>
          <a:endParaRPr lang="pl-PL"/>
        </a:p>
      </dgm:t>
    </dgm:pt>
  </dgm:ptLst>
  <dgm:cxnLst>
    <dgm:cxn modelId="{DED1DCF6-AF7F-4382-B042-DAA7C6C574F6}" srcId="{903776CF-083E-45B0-BC0C-6BCC9206DBCB}" destId="{E4AF5BF7-786B-42B2-9E82-6F2FFD3ED5CF}" srcOrd="0" destOrd="0" parTransId="{769ABF1F-1BA8-487D-9300-C883EFE25779}" sibTransId="{4BFFCB4F-4148-45E5-BF3C-492B2B896E17}"/>
    <dgm:cxn modelId="{56B90AC7-0601-4EF5-8B9A-82733A99BEFA}" srcId="{78A7607C-C66E-4B33-8D95-39B72CF20FB6}" destId="{63A9AEF9-5344-4056-B480-F6B6369BA03A}" srcOrd="1" destOrd="0" parTransId="{8599C3B7-AEAA-4110-A4A8-E4D66D31298E}" sibTransId="{FD1A37C4-D5DB-42B3-94E6-BE5D5F2535CA}"/>
    <dgm:cxn modelId="{5E383B8D-2A27-4857-9B6B-03B423FD4CAA}" srcId="{E5B79DD6-453F-4564-971B-FB758840691B}" destId="{E8C0E041-7432-4D93-A7C4-AB933F7821C5}" srcOrd="0" destOrd="0" parTransId="{BBD54792-1067-4DC8-B979-A58C6B2D5EEB}" sibTransId="{AED79929-3F84-47CA-8408-F09292BBCC3D}"/>
    <dgm:cxn modelId="{9774FB2A-022E-4161-B02D-0269710E67BF}" srcId="{78A7607C-C66E-4B33-8D95-39B72CF20FB6}" destId="{903776CF-083E-45B0-BC0C-6BCC9206DBCB}" srcOrd="0" destOrd="0" parTransId="{613F5ABA-942F-4DF7-B708-C0B5EC269340}" sibTransId="{AB02FE92-9E52-4BD5-B58E-A11F8932D8F8}"/>
    <dgm:cxn modelId="{638D55F1-3A0A-4099-A786-F6A59374BC1C}" type="presOf" srcId="{E5B79DD6-453F-4564-971B-FB758840691B}" destId="{073DFE25-3362-4B17-8055-DDC6E599B5DC}" srcOrd="0" destOrd="0" presId="urn:microsoft.com/office/officeart/2005/8/layout/chevron2"/>
    <dgm:cxn modelId="{DACF954F-0488-48DE-AC83-B957E984F945}" type="presOf" srcId="{78A7607C-C66E-4B33-8D95-39B72CF20FB6}" destId="{3BDE8D22-CE92-48F0-96B9-4E38A53FCDC7}" srcOrd="0" destOrd="0" presId="urn:microsoft.com/office/officeart/2005/8/layout/chevron2"/>
    <dgm:cxn modelId="{48BC51C7-788D-4C90-9E0F-D605012A3CAE}" type="presOf" srcId="{D1F73194-875E-42B5-AA81-D34465045189}" destId="{C4E4BD3E-B8CC-4CA2-8801-7712172E7363}" srcOrd="0" destOrd="0" presId="urn:microsoft.com/office/officeart/2005/8/layout/chevron2"/>
    <dgm:cxn modelId="{E649EE8B-C556-40E2-88F0-4B97640AAB87}" srcId="{76D081B2-31CF-462B-9BB4-A8F1AD5CA817}" destId="{D1F73194-875E-42B5-AA81-D34465045189}" srcOrd="0" destOrd="0" parTransId="{A076D520-58EB-4790-AECF-D7522064E1CF}" sibTransId="{F1ABD2EF-206F-4642-8DB9-3D9F71F84576}"/>
    <dgm:cxn modelId="{03444DB9-1ED9-4400-A368-86F77E2EE8F0}" srcId="{63A9AEF9-5344-4056-B480-F6B6369BA03A}" destId="{07BB6EB7-C753-4740-AA27-AEDF8E42939A}" srcOrd="0" destOrd="0" parTransId="{990456F5-1617-40E4-908D-46C0F37D9687}" sibTransId="{68A1EB61-3E5A-4EDA-A0D9-A93CD9AB2089}"/>
    <dgm:cxn modelId="{060A0DBF-FF6D-4C08-92FA-C2BAAE3C2722}" srcId="{78A7607C-C66E-4B33-8D95-39B72CF20FB6}" destId="{76D081B2-31CF-462B-9BB4-A8F1AD5CA817}" srcOrd="3" destOrd="0" parTransId="{9FE3A01D-10E5-4629-BB7B-7714D6DE7429}" sibTransId="{9455242D-1535-45B4-8E37-362B47775C93}"/>
    <dgm:cxn modelId="{F15D5B40-8FAB-4001-A81A-4E91F1692767}" srcId="{78A7607C-C66E-4B33-8D95-39B72CF20FB6}" destId="{E5B79DD6-453F-4564-971B-FB758840691B}" srcOrd="2" destOrd="0" parTransId="{667DB6BF-ED11-4895-B28C-D5B3B484DF11}" sibTransId="{827E8AAD-9701-4830-8AAD-DA23E74EB20C}"/>
    <dgm:cxn modelId="{36C4876B-0A14-454D-A3DE-4A93328FC0A5}" type="presOf" srcId="{E8C0E041-7432-4D93-A7C4-AB933F7821C5}" destId="{7DB4FFE6-70CE-406E-A649-9B29F7A60CF4}" srcOrd="0" destOrd="0" presId="urn:microsoft.com/office/officeart/2005/8/layout/chevron2"/>
    <dgm:cxn modelId="{94DAB673-6682-449A-AF93-CF90A9360B93}" type="presOf" srcId="{76D081B2-31CF-462B-9BB4-A8F1AD5CA817}" destId="{51A16C76-696F-4E38-948F-FA0EFCCC19A7}" srcOrd="0" destOrd="0" presId="urn:microsoft.com/office/officeart/2005/8/layout/chevron2"/>
    <dgm:cxn modelId="{F70EC344-9D8C-40E3-8A42-0393A88856C5}" type="presOf" srcId="{07BB6EB7-C753-4740-AA27-AEDF8E42939A}" destId="{399FC3B9-B74D-40C1-84E4-E365192BDB48}" srcOrd="0" destOrd="0" presId="urn:microsoft.com/office/officeart/2005/8/layout/chevron2"/>
    <dgm:cxn modelId="{DDC919AE-E89B-4F5F-9E5B-CBD6002F9C65}" type="presOf" srcId="{63A9AEF9-5344-4056-B480-F6B6369BA03A}" destId="{E8F88923-2B89-4AB2-9DB7-F9F0EC1BA369}" srcOrd="0" destOrd="0" presId="urn:microsoft.com/office/officeart/2005/8/layout/chevron2"/>
    <dgm:cxn modelId="{29FB0EAD-8290-4451-88CB-023E4BCE87AE}" type="presOf" srcId="{903776CF-083E-45B0-BC0C-6BCC9206DBCB}" destId="{4B218325-582B-42E0-A77E-DD4E4F1AD1A0}" srcOrd="0" destOrd="0" presId="urn:microsoft.com/office/officeart/2005/8/layout/chevron2"/>
    <dgm:cxn modelId="{5CCA6C7C-E774-4439-BAE7-B248DE93C856}" type="presOf" srcId="{E4AF5BF7-786B-42B2-9E82-6F2FFD3ED5CF}" destId="{31D39760-B059-413D-9AA0-4994A50B4C22}" srcOrd="0" destOrd="0" presId="urn:microsoft.com/office/officeart/2005/8/layout/chevron2"/>
    <dgm:cxn modelId="{B2B5A077-DA8C-40CF-85DF-BC404F10D2F1}" type="presParOf" srcId="{3BDE8D22-CE92-48F0-96B9-4E38A53FCDC7}" destId="{1DDF9695-168B-4B84-8C7B-01EE699F5F17}" srcOrd="0" destOrd="0" presId="urn:microsoft.com/office/officeart/2005/8/layout/chevron2"/>
    <dgm:cxn modelId="{4075FDCC-67FF-4FF4-A231-E480CDAF753B}" type="presParOf" srcId="{1DDF9695-168B-4B84-8C7B-01EE699F5F17}" destId="{4B218325-582B-42E0-A77E-DD4E4F1AD1A0}" srcOrd="0" destOrd="0" presId="urn:microsoft.com/office/officeart/2005/8/layout/chevron2"/>
    <dgm:cxn modelId="{938872B3-0F05-450F-B002-46675778D9F7}" type="presParOf" srcId="{1DDF9695-168B-4B84-8C7B-01EE699F5F17}" destId="{31D39760-B059-413D-9AA0-4994A50B4C22}" srcOrd="1" destOrd="0" presId="urn:microsoft.com/office/officeart/2005/8/layout/chevron2"/>
    <dgm:cxn modelId="{6C7D1357-949D-4CCC-B1D3-5887373E80C5}" type="presParOf" srcId="{3BDE8D22-CE92-48F0-96B9-4E38A53FCDC7}" destId="{2FAD7B45-82D2-4B93-B3C0-E5927AA40585}" srcOrd="1" destOrd="0" presId="urn:microsoft.com/office/officeart/2005/8/layout/chevron2"/>
    <dgm:cxn modelId="{9085FBE2-4B3A-4DDF-8AC9-DDFF331A371B}" type="presParOf" srcId="{3BDE8D22-CE92-48F0-96B9-4E38A53FCDC7}" destId="{4F90F88A-6881-441E-B382-2F45EB4B5D4E}" srcOrd="2" destOrd="0" presId="urn:microsoft.com/office/officeart/2005/8/layout/chevron2"/>
    <dgm:cxn modelId="{B3EA5655-6CE5-459D-8D2D-B05399AD60C0}" type="presParOf" srcId="{4F90F88A-6881-441E-B382-2F45EB4B5D4E}" destId="{E8F88923-2B89-4AB2-9DB7-F9F0EC1BA369}" srcOrd="0" destOrd="0" presId="urn:microsoft.com/office/officeart/2005/8/layout/chevron2"/>
    <dgm:cxn modelId="{62DD303B-96CA-4CE5-A0D2-75DB8726EAA9}" type="presParOf" srcId="{4F90F88A-6881-441E-B382-2F45EB4B5D4E}" destId="{399FC3B9-B74D-40C1-84E4-E365192BDB48}" srcOrd="1" destOrd="0" presId="urn:microsoft.com/office/officeart/2005/8/layout/chevron2"/>
    <dgm:cxn modelId="{D0914F91-C448-466C-8BC6-C3E880388BB9}" type="presParOf" srcId="{3BDE8D22-CE92-48F0-96B9-4E38A53FCDC7}" destId="{8CBE0349-329F-4BBB-8F2C-9BAC8FBF9DAA}" srcOrd="3" destOrd="0" presId="urn:microsoft.com/office/officeart/2005/8/layout/chevron2"/>
    <dgm:cxn modelId="{C7B38E65-1FCB-4B9B-873A-EB1B979429C1}" type="presParOf" srcId="{3BDE8D22-CE92-48F0-96B9-4E38A53FCDC7}" destId="{F035B09A-205E-44CD-B853-81D562B30B42}" srcOrd="4" destOrd="0" presId="urn:microsoft.com/office/officeart/2005/8/layout/chevron2"/>
    <dgm:cxn modelId="{6CBAD0D5-43FA-4735-AACB-072E7DFBDCFE}" type="presParOf" srcId="{F035B09A-205E-44CD-B853-81D562B30B42}" destId="{073DFE25-3362-4B17-8055-DDC6E599B5DC}" srcOrd="0" destOrd="0" presId="urn:microsoft.com/office/officeart/2005/8/layout/chevron2"/>
    <dgm:cxn modelId="{8FE5C683-133A-46CA-8101-1CAE56F5AF10}" type="presParOf" srcId="{F035B09A-205E-44CD-B853-81D562B30B42}" destId="{7DB4FFE6-70CE-406E-A649-9B29F7A60CF4}" srcOrd="1" destOrd="0" presId="urn:microsoft.com/office/officeart/2005/8/layout/chevron2"/>
    <dgm:cxn modelId="{84276875-BFC0-4428-8C38-DB20B639E7BF}" type="presParOf" srcId="{3BDE8D22-CE92-48F0-96B9-4E38A53FCDC7}" destId="{BF0A4F7E-810B-46EE-ACF6-6FC960AB6BC2}" srcOrd="5" destOrd="0" presId="urn:microsoft.com/office/officeart/2005/8/layout/chevron2"/>
    <dgm:cxn modelId="{7738A568-45F6-41C1-83CF-2B33EF01C676}" type="presParOf" srcId="{3BDE8D22-CE92-48F0-96B9-4E38A53FCDC7}" destId="{E2557AB3-4A4D-4CD3-AFF2-C6E7F4B9A1A4}" srcOrd="6" destOrd="0" presId="urn:microsoft.com/office/officeart/2005/8/layout/chevron2"/>
    <dgm:cxn modelId="{07FD3916-414A-4CAD-A9B9-A91132B38BC2}" type="presParOf" srcId="{E2557AB3-4A4D-4CD3-AFF2-C6E7F4B9A1A4}" destId="{51A16C76-696F-4E38-948F-FA0EFCCC19A7}" srcOrd="0" destOrd="0" presId="urn:microsoft.com/office/officeart/2005/8/layout/chevron2"/>
    <dgm:cxn modelId="{784D6AAB-5EBF-4EC0-A0C6-24658DA28AD9}" type="presParOf" srcId="{E2557AB3-4A4D-4CD3-AFF2-C6E7F4B9A1A4}" destId="{C4E4BD3E-B8CC-4CA2-8801-7712172E7363}" srcOrd="1" destOrd="0" presId="urn:microsoft.com/office/officeart/2005/8/layout/chevron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A7607C-C66E-4B33-8D95-39B72CF20FB6}"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pl-PL"/>
        </a:p>
      </dgm:t>
    </dgm:pt>
    <dgm:pt modelId="{903776CF-083E-45B0-BC0C-6BCC9206DBCB}">
      <dgm:prSet phldrT="[Tekst]"/>
      <dgm:spPr/>
      <dgm:t>
        <a:bodyPr/>
        <a:lstStyle/>
        <a:p>
          <a:r>
            <a:rPr lang="pl-PL" b="1">
              <a:latin typeface="Garamond" pitchFamily="18" charset="0"/>
            </a:rPr>
            <a:t>Cel strategiczny 3</a:t>
          </a:r>
          <a:endParaRPr lang="pl-PL"/>
        </a:p>
      </dgm:t>
    </dgm:pt>
    <dgm:pt modelId="{613F5ABA-942F-4DF7-B708-C0B5EC269340}" type="parTrans" cxnId="{9774FB2A-022E-4161-B02D-0269710E67BF}">
      <dgm:prSet/>
      <dgm:spPr/>
      <dgm:t>
        <a:bodyPr/>
        <a:lstStyle/>
        <a:p>
          <a:endParaRPr lang="pl-PL"/>
        </a:p>
      </dgm:t>
    </dgm:pt>
    <dgm:pt modelId="{AB02FE92-9E52-4BD5-B58E-A11F8932D8F8}" type="sibTrans" cxnId="{9774FB2A-022E-4161-B02D-0269710E67BF}">
      <dgm:prSet/>
      <dgm:spPr/>
      <dgm:t>
        <a:bodyPr/>
        <a:lstStyle/>
        <a:p>
          <a:endParaRPr lang="pl-PL"/>
        </a:p>
      </dgm:t>
    </dgm:pt>
    <dgm:pt modelId="{63A9AEF9-5344-4056-B480-F6B6369BA03A}">
      <dgm:prSet phldrT="[Tekst]"/>
      <dgm:spPr/>
      <dgm:t>
        <a:bodyPr/>
        <a:lstStyle/>
        <a:p>
          <a:r>
            <a:rPr lang="pl-PL"/>
            <a:t>Cel operacyjny 3.1</a:t>
          </a:r>
        </a:p>
      </dgm:t>
    </dgm:pt>
    <dgm:pt modelId="{8599C3B7-AEAA-4110-A4A8-E4D66D31298E}" type="parTrans" cxnId="{56B90AC7-0601-4EF5-8B9A-82733A99BEFA}">
      <dgm:prSet/>
      <dgm:spPr/>
      <dgm:t>
        <a:bodyPr/>
        <a:lstStyle/>
        <a:p>
          <a:endParaRPr lang="pl-PL"/>
        </a:p>
      </dgm:t>
    </dgm:pt>
    <dgm:pt modelId="{FD1A37C4-D5DB-42B3-94E6-BE5D5F2535CA}" type="sibTrans" cxnId="{56B90AC7-0601-4EF5-8B9A-82733A99BEFA}">
      <dgm:prSet/>
      <dgm:spPr/>
      <dgm:t>
        <a:bodyPr/>
        <a:lstStyle/>
        <a:p>
          <a:endParaRPr lang="pl-PL"/>
        </a:p>
      </dgm:t>
    </dgm:pt>
    <dgm:pt modelId="{07BB6EB7-C753-4740-AA27-AEDF8E42939A}">
      <dgm:prSet phldrT="[Tekst]" custT="1"/>
      <dgm:spPr/>
      <dgm:t>
        <a:bodyPr/>
        <a:lstStyle/>
        <a:p>
          <a:pPr algn="ctr"/>
          <a:r>
            <a:rPr lang="pl-PL" sz="1800">
              <a:latin typeface="Garamond" pitchFamily="18" charset="0"/>
            </a:rPr>
            <a:t>Wykorzystanie potencjału i rozbudowa infrastruktury technicznej gminy</a:t>
          </a:r>
        </a:p>
      </dgm:t>
    </dgm:pt>
    <dgm:pt modelId="{990456F5-1617-40E4-908D-46C0F37D9687}" type="parTrans" cxnId="{03444DB9-1ED9-4400-A368-86F77E2EE8F0}">
      <dgm:prSet/>
      <dgm:spPr/>
      <dgm:t>
        <a:bodyPr/>
        <a:lstStyle/>
        <a:p>
          <a:endParaRPr lang="pl-PL"/>
        </a:p>
      </dgm:t>
    </dgm:pt>
    <dgm:pt modelId="{68A1EB61-3E5A-4EDA-A0D9-A93CD9AB2089}" type="sibTrans" cxnId="{03444DB9-1ED9-4400-A368-86F77E2EE8F0}">
      <dgm:prSet/>
      <dgm:spPr/>
      <dgm:t>
        <a:bodyPr/>
        <a:lstStyle/>
        <a:p>
          <a:endParaRPr lang="pl-PL"/>
        </a:p>
      </dgm:t>
    </dgm:pt>
    <dgm:pt modelId="{E5B79DD6-453F-4564-971B-FB758840691B}">
      <dgm:prSet phldrT="[Tekst]"/>
      <dgm:spPr/>
      <dgm:t>
        <a:bodyPr/>
        <a:lstStyle/>
        <a:p>
          <a:r>
            <a:rPr lang="pl-PL"/>
            <a:t>Cel operacyjny 3.2</a:t>
          </a:r>
        </a:p>
      </dgm:t>
    </dgm:pt>
    <dgm:pt modelId="{667DB6BF-ED11-4895-B28C-D5B3B484DF11}" type="parTrans" cxnId="{F15D5B40-8FAB-4001-A81A-4E91F1692767}">
      <dgm:prSet/>
      <dgm:spPr/>
      <dgm:t>
        <a:bodyPr/>
        <a:lstStyle/>
        <a:p>
          <a:endParaRPr lang="pl-PL"/>
        </a:p>
      </dgm:t>
    </dgm:pt>
    <dgm:pt modelId="{827E8AAD-9701-4830-8AAD-DA23E74EB20C}" type="sibTrans" cxnId="{F15D5B40-8FAB-4001-A81A-4E91F1692767}">
      <dgm:prSet/>
      <dgm:spPr/>
      <dgm:t>
        <a:bodyPr/>
        <a:lstStyle/>
        <a:p>
          <a:endParaRPr lang="pl-PL"/>
        </a:p>
      </dgm:t>
    </dgm:pt>
    <dgm:pt modelId="{E8C0E041-7432-4D93-A7C4-AB933F7821C5}">
      <dgm:prSet phldrT="[Tekst]" custT="1"/>
      <dgm:spPr/>
      <dgm:t>
        <a:bodyPr/>
        <a:lstStyle/>
        <a:p>
          <a:pPr algn="ctr"/>
          <a:r>
            <a:rPr lang="pl-PL" sz="1800">
              <a:latin typeface="Garamond" pitchFamily="18" charset="0"/>
            </a:rPr>
            <a:t>Odnowa i dbałość o środowisko naturalne</a:t>
          </a:r>
        </a:p>
      </dgm:t>
    </dgm:pt>
    <dgm:pt modelId="{BBD54792-1067-4DC8-B979-A58C6B2D5EEB}" type="parTrans" cxnId="{5E383B8D-2A27-4857-9B6B-03B423FD4CAA}">
      <dgm:prSet/>
      <dgm:spPr/>
      <dgm:t>
        <a:bodyPr/>
        <a:lstStyle/>
        <a:p>
          <a:endParaRPr lang="pl-PL"/>
        </a:p>
      </dgm:t>
    </dgm:pt>
    <dgm:pt modelId="{AED79929-3F84-47CA-8408-F09292BBCC3D}" type="sibTrans" cxnId="{5E383B8D-2A27-4857-9B6B-03B423FD4CAA}">
      <dgm:prSet/>
      <dgm:spPr/>
      <dgm:t>
        <a:bodyPr/>
        <a:lstStyle/>
        <a:p>
          <a:endParaRPr lang="pl-PL"/>
        </a:p>
      </dgm:t>
    </dgm:pt>
    <dgm:pt modelId="{76D081B2-31CF-462B-9BB4-A8F1AD5CA817}">
      <dgm:prSet/>
      <dgm:spPr/>
      <dgm:t>
        <a:bodyPr/>
        <a:lstStyle/>
        <a:p>
          <a:r>
            <a:rPr lang="pl-PL"/>
            <a:t>Cel operacyjny 3.3</a:t>
          </a:r>
        </a:p>
      </dgm:t>
    </dgm:pt>
    <dgm:pt modelId="{9FE3A01D-10E5-4629-BB7B-7714D6DE7429}" type="parTrans" cxnId="{060A0DBF-FF6D-4C08-92FA-C2BAAE3C2722}">
      <dgm:prSet/>
      <dgm:spPr/>
      <dgm:t>
        <a:bodyPr/>
        <a:lstStyle/>
        <a:p>
          <a:endParaRPr lang="pl-PL"/>
        </a:p>
      </dgm:t>
    </dgm:pt>
    <dgm:pt modelId="{9455242D-1535-45B4-8E37-362B47775C93}" type="sibTrans" cxnId="{060A0DBF-FF6D-4C08-92FA-C2BAAE3C2722}">
      <dgm:prSet/>
      <dgm:spPr/>
      <dgm:t>
        <a:bodyPr/>
        <a:lstStyle/>
        <a:p>
          <a:endParaRPr lang="pl-PL"/>
        </a:p>
      </dgm:t>
    </dgm:pt>
    <dgm:pt modelId="{E4AF5BF7-786B-42B2-9E82-6F2FFD3ED5CF}">
      <dgm:prSet phldrT="[Tekst]" custT="1"/>
      <dgm:spPr/>
      <dgm:t>
        <a:bodyPr/>
        <a:lstStyle/>
        <a:p>
          <a:pPr algn="ctr"/>
          <a:r>
            <a:rPr lang="pl-PL" sz="1800" b="1" i="0">
              <a:latin typeface="Garamond" pitchFamily="18" charset="0"/>
            </a:rPr>
            <a:t/>
          </a:r>
          <a:br>
            <a:rPr lang="pl-PL" sz="1800" b="1" i="0">
              <a:latin typeface="Garamond" pitchFamily="18" charset="0"/>
            </a:rPr>
          </a:br>
          <a:r>
            <a:rPr lang="pl-PL" sz="1800" b="1">
              <a:latin typeface="Garamond" pitchFamily="18" charset="0"/>
            </a:rPr>
            <a:t>Rozwój infrastruktury technicznej gminy oraz dbałość o środowisko naturalne podnoszące atrakcyjność inwestycyjną oraz poziom życia mieszkańców</a:t>
          </a:r>
          <a:endParaRPr lang="pl-PL" sz="1600" b="1">
            <a:latin typeface="Garamond" pitchFamily="18" charset="0"/>
          </a:endParaRPr>
        </a:p>
      </dgm:t>
    </dgm:pt>
    <dgm:pt modelId="{769ABF1F-1BA8-487D-9300-C883EFE25779}" type="parTrans" cxnId="{DED1DCF6-AF7F-4382-B042-DAA7C6C574F6}">
      <dgm:prSet/>
      <dgm:spPr/>
      <dgm:t>
        <a:bodyPr/>
        <a:lstStyle/>
        <a:p>
          <a:endParaRPr lang="pl-PL"/>
        </a:p>
      </dgm:t>
    </dgm:pt>
    <dgm:pt modelId="{4BFFCB4F-4148-45E5-BF3C-492B2B896E17}" type="sibTrans" cxnId="{DED1DCF6-AF7F-4382-B042-DAA7C6C574F6}">
      <dgm:prSet/>
      <dgm:spPr/>
      <dgm:t>
        <a:bodyPr/>
        <a:lstStyle/>
        <a:p>
          <a:endParaRPr lang="pl-PL"/>
        </a:p>
      </dgm:t>
    </dgm:pt>
    <dgm:pt modelId="{D1F73194-875E-42B5-AA81-D34465045189}">
      <dgm:prSet custT="1"/>
      <dgm:spPr/>
      <dgm:t>
        <a:bodyPr/>
        <a:lstStyle/>
        <a:p>
          <a:pPr algn="ctr"/>
          <a:r>
            <a:rPr lang="pl-PL" sz="1800">
              <a:latin typeface="Garamond" pitchFamily="18" charset="0"/>
            </a:rPr>
            <a:t>Harmonia i ład przestrzenny</a:t>
          </a:r>
        </a:p>
      </dgm:t>
    </dgm:pt>
    <dgm:pt modelId="{A076D520-58EB-4790-AECF-D7522064E1CF}" type="parTrans" cxnId="{E649EE8B-C556-40E2-88F0-4B97640AAB87}">
      <dgm:prSet/>
      <dgm:spPr/>
      <dgm:t>
        <a:bodyPr/>
        <a:lstStyle/>
        <a:p>
          <a:endParaRPr lang="pl-PL"/>
        </a:p>
      </dgm:t>
    </dgm:pt>
    <dgm:pt modelId="{F1ABD2EF-206F-4642-8DB9-3D9F71F84576}" type="sibTrans" cxnId="{E649EE8B-C556-40E2-88F0-4B97640AAB87}">
      <dgm:prSet/>
      <dgm:spPr/>
      <dgm:t>
        <a:bodyPr/>
        <a:lstStyle/>
        <a:p>
          <a:endParaRPr lang="pl-PL"/>
        </a:p>
      </dgm:t>
    </dgm:pt>
    <dgm:pt modelId="{3BDE8D22-CE92-48F0-96B9-4E38A53FCDC7}" type="pres">
      <dgm:prSet presAssocID="{78A7607C-C66E-4B33-8D95-39B72CF20FB6}" presName="linearFlow" presStyleCnt="0">
        <dgm:presLayoutVars>
          <dgm:dir/>
          <dgm:animLvl val="lvl"/>
          <dgm:resizeHandles val="exact"/>
        </dgm:presLayoutVars>
      </dgm:prSet>
      <dgm:spPr/>
      <dgm:t>
        <a:bodyPr/>
        <a:lstStyle/>
        <a:p>
          <a:endParaRPr lang="pl-PL"/>
        </a:p>
      </dgm:t>
    </dgm:pt>
    <dgm:pt modelId="{1DDF9695-168B-4B84-8C7B-01EE699F5F17}" type="pres">
      <dgm:prSet presAssocID="{903776CF-083E-45B0-BC0C-6BCC9206DBCB}" presName="composite" presStyleCnt="0"/>
      <dgm:spPr/>
      <dgm:t>
        <a:bodyPr/>
        <a:lstStyle/>
        <a:p>
          <a:endParaRPr lang="pl-PL"/>
        </a:p>
      </dgm:t>
    </dgm:pt>
    <dgm:pt modelId="{4B218325-582B-42E0-A77E-DD4E4F1AD1A0}" type="pres">
      <dgm:prSet presAssocID="{903776CF-083E-45B0-BC0C-6BCC9206DBCB}" presName="parentText" presStyleLbl="alignNode1" presStyleIdx="0" presStyleCnt="4" custLinFactNeighborY="-21818">
        <dgm:presLayoutVars>
          <dgm:chMax val="1"/>
          <dgm:bulletEnabled val="1"/>
        </dgm:presLayoutVars>
      </dgm:prSet>
      <dgm:spPr/>
      <dgm:t>
        <a:bodyPr/>
        <a:lstStyle/>
        <a:p>
          <a:endParaRPr lang="pl-PL"/>
        </a:p>
      </dgm:t>
    </dgm:pt>
    <dgm:pt modelId="{31D39760-B059-413D-9AA0-4994A50B4C22}" type="pres">
      <dgm:prSet presAssocID="{903776CF-083E-45B0-BC0C-6BCC9206DBCB}" presName="descendantText" presStyleLbl="alignAcc1" presStyleIdx="0" presStyleCnt="4" custScaleY="173708">
        <dgm:presLayoutVars>
          <dgm:bulletEnabled val="1"/>
        </dgm:presLayoutVars>
      </dgm:prSet>
      <dgm:spPr/>
      <dgm:t>
        <a:bodyPr/>
        <a:lstStyle/>
        <a:p>
          <a:endParaRPr lang="pl-PL"/>
        </a:p>
      </dgm:t>
    </dgm:pt>
    <dgm:pt modelId="{2FAD7B45-82D2-4B93-B3C0-E5927AA40585}" type="pres">
      <dgm:prSet presAssocID="{AB02FE92-9E52-4BD5-B58E-A11F8932D8F8}" presName="sp" presStyleCnt="0"/>
      <dgm:spPr/>
      <dgm:t>
        <a:bodyPr/>
        <a:lstStyle/>
        <a:p>
          <a:endParaRPr lang="pl-PL"/>
        </a:p>
      </dgm:t>
    </dgm:pt>
    <dgm:pt modelId="{4F90F88A-6881-441E-B382-2F45EB4B5D4E}" type="pres">
      <dgm:prSet presAssocID="{63A9AEF9-5344-4056-B480-F6B6369BA03A}" presName="composite" presStyleCnt="0"/>
      <dgm:spPr/>
      <dgm:t>
        <a:bodyPr/>
        <a:lstStyle/>
        <a:p>
          <a:endParaRPr lang="pl-PL"/>
        </a:p>
      </dgm:t>
    </dgm:pt>
    <dgm:pt modelId="{E8F88923-2B89-4AB2-9DB7-F9F0EC1BA369}" type="pres">
      <dgm:prSet presAssocID="{63A9AEF9-5344-4056-B480-F6B6369BA03A}" presName="parentText" presStyleLbl="alignNode1" presStyleIdx="1" presStyleCnt="4" custLinFactNeighborY="10909">
        <dgm:presLayoutVars>
          <dgm:chMax val="1"/>
          <dgm:bulletEnabled val="1"/>
        </dgm:presLayoutVars>
      </dgm:prSet>
      <dgm:spPr/>
      <dgm:t>
        <a:bodyPr/>
        <a:lstStyle/>
        <a:p>
          <a:endParaRPr lang="pl-PL"/>
        </a:p>
      </dgm:t>
    </dgm:pt>
    <dgm:pt modelId="{399FC3B9-B74D-40C1-84E4-E365192BDB48}" type="pres">
      <dgm:prSet presAssocID="{63A9AEF9-5344-4056-B480-F6B6369BA03A}" presName="descendantText" presStyleLbl="alignAcc1" presStyleIdx="1" presStyleCnt="4" custLinFactNeighborY="10789">
        <dgm:presLayoutVars>
          <dgm:bulletEnabled val="1"/>
        </dgm:presLayoutVars>
      </dgm:prSet>
      <dgm:spPr/>
      <dgm:t>
        <a:bodyPr/>
        <a:lstStyle/>
        <a:p>
          <a:endParaRPr lang="pl-PL"/>
        </a:p>
      </dgm:t>
    </dgm:pt>
    <dgm:pt modelId="{8CBE0349-329F-4BBB-8F2C-9BAC8FBF9DAA}" type="pres">
      <dgm:prSet presAssocID="{FD1A37C4-D5DB-42B3-94E6-BE5D5F2535CA}" presName="sp" presStyleCnt="0"/>
      <dgm:spPr/>
      <dgm:t>
        <a:bodyPr/>
        <a:lstStyle/>
        <a:p>
          <a:endParaRPr lang="pl-PL"/>
        </a:p>
      </dgm:t>
    </dgm:pt>
    <dgm:pt modelId="{F035B09A-205E-44CD-B853-81D562B30B42}" type="pres">
      <dgm:prSet presAssocID="{E5B79DD6-453F-4564-971B-FB758840691B}" presName="composite" presStyleCnt="0"/>
      <dgm:spPr/>
      <dgm:t>
        <a:bodyPr/>
        <a:lstStyle/>
        <a:p>
          <a:endParaRPr lang="pl-PL"/>
        </a:p>
      </dgm:t>
    </dgm:pt>
    <dgm:pt modelId="{073DFE25-3362-4B17-8055-DDC6E599B5DC}" type="pres">
      <dgm:prSet presAssocID="{E5B79DD6-453F-4564-971B-FB758840691B}" presName="parentText" presStyleLbl="alignNode1" presStyleIdx="2" presStyleCnt="4">
        <dgm:presLayoutVars>
          <dgm:chMax val="1"/>
          <dgm:bulletEnabled val="1"/>
        </dgm:presLayoutVars>
      </dgm:prSet>
      <dgm:spPr/>
      <dgm:t>
        <a:bodyPr/>
        <a:lstStyle/>
        <a:p>
          <a:endParaRPr lang="pl-PL"/>
        </a:p>
      </dgm:t>
    </dgm:pt>
    <dgm:pt modelId="{7DB4FFE6-70CE-406E-A649-9B29F7A60CF4}" type="pres">
      <dgm:prSet presAssocID="{E5B79DD6-453F-4564-971B-FB758840691B}" presName="descendantText" presStyleLbl="alignAcc1" presStyleIdx="2" presStyleCnt="4">
        <dgm:presLayoutVars>
          <dgm:bulletEnabled val="1"/>
        </dgm:presLayoutVars>
      </dgm:prSet>
      <dgm:spPr/>
      <dgm:t>
        <a:bodyPr/>
        <a:lstStyle/>
        <a:p>
          <a:endParaRPr lang="pl-PL"/>
        </a:p>
      </dgm:t>
    </dgm:pt>
    <dgm:pt modelId="{BF0A4F7E-810B-46EE-ACF6-6FC960AB6BC2}" type="pres">
      <dgm:prSet presAssocID="{827E8AAD-9701-4830-8AAD-DA23E74EB20C}" presName="sp" presStyleCnt="0"/>
      <dgm:spPr/>
      <dgm:t>
        <a:bodyPr/>
        <a:lstStyle/>
        <a:p>
          <a:endParaRPr lang="pl-PL"/>
        </a:p>
      </dgm:t>
    </dgm:pt>
    <dgm:pt modelId="{E2557AB3-4A4D-4CD3-AFF2-C6E7F4B9A1A4}" type="pres">
      <dgm:prSet presAssocID="{76D081B2-31CF-462B-9BB4-A8F1AD5CA817}" presName="composite" presStyleCnt="0"/>
      <dgm:spPr/>
      <dgm:t>
        <a:bodyPr/>
        <a:lstStyle/>
        <a:p>
          <a:endParaRPr lang="pl-PL"/>
        </a:p>
      </dgm:t>
    </dgm:pt>
    <dgm:pt modelId="{51A16C76-696F-4E38-948F-FA0EFCCC19A7}" type="pres">
      <dgm:prSet presAssocID="{76D081B2-31CF-462B-9BB4-A8F1AD5CA817}" presName="parentText" presStyleLbl="alignNode1" presStyleIdx="3" presStyleCnt="4">
        <dgm:presLayoutVars>
          <dgm:chMax val="1"/>
          <dgm:bulletEnabled val="1"/>
        </dgm:presLayoutVars>
      </dgm:prSet>
      <dgm:spPr/>
      <dgm:t>
        <a:bodyPr/>
        <a:lstStyle/>
        <a:p>
          <a:endParaRPr lang="pl-PL"/>
        </a:p>
      </dgm:t>
    </dgm:pt>
    <dgm:pt modelId="{C4E4BD3E-B8CC-4CA2-8801-7712172E7363}" type="pres">
      <dgm:prSet presAssocID="{76D081B2-31CF-462B-9BB4-A8F1AD5CA817}" presName="descendantText" presStyleLbl="alignAcc1" presStyleIdx="3" presStyleCnt="4">
        <dgm:presLayoutVars>
          <dgm:bulletEnabled val="1"/>
        </dgm:presLayoutVars>
      </dgm:prSet>
      <dgm:spPr/>
      <dgm:t>
        <a:bodyPr/>
        <a:lstStyle/>
        <a:p>
          <a:endParaRPr lang="pl-PL"/>
        </a:p>
      </dgm:t>
    </dgm:pt>
  </dgm:ptLst>
  <dgm:cxnLst>
    <dgm:cxn modelId="{DED1DCF6-AF7F-4382-B042-DAA7C6C574F6}" srcId="{903776CF-083E-45B0-BC0C-6BCC9206DBCB}" destId="{E4AF5BF7-786B-42B2-9E82-6F2FFD3ED5CF}" srcOrd="0" destOrd="0" parTransId="{769ABF1F-1BA8-487D-9300-C883EFE25779}" sibTransId="{4BFFCB4F-4148-45E5-BF3C-492B2B896E17}"/>
    <dgm:cxn modelId="{56B90AC7-0601-4EF5-8B9A-82733A99BEFA}" srcId="{78A7607C-C66E-4B33-8D95-39B72CF20FB6}" destId="{63A9AEF9-5344-4056-B480-F6B6369BA03A}" srcOrd="1" destOrd="0" parTransId="{8599C3B7-AEAA-4110-A4A8-E4D66D31298E}" sibTransId="{FD1A37C4-D5DB-42B3-94E6-BE5D5F2535CA}"/>
    <dgm:cxn modelId="{5E383B8D-2A27-4857-9B6B-03B423FD4CAA}" srcId="{E5B79DD6-453F-4564-971B-FB758840691B}" destId="{E8C0E041-7432-4D93-A7C4-AB933F7821C5}" srcOrd="0" destOrd="0" parTransId="{BBD54792-1067-4DC8-B979-A58C6B2D5EEB}" sibTransId="{AED79929-3F84-47CA-8408-F09292BBCC3D}"/>
    <dgm:cxn modelId="{9774FB2A-022E-4161-B02D-0269710E67BF}" srcId="{78A7607C-C66E-4B33-8D95-39B72CF20FB6}" destId="{903776CF-083E-45B0-BC0C-6BCC9206DBCB}" srcOrd="0" destOrd="0" parTransId="{613F5ABA-942F-4DF7-B708-C0B5EC269340}" sibTransId="{AB02FE92-9E52-4BD5-B58E-A11F8932D8F8}"/>
    <dgm:cxn modelId="{A11AA04C-DD80-4B1F-97C8-D22E9B5701EC}" type="presOf" srcId="{E4AF5BF7-786B-42B2-9E82-6F2FFD3ED5CF}" destId="{31D39760-B059-413D-9AA0-4994A50B4C22}" srcOrd="0" destOrd="0" presId="urn:microsoft.com/office/officeart/2005/8/layout/chevron2"/>
    <dgm:cxn modelId="{42428884-308F-4B72-855B-AD52BAE6738A}" type="presOf" srcId="{76D081B2-31CF-462B-9BB4-A8F1AD5CA817}" destId="{51A16C76-696F-4E38-948F-FA0EFCCC19A7}" srcOrd="0" destOrd="0" presId="urn:microsoft.com/office/officeart/2005/8/layout/chevron2"/>
    <dgm:cxn modelId="{B2C72A56-97FA-4FCF-B6CB-63EFA7539EC3}" type="presOf" srcId="{78A7607C-C66E-4B33-8D95-39B72CF20FB6}" destId="{3BDE8D22-CE92-48F0-96B9-4E38A53FCDC7}" srcOrd="0" destOrd="0" presId="urn:microsoft.com/office/officeart/2005/8/layout/chevron2"/>
    <dgm:cxn modelId="{E649EE8B-C556-40E2-88F0-4B97640AAB87}" srcId="{76D081B2-31CF-462B-9BB4-A8F1AD5CA817}" destId="{D1F73194-875E-42B5-AA81-D34465045189}" srcOrd="0" destOrd="0" parTransId="{A076D520-58EB-4790-AECF-D7522064E1CF}" sibTransId="{F1ABD2EF-206F-4642-8DB9-3D9F71F84576}"/>
    <dgm:cxn modelId="{7B2D181C-AAB7-41F0-89D0-1F73B6402E1F}" type="presOf" srcId="{E8C0E041-7432-4D93-A7C4-AB933F7821C5}" destId="{7DB4FFE6-70CE-406E-A649-9B29F7A60CF4}" srcOrd="0" destOrd="0" presId="urn:microsoft.com/office/officeart/2005/8/layout/chevron2"/>
    <dgm:cxn modelId="{03444DB9-1ED9-4400-A368-86F77E2EE8F0}" srcId="{63A9AEF9-5344-4056-B480-F6B6369BA03A}" destId="{07BB6EB7-C753-4740-AA27-AEDF8E42939A}" srcOrd="0" destOrd="0" parTransId="{990456F5-1617-40E4-908D-46C0F37D9687}" sibTransId="{68A1EB61-3E5A-4EDA-A0D9-A93CD9AB2089}"/>
    <dgm:cxn modelId="{C3419EFE-B654-43FD-8FD6-74BEC828A59F}" type="presOf" srcId="{E5B79DD6-453F-4564-971B-FB758840691B}" destId="{073DFE25-3362-4B17-8055-DDC6E599B5DC}" srcOrd="0" destOrd="0" presId="urn:microsoft.com/office/officeart/2005/8/layout/chevron2"/>
    <dgm:cxn modelId="{060A0DBF-FF6D-4C08-92FA-C2BAAE3C2722}" srcId="{78A7607C-C66E-4B33-8D95-39B72CF20FB6}" destId="{76D081B2-31CF-462B-9BB4-A8F1AD5CA817}" srcOrd="3" destOrd="0" parTransId="{9FE3A01D-10E5-4629-BB7B-7714D6DE7429}" sibTransId="{9455242D-1535-45B4-8E37-362B47775C93}"/>
    <dgm:cxn modelId="{0B2528DA-C3C2-4AFF-820F-EDEDEF15488D}" type="presOf" srcId="{63A9AEF9-5344-4056-B480-F6B6369BA03A}" destId="{E8F88923-2B89-4AB2-9DB7-F9F0EC1BA369}" srcOrd="0" destOrd="0" presId="urn:microsoft.com/office/officeart/2005/8/layout/chevron2"/>
    <dgm:cxn modelId="{F15D5B40-8FAB-4001-A81A-4E91F1692767}" srcId="{78A7607C-C66E-4B33-8D95-39B72CF20FB6}" destId="{E5B79DD6-453F-4564-971B-FB758840691B}" srcOrd="2" destOrd="0" parTransId="{667DB6BF-ED11-4895-B28C-D5B3B484DF11}" sibTransId="{827E8AAD-9701-4830-8AAD-DA23E74EB20C}"/>
    <dgm:cxn modelId="{4734276E-ABAA-4149-BCCE-71782C1555C2}" type="presOf" srcId="{D1F73194-875E-42B5-AA81-D34465045189}" destId="{C4E4BD3E-B8CC-4CA2-8801-7712172E7363}" srcOrd="0" destOrd="0" presId="urn:microsoft.com/office/officeart/2005/8/layout/chevron2"/>
    <dgm:cxn modelId="{4573F571-CD15-4CEB-86D4-3DF5F24F367B}" type="presOf" srcId="{07BB6EB7-C753-4740-AA27-AEDF8E42939A}" destId="{399FC3B9-B74D-40C1-84E4-E365192BDB48}" srcOrd="0" destOrd="0" presId="urn:microsoft.com/office/officeart/2005/8/layout/chevron2"/>
    <dgm:cxn modelId="{89A1B51C-7FA0-41B9-900A-4C57BF38A07B}" type="presOf" srcId="{903776CF-083E-45B0-BC0C-6BCC9206DBCB}" destId="{4B218325-582B-42E0-A77E-DD4E4F1AD1A0}" srcOrd="0" destOrd="0" presId="urn:microsoft.com/office/officeart/2005/8/layout/chevron2"/>
    <dgm:cxn modelId="{B516872A-C9F8-4E72-AD5D-BD186AC7109F}" type="presParOf" srcId="{3BDE8D22-CE92-48F0-96B9-4E38A53FCDC7}" destId="{1DDF9695-168B-4B84-8C7B-01EE699F5F17}" srcOrd="0" destOrd="0" presId="urn:microsoft.com/office/officeart/2005/8/layout/chevron2"/>
    <dgm:cxn modelId="{BDBF1209-F4B4-4C27-93D5-759DB243AD30}" type="presParOf" srcId="{1DDF9695-168B-4B84-8C7B-01EE699F5F17}" destId="{4B218325-582B-42E0-A77E-DD4E4F1AD1A0}" srcOrd="0" destOrd="0" presId="urn:microsoft.com/office/officeart/2005/8/layout/chevron2"/>
    <dgm:cxn modelId="{0C8FF726-FAAE-4D9E-AFC9-BC07AC40E864}" type="presParOf" srcId="{1DDF9695-168B-4B84-8C7B-01EE699F5F17}" destId="{31D39760-B059-413D-9AA0-4994A50B4C22}" srcOrd="1" destOrd="0" presId="urn:microsoft.com/office/officeart/2005/8/layout/chevron2"/>
    <dgm:cxn modelId="{87D9C331-0EC7-4C9A-9DF4-39DD73BD7B71}" type="presParOf" srcId="{3BDE8D22-CE92-48F0-96B9-4E38A53FCDC7}" destId="{2FAD7B45-82D2-4B93-B3C0-E5927AA40585}" srcOrd="1" destOrd="0" presId="urn:microsoft.com/office/officeart/2005/8/layout/chevron2"/>
    <dgm:cxn modelId="{79956DD7-E46A-495D-B69F-7FE1800B3454}" type="presParOf" srcId="{3BDE8D22-CE92-48F0-96B9-4E38A53FCDC7}" destId="{4F90F88A-6881-441E-B382-2F45EB4B5D4E}" srcOrd="2" destOrd="0" presId="urn:microsoft.com/office/officeart/2005/8/layout/chevron2"/>
    <dgm:cxn modelId="{29F8B1C7-4798-4502-8C66-1F6EB0FC278C}" type="presParOf" srcId="{4F90F88A-6881-441E-B382-2F45EB4B5D4E}" destId="{E8F88923-2B89-4AB2-9DB7-F9F0EC1BA369}" srcOrd="0" destOrd="0" presId="urn:microsoft.com/office/officeart/2005/8/layout/chevron2"/>
    <dgm:cxn modelId="{43D66D7E-7C15-48FD-95E1-A3036C4EF4E2}" type="presParOf" srcId="{4F90F88A-6881-441E-B382-2F45EB4B5D4E}" destId="{399FC3B9-B74D-40C1-84E4-E365192BDB48}" srcOrd="1" destOrd="0" presId="urn:microsoft.com/office/officeart/2005/8/layout/chevron2"/>
    <dgm:cxn modelId="{936C2565-C2F2-4169-87C2-AA2E94192E49}" type="presParOf" srcId="{3BDE8D22-CE92-48F0-96B9-4E38A53FCDC7}" destId="{8CBE0349-329F-4BBB-8F2C-9BAC8FBF9DAA}" srcOrd="3" destOrd="0" presId="urn:microsoft.com/office/officeart/2005/8/layout/chevron2"/>
    <dgm:cxn modelId="{617E8485-FE4D-4ECA-9819-56F2B53C2BE7}" type="presParOf" srcId="{3BDE8D22-CE92-48F0-96B9-4E38A53FCDC7}" destId="{F035B09A-205E-44CD-B853-81D562B30B42}" srcOrd="4" destOrd="0" presId="urn:microsoft.com/office/officeart/2005/8/layout/chevron2"/>
    <dgm:cxn modelId="{F433F9BE-782A-4893-996A-821506CFDF4C}" type="presParOf" srcId="{F035B09A-205E-44CD-B853-81D562B30B42}" destId="{073DFE25-3362-4B17-8055-DDC6E599B5DC}" srcOrd="0" destOrd="0" presId="urn:microsoft.com/office/officeart/2005/8/layout/chevron2"/>
    <dgm:cxn modelId="{1B30E53F-F46E-4AA7-99E0-28EEAFB07239}" type="presParOf" srcId="{F035B09A-205E-44CD-B853-81D562B30B42}" destId="{7DB4FFE6-70CE-406E-A649-9B29F7A60CF4}" srcOrd="1" destOrd="0" presId="urn:microsoft.com/office/officeart/2005/8/layout/chevron2"/>
    <dgm:cxn modelId="{B63E8061-D509-44C8-A096-83A792310B0D}" type="presParOf" srcId="{3BDE8D22-CE92-48F0-96B9-4E38A53FCDC7}" destId="{BF0A4F7E-810B-46EE-ACF6-6FC960AB6BC2}" srcOrd="5" destOrd="0" presId="urn:microsoft.com/office/officeart/2005/8/layout/chevron2"/>
    <dgm:cxn modelId="{2498CC7C-C82C-4D86-A776-5073AA3C83CB}" type="presParOf" srcId="{3BDE8D22-CE92-48F0-96B9-4E38A53FCDC7}" destId="{E2557AB3-4A4D-4CD3-AFF2-C6E7F4B9A1A4}" srcOrd="6" destOrd="0" presId="urn:microsoft.com/office/officeart/2005/8/layout/chevron2"/>
    <dgm:cxn modelId="{4E4B0117-A7B7-456C-BBE2-96BE9159D23C}" type="presParOf" srcId="{E2557AB3-4A4D-4CD3-AFF2-C6E7F4B9A1A4}" destId="{51A16C76-696F-4E38-948F-FA0EFCCC19A7}" srcOrd="0" destOrd="0" presId="urn:microsoft.com/office/officeart/2005/8/layout/chevron2"/>
    <dgm:cxn modelId="{693CCABD-2B6A-4E72-B2B7-1DA288A64713}" type="presParOf" srcId="{E2557AB3-4A4D-4CD3-AFF2-C6E7F4B9A1A4}" destId="{C4E4BD3E-B8CC-4CA2-8801-7712172E7363}" srcOrd="1" destOrd="0" presId="urn:microsoft.com/office/officeart/2005/8/layout/chevron2"/>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58E2E1-67EE-483C-B688-AAFC81B7799A}">
      <dsp:nvSpPr>
        <dsp:cNvPr id="0" name=""/>
        <dsp:cNvSpPr/>
      </dsp:nvSpPr>
      <dsp:spPr>
        <a:xfrm>
          <a:off x="705" y="0"/>
          <a:ext cx="1833141" cy="801303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latin typeface="Garamond" pitchFamily="18" charset="0"/>
            </a:rPr>
            <a:t>OBSZAR SPOŁECZNY</a:t>
          </a:r>
        </a:p>
      </dsp:txBody>
      <dsp:txXfrm>
        <a:off x="705" y="0"/>
        <a:ext cx="1833141" cy="2403911"/>
      </dsp:txXfrm>
    </dsp:sp>
    <dsp:sp modelId="{708D2DCC-1EE4-4ED3-A9B8-049A788B6DA8}">
      <dsp:nvSpPr>
        <dsp:cNvPr id="0" name=""/>
        <dsp:cNvSpPr/>
      </dsp:nvSpPr>
      <dsp:spPr>
        <a:xfrm>
          <a:off x="184019" y="2404254"/>
          <a:ext cx="1466513" cy="23786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latin typeface="Garamond" pitchFamily="18" charset="0"/>
            </a:rPr>
            <a:t>Cel strategiczny 1:</a:t>
          </a:r>
        </a:p>
        <a:p>
          <a:pPr lvl="0" algn="ctr" defTabSz="533400">
            <a:lnSpc>
              <a:spcPct val="90000"/>
            </a:lnSpc>
            <a:spcBef>
              <a:spcPct val="0"/>
            </a:spcBef>
            <a:spcAft>
              <a:spcPct val="35000"/>
            </a:spcAft>
          </a:pPr>
          <a:r>
            <a:rPr lang="pl-PL" sz="1200" b="1" kern="1200" dirty="0" smtClean="0">
              <a:solidFill>
                <a:schemeClr val="bg1"/>
              </a:solidFill>
              <a:latin typeface="Garamond" pitchFamily="18" charset="0"/>
            </a:rPr>
            <a:t>Podniesienie zaangażowania społecznego mieszkańców gminy oraz zapewnienie wysokiej jakości życia i usług publicznych</a:t>
          </a:r>
          <a:endParaRPr lang="pl-PL" sz="1200" i="0" kern="1200">
            <a:solidFill>
              <a:schemeClr val="bg1"/>
            </a:solidFill>
            <a:latin typeface="Garamond" pitchFamily="18" charset="0"/>
          </a:endParaRPr>
        </a:p>
      </dsp:txBody>
      <dsp:txXfrm>
        <a:off x="184019" y="2404254"/>
        <a:ext cx="1466513" cy="2378689"/>
      </dsp:txXfrm>
    </dsp:sp>
    <dsp:sp modelId="{4243CADC-0F03-4273-BEC9-A7BB1946BAE0}">
      <dsp:nvSpPr>
        <dsp:cNvPr id="0" name=""/>
        <dsp:cNvSpPr/>
      </dsp:nvSpPr>
      <dsp:spPr>
        <a:xfrm>
          <a:off x="184019" y="4979552"/>
          <a:ext cx="1466513" cy="2632492"/>
        </a:xfrm>
        <a:prstGeom prst="roundRect">
          <a:avLst>
            <a:gd name="adj" fmla="val 10000"/>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t>Cel operacyjny 1.1:</a:t>
          </a:r>
        </a:p>
        <a:p>
          <a:pPr lvl="0" algn="ctr" defTabSz="444500">
            <a:lnSpc>
              <a:spcPct val="90000"/>
            </a:lnSpc>
            <a:spcBef>
              <a:spcPct val="0"/>
            </a:spcBef>
            <a:spcAft>
              <a:spcPct val="35000"/>
            </a:spcAft>
          </a:pPr>
          <a:r>
            <a:rPr lang="pl-PL" sz="1000" kern="1200" dirty="0" smtClean="0">
              <a:solidFill>
                <a:srgbClr val="000000"/>
              </a:solidFill>
            </a:rPr>
            <a:t>Rozwój kapitału ludzkiego i aktywizacja społeczna</a:t>
          </a:r>
          <a:r>
            <a:rPr lang="pl-PL" sz="1000" kern="1200"/>
            <a:t> </a:t>
          </a:r>
        </a:p>
        <a:p>
          <a:pPr lvl="0" algn="ctr" defTabSz="444500">
            <a:lnSpc>
              <a:spcPct val="90000"/>
            </a:lnSpc>
            <a:spcBef>
              <a:spcPct val="0"/>
            </a:spcBef>
            <a:spcAft>
              <a:spcPct val="35000"/>
            </a:spcAft>
          </a:pPr>
          <a:r>
            <a:rPr lang="pl-PL" sz="1000" kern="1200"/>
            <a:t>Cel operacyjny 1.2:</a:t>
          </a:r>
        </a:p>
        <a:p>
          <a:pPr lvl="0" algn="ctr" defTabSz="444500">
            <a:lnSpc>
              <a:spcPct val="90000"/>
            </a:lnSpc>
            <a:spcBef>
              <a:spcPct val="0"/>
            </a:spcBef>
            <a:spcAft>
              <a:spcPct val="35000"/>
            </a:spcAft>
          </a:pPr>
          <a:r>
            <a:rPr lang="pl-PL" sz="1000" kern="1200"/>
            <a:t> </a:t>
          </a:r>
          <a:r>
            <a:rPr lang="pl-PL" sz="1000" kern="1200" dirty="0" smtClean="0">
              <a:solidFill>
                <a:srgbClr val="000000"/>
              </a:solidFill>
            </a:rPr>
            <a:t>Rozwój kultury oraz bogata oferta czasu wolnego</a:t>
          </a:r>
          <a:endParaRPr lang="pl-PL" sz="1000" kern="1200"/>
        </a:p>
        <a:p>
          <a:pPr lvl="0" algn="ctr" defTabSz="444500">
            <a:lnSpc>
              <a:spcPct val="90000"/>
            </a:lnSpc>
            <a:spcBef>
              <a:spcPct val="0"/>
            </a:spcBef>
            <a:spcAft>
              <a:spcPct val="35000"/>
            </a:spcAft>
          </a:pPr>
          <a:r>
            <a:rPr lang="pl-PL" sz="1000" kern="1200"/>
            <a:t>Cel operacyjny 1.3:</a:t>
          </a:r>
        </a:p>
        <a:p>
          <a:pPr lvl="0" algn="ctr" defTabSz="444500">
            <a:lnSpc>
              <a:spcPct val="90000"/>
            </a:lnSpc>
            <a:spcBef>
              <a:spcPct val="0"/>
            </a:spcBef>
            <a:spcAft>
              <a:spcPct val="35000"/>
            </a:spcAft>
          </a:pPr>
          <a:r>
            <a:rPr lang="pl-PL" sz="1000" kern="1200"/>
            <a:t> </a:t>
          </a:r>
          <a:r>
            <a:rPr lang="pl-PL" sz="1000" kern="1200" dirty="0" smtClean="0">
              <a:solidFill>
                <a:srgbClr val="000000"/>
              </a:solidFill>
            </a:rPr>
            <a:t>Rozwój usług zdrowotnych i pomocy społecznej</a:t>
          </a:r>
          <a:endParaRPr lang="pl-PL" sz="1000" kern="1200"/>
        </a:p>
        <a:p>
          <a:pPr lvl="0" algn="ctr" defTabSz="444500">
            <a:lnSpc>
              <a:spcPct val="90000"/>
            </a:lnSpc>
            <a:spcBef>
              <a:spcPct val="0"/>
            </a:spcBef>
            <a:spcAft>
              <a:spcPct val="35000"/>
            </a:spcAft>
          </a:pPr>
          <a:endParaRPr lang="pl-PL" sz="1000" kern="1200"/>
        </a:p>
      </dsp:txBody>
      <dsp:txXfrm>
        <a:off x="184019" y="4979552"/>
        <a:ext cx="1466513" cy="2632492"/>
      </dsp:txXfrm>
    </dsp:sp>
    <dsp:sp modelId="{BADDE003-C512-4411-BDDC-C136A63D737A}">
      <dsp:nvSpPr>
        <dsp:cNvPr id="0" name=""/>
        <dsp:cNvSpPr/>
      </dsp:nvSpPr>
      <dsp:spPr>
        <a:xfrm>
          <a:off x="1960700" y="0"/>
          <a:ext cx="1833141" cy="801303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latin typeface="Garamond" pitchFamily="18" charset="0"/>
            </a:rPr>
            <a:t>OBSZAR GOSPODARCZY</a:t>
          </a:r>
        </a:p>
      </dsp:txBody>
      <dsp:txXfrm>
        <a:off x="1960700" y="0"/>
        <a:ext cx="1833141" cy="2403911"/>
      </dsp:txXfrm>
    </dsp:sp>
    <dsp:sp modelId="{660C2FD8-D525-45A0-91D7-530839304C2A}">
      <dsp:nvSpPr>
        <dsp:cNvPr id="0" name=""/>
        <dsp:cNvSpPr/>
      </dsp:nvSpPr>
      <dsp:spPr>
        <a:xfrm>
          <a:off x="2154646" y="2404817"/>
          <a:ext cx="1466513" cy="2380893"/>
        </a:xfrm>
        <a:prstGeom prst="roundRect">
          <a:avLst>
            <a:gd name="adj" fmla="val 10000"/>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solidFill>
                <a:schemeClr val="bg1"/>
              </a:solidFill>
              <a:latin typeface="Garamond" pitchFamily="18" charset="0"/>
            </a:rPr>
            <a:t>Cel strategiczny 2:</a:t>
          </a:r>
        </a:p>
        <a:p>
          <a:pPr lvl="0" algn="ctr" defTabSz="533400">
            <a:lnSpc>
              <a:spcPct val="90000"/>
            </a:lnSpc>
            <a:spcBef>
              <a:spcPct val="0"/>
            </a:spcBef>
            <a:spcAft>
              <a:spcPct val="35000"/>
            </a:spcAft>
          </a:pPr>
          <a:r>
            <a:rPr lang="pl-PL" sz="1200" b="1" kern="1200" dirty="0" smtClean="0">
              <a:solidFill>
                <a:schemeClr val="bg1"/>
              </a:solidFill>
              <a:latin typeface="Garamond" pitchFamily="18" charset="0"/>
            </a:rPr>
            <a:t>Stworzenie konkurencyjnej gospodarki i rolnictwa oraz przedsiębiorczości gminy poprzez specjalizacje i rozwój usług</a:t>
          </a:r>
          <a:r>
            <a:rPr lang="pl-PL" sz="1200" kern="1200">
              <a:solidFill>
                <a:schemeClr val="bg1"/>
              </a:solidFill>
              <a:latin typeface="Garamond" pitchFamily="18" charset="0"/>
            </a:rPr>
            <a:t> </a:t>
          </a:r>
        </a:p>
      </dsp:txBody>
      <dsp:txXfrm>
        <a:off x="2154646" y="2404817"/>
        <a:ext cx="1466513" cy="2380893"/>
      </dsp:txXfrm>
    </dsp:sp>
    <dsp:sp modelId="{E6608ACE-A4F7-4231-860B-D716971C88DB}">
      <dsp:nvSpPr>
        <dsp:cNvPr id="0" name=""/>
        <dsp:cNvSpPr/>
      </dsp:nvSpPr>
      <dsp:spPr>
        <a:xfrm>
          <a:off x="2154646" y="4978016"/>
          <a:ext cx="1466513" cy="2633464"/>
        </a:xfrm>
        <a:prstGeom prst="roundRect">
          <a:avLst>
            <a:gd name="adj" fmla="val 10000"/>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Cel operacyjny 2.1:  </a:t>
          </a:r>
        </a:p>
        <a:p>
          <a:pPr lvl="0" algn="ctr" defTabSz="400050">
            <a:lnSpc>
              <a:spcPct val="90000"/>
            </a:lnSpc>
            <a:spcBef>
              <a:spcPct val="0"/>
            </a:spcBef>
            <a:spcAft>
              <a:spcPct val="35000"/>
            </a:spcAft>
          </a:pPr>
          <a:r>
            <a:rPr lang="pl-PL" sz="900" kern="1200" dirty="0" smtClean="0">
              <a:solidFill>
                <a:srgbClr val="000000"/>
              </a:solidFill>
            </a:rPr>
            <a:t>Tworzenie sprzyjających warunków dla przedsiębiorczości i rozwoju usług oraz  wsparcie zatrudnienia na lokalnym rynku pracy</a:t>
          </a:r>
          <a:endParaRPr lang="pl-PL" sz="900" kern="1200"/>
        </a:p>
        <a:p>
          <a:pPr lvl="0" algn="ctr" defTabSz="400050">
            <a:lnSpc>
              <a:spcPct val="90000"/>
            </a:lnSpc>
            <a:spcBef>
              <a:spcPct val="0"/>
            </a:spcBef>
            <a:spcAft>
              <a:spcPct val="35000"/>
            </a:spcAft>
          </a:pPr>
          <a:r>
            <a:rPr lang="pl-PL" sz="900" kern="1200"/>
            <a:t>Cel operacyjny 2.2:</a:t>
          </a:r>
        </a:p>
        <a:p>
          <a:pPr lvl="0" algn="ctr" defTabSz="400050">
            <a:lnSpc>
              <a:spcPct val="90000"/>
            </a:lnSpc>
            <a:spcBef>
              <a:spcPct val="0"/>
            </a:spcBef>
            <a:spcAft>
              <a:spcPct val="35000"/>
            </a:spcAft>
          </a:pPr>
          <a:r>
            <a:rPr lang="pl-PL" sz="900" kern="1200" dirty="0" smtClean="0">
              <a:solidFill>
                <a:srgbClr val="000000"/>
              </a:solidFill>
            </a:rPr>
            <a:t>Rozwój i promocja regionalnego pakietu turystycznego</a:t>
          </a:r>
          <a:endParaRPr lang="pl-PL" sz="900" kern="1200"/>
        </a:p>
        <a:p>
          <a:pPr lvl="0" algn="ctr" defTabSz="400050">
            <a:lnSpc>
              <a:spcPct val="90000"/>
            </a:lnSpc>
            <a:spcBef>
              <a:spcPct val="0"/>
            </a:spcBef>
            <a:spcAft>
              <a:spcPct val="35000"/>
            </a:spcAft>
          </a:pPr>
          <a:r>
            <a:rPr lang="pl-PL" sz="900" kern="1200"/>
            <a:t>Cel operacyjny 2.3:</a:t>
          </a:r>
        </a:p>
        <a:p>
          <a:pPr lvl="0" algn="ctr" defTabSz="400050">
            <a:lnSpc>
              <a:spcPct val="90000"/>
            </a:lnSpc>
            <a:spcBef>
              <a:spcPct val="0"/>
            </a:spcBef>
            <a:spcAft>
              <a:spcPct val="35000"/>
            </a:spcAft>
          </a:pPr>
          <a:r>
            <a:rPr lang="pl-PL" sz="900" kern="1200" dirty="0" smtClean="0">
              <a:solidFill>
                <a:srgbClr val="000000"/>
              </a:solidFill>
            </a:rPr>
            <a:t>Rozwój zrównoważonego rolnictwa opartego na specjalizacji i innowacyjności</a:t>
          </a:r>
          <a:endParaRPr lang="pl-PL" sz="900" kern="1200"/>
        </a:p>
      </dsp:txBody>
      <dsp:txXfrm>
        <a:off x="2154646" y="4978016"/>
        <a:ext cx="1466513" cy="2633464"/>
      </dsp:txXfrm>
    </dsp:sp>
    <dsp:sp modelId="{F8FC4964-42D8-4450-B936-2F4307F01873}">
      <dsp:nvSpPr>
        <dsp:cNvPr id="0" name=""/>
        <dsp:cNvSpPr/>
      </dsp:nvSpPr>
      <dsp:spPr>
        <a:xfrm>
          <a:off x="3941960" y="0"/>
          <a:ext cx="1833141" cy="801303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latin typeface="Garamond" pitchFamily="18" charset="0"/>
            </a:rPr>
            <a:t>OBSZAR INFRASTRUKTURY I  ŚRODOWISKA</a:t>
          </a:r>
        </a:p>
      </dsp:txBody>
      <dsp:txXfrm>
        <a:off x="3941960" y="0"/>
        <a:ext cx="1833141" cy="2403911"/>
      </dsp:txXfrm>
    </dsp:sp>
    <dsp:sp modelId="{F75F69F4-A5B4-42B0-8727-59995704ABE0}">
      <dsp:nvSpPr>
        <dsp:cNvPr id="0" name=""/>
        <dsp:cNvSpPr/>
      </dsp:nvSpPr>
      <dsp:spPr>
        <a:xfrm>
          <a:off x="4125274" y="2406286"/>
          <a:ext cx="1466513" cy="2352578"/>
        </a:xfrm>
        <a:prstGeom prst="roundRect">
          <a:avLst>
            <a:gd name="adj" fmla="val 10000"/>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latin typeface="Garamond" pitchFamily="18" charset="0"/>
            </a:rPr>
            <a:t>Cel strategiczny 3: </a:t>
          </a:r>
        </a:p>
        <a:p>
          <a:pPr lvl="0" algn="ctr" defTabSz="533400">
            <a:lnSpc>
              <a:spcPct val="90000"/>
            </a:lnSpc>
            <a:spcBef>
              <a:spcPct val="0"/>
            </a:spcBef>
            <a:spcAft>
              <a:spcPct val="35000"/>
            </a:spcAft>
          </a:pPr>
          <a:r>
            <a:rPr lang="pl-PL" sz="1200" b="1" kern="1200" dirty="0" smtClean="0">
              <a:solidFill>
                <a:schemeClr val="bg1"/>
              </a:solidFill>
              <a:latin typeface="Garamond" pitchFamily="18" charset="0"/>
            </a:rPr>
            <a:t>Rozwój infrastruktury technicznej gminy oraz dbałość o środowisko naturalne podnoszące atrakcyjność inwestycyjną oraz poziom życia mieszkańców</a:t>
          </a:r>
          <a:endParaRPr lang="pl-PL" sz="1200" kern="1200">
            <a:solidFill>
              <a:schemeClr val="bg1"/>
            </a:solidFill>
            <a:latin typeface="Garamond" pitchFamily="18" charset="0"/>
          </a:endParaRPr>
        </a:p>
      </dsp:txBody>
      <dsp:txXfrm>
        <a:off x="4125274" y="2406286"/>
        <a:ext cx="1466513" cy="2352578"/>
      </dsp:txXfrm>
    </dsp:sp>
    <dsp:sp modelId="{49CA6994-EB61-4E57-991A-49C29D6F9627}">
      <dsp:nvSpPr>
        <dsp:cNvPr id="0" name=""/>
        <dsp:cNvSpPr/>
      </dsp:nvSpPr>
      <dsp:spPr>
        <a:xfrm>
          <a:off x="4125274" y="4945496"/>
          <a:ext cx="1466513" cy="2664516"/>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t>Cel operacyjny 3.1:</a:t>
          </a:r>
        </a:p>
        <a:p>
          <a:pPr lvl="0" algn="ctr" defTabSz="444500">
            <a:lnSpc>
              <a:spcPct val="90000"/>
            </a:lnSpc>
            <a:spcBef>
              <a:spcPct val="0"/>
            </a:spcBef>
            <a:spcAft>
              <a:spcPct val="35000"/>
            </a:spcAft>
          </a:pPr>
          <a:r>
            <a:rPr lang="pl-PL" sz="1000" kern="1200"/>
            <a:t>  </a:t>
          </a:r>
          <a:r>
            <a:rPr lang="pl-PL" sz="1000" kern="1200" dirty="0" smtClean="0">
              <a:solidFill>
                <a:srgbClr val="000000"/>
              </a:solidFill>
            </a:rPr>
            <a:t>Wykorzystanie potencjału i rozbudowa infrastruktury technicznej gminy</a:t>
          </a:r>
          <a:endParaRPr lang="pl-PL" sz="1000" kern="1200"/>
        </a:p>
        <a:p>
          <a:pPr lvl="0" algn="ctr" defTabSz="444500">
            <a:lnSpc>
              <a:spcPct val="90000"/>
            </a:lnSpc>
            <a:spcBef>
              <a:spcPct val="0"/>
            </a:spcBef>
            <a:spcAft>
              <a:spcPct val="35000"/>
            </a:spcAft>
          </a:pPr>
          <a:r>
            <a:rPr lang="pl-PL" sz="1000" kern="1200"/>
            <a:t>Cel operacyjny 3.2:</a:t>
          </a:r>
        </a:p>
        <a:p>
          <a:pPr lvl="0" algn="ctr" defTabSz="444500">
            <a:lnSpc>
              <a:spcPct val="90000"/>
            </a:lnSpc>
            <a:spcBef>
              <a:spcPct val="0"/>
            </a:spcBef>
            <a:spcAft>
              <a:spcPct val="35000"/>
            </a:spcAft>
          </a:pPr>
          <a:r>
            <a:rPr lang="pl-PL" sz="1000" kern="1200" dirty="0" smtClean="0">
              <a:solidFill>
                <a:srgbClr val="000000"/>
              </a:solidFill>
            </a:rPr>
            <a:t>Odnowa i dbałość o środowisko naturalne</a:t>
          </a:r>
          <a:endParaRPr lang="pl-PL" sz="1000" kern="1200"/>
        </a:p>
        <a:p>
          <a:pPr lvl="0" algn="ctr" defTabSz="444500">
            <a:lnSpc>
              <a:spcPct val="90000"/>
            </a:lnSpc>
            <a:spcBef>
              <a:spcPct val="0"/>
            </a:spcBef>
            <a:spcAft>
              <a:spcPct val="35000"/>
            </a:spcAft>
          </a:pPr>
          <a:r>
            <a:rPr lang="pl-PL" sz="1000" kern="1200"/>
            <a:t>Cel operacyjny 3.3:</a:t>
          </a:r>
        </a:p>
        <a:p>
          <a:pPr lvl="0" algn="ctr" defTabSz="444500">
            <a:lnSpc>
              <a:spcPct val="90000"/>
            </a:lnSpc>
            <a:spcBef>
              <a:spcPct val="0"/>
            </a:spcBef>
            <a:spcAft>
              <a:spcPct val="35000"/>
            </a:spcAft>
          </a:pPr>
          <a:r>
            <a:rPr lang="pl-PL" sz="1000" kern="1200" dirty="0" smtClean="0">
              <a:solidFill>
                <a:srgbClr val="000000"/>
              </a:solidFill>
            </a:rPr>
            <a:t>Harmonia i ład przestrzenny</a:t>
          </a:r>
          <a:endParaRPr lang="pl-PL" sz="1000" kern="1200"/>
        </a:p>
      </dsp:txBody>
      <dsp:txXfrm>
        <a:off x="4125274" y="4945496"/>
        <a:ext cx="1466513" cy="266451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218325-582B-42E0-A77E-DD4E4F1AD1A0}">
      <dsp:nvSpPr>
        <dsp:cNvPr id="0" name=""/>
        <dsp:cNvSpPr/>
      </dsp:nvSpPr>
      <dsp:spPr>
        <a:xfrm rot="5400000">
          <a:off x="-183356" y="259844"/>
          <a:ext cx="1222375" cy="85566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latin typeface="Garamond" pitchFamily="18" charset="0"/>
            </a:rPr>
            <a:t>Cel strategiczny 1</a:t>
          </a:r>
          <a:endParaRPr lang="pl-PL" sz="1100" kern="1200"/>
        </a:p>
      </dsp:txBody>
      <dsp:txXfrm rot="5400000">
        <a:off x="-183356" y="259844"/>
        <a:ext cx="1222375" cy="855663"/>
      </dsp:txXfrm>
    </dsp:sp>
    <dsp:sp modelId="{31D39760-B059-413D-9AA0-4994A50B4C22}">
      <dsp:nvSpPr>
        <dsp:cNvPr id="0" name=""/>
        <dsp:cNvSpPr/>
      </dsp:nvSpPr>
      <dsp:spPr>
        <a:xfrm rot="5400000">
          <a:off x="2481319" y="-1555745"/>
          <a:ext cx="1380186" cy="4631498"/>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b="1" i="0" kern="1200">
              <a:latin typeface="Garamond" pitchFamily="18" charset="0"/>
            </a:rPr>
            <a:t/>
          </a:r>
          <a:br>
            <a:rPr lang="pl-PL" sz="1800" b="1" i="0" kern="1200">
              <a:latin typeface="Garamond" pitchFamily="18" charset="0"/>
            </a:rPr>
          </a:br>
          <a:r>
            <a:rPr lang="pl-PL" sz="1800" b="1" i="0" kern="1200">
              <a:latin typeface="Garamond" pitchFamily="18" charset="0"/>
            </a:rPr>
            <a:t>Podnisienie zaangażowania społecznego mieszkańców gminy oraz zapewnienie wysokiej jakości życia i usług publicznych</a:t>
          </a:r>
          <a:endParaRPr lang="pl-PL" sz="1600" b="1" kern="1200">
            <a:latin typeface="Garamond" pitchFamily="18" charset="0"/>
          </a:endParaRPr>
        </a:p>
      </dsp:txBody>
      <dsp:txXfrm rot="5400000">
        <a:off x="2481319" y="-1555745"/>
        <a:ext cx="1380186" cy="4631498"/>
      </dsp:txXfrm>
    </dsp:sp>
    <dsp:sp modelId="{E8F88923-2B89-4AB2-9DB7-F9F0EC1BA369}">
      <dsp:nvSpPr>
        <dsp:cNvPr id="0" name=""/>
        <dsp:cNvSpPr/>
      </dsp:nvSpPr>
      <dsp:spPr>
        <a:xfrm rot="5400000">
          <a:off x="-183356" y="1730877"/>
          <a:ext cx="1222375" cy="855663"/>
        </a:xfrm>
        <a:prstGeom prst="chevron">
          <a:avLst/>
        </a:prstGeom>
        <a:solidFill>
          <a:schemeClr val="accent3">
            <a:hueOff val="3750088"/>
            <a:satOff val="-5627"/>
            <a:lumOff val="-915"/>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1.1</a:t>
          </a:r>
        </a:p>
      </dsp:txBody>
      <dsp:txXfrm rot="5400000">
        <a:off x="-183356" y="1730877"/>
        <a:ext cx="1222375" cy="855663"/>
      </dsp:txXfrm>
    </dsp:sp>
    <dsp:sp modelId="{399FC3B9-B74D-40C1-84E4-E365192BDB48}">
      <dsp:nvSpPr>
        <dsp:cNvPr id="0" name=""/>
        <dsp:cNvSpPr/>
      </dsp:nvSpPr>
      <dsp:spPr>
        <a:xfrm rot="5400000">
          <a:off x="2774140" y="-363005"/>
          <a:ext cx="794544" cy="4631498"/>
        </a:xfrm>
        <a:prstGeom prst="round2SameRect">
          <a:avLst/>
        </a:prstGeom>
        <a:solidFill>
          <a:schemeClr val="lt1">
            <a:alpha val="90000"/>
            <a:hueOff val="0"/>
            <a:satOff val="0"/>
            <a:lumOff val="0"/>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Rozwój kapitału ludzkiego i aktywizacja społeczna</a:t>
          </a:r>
        </a:p>
      </dsp:txBody>
      <dsp:txXfrm rot="5400000">
        <a:off x="2774140" y="-363005"/>
        <a:ext cx="794544" cy="4631498"/>
      </dsp:txXfrm>
    </dsp:sp>
    <dsp:sp modelId="{073DFE25-3362-4B17-8055-DDC6E599B5DC}">
      <dsp:nvSpPr>
        <dsp:cNvPr id="0" name=""/>
        <dsp:cNvSpPr/>
      </dsp:nvSpPr>
      <dsp:spPr>
        <a:xfrm rot="5400000">
          <a:off x="-183356" y="2724828"/>
          <a:ext cx="1222375" cy="855663"/>
        </a:xfrm>
        <a:prstGeom prst="chevron">
          <a:avLst/>
        </a:prstGeom>
        <a:solidFill>
          <a:schemeClr val="accent3">
            <a:hueOff val="7500176"/>
            <a:satOff val="-11253"/>
            <a:lumOff val="-183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1.2</a:t>
          </a:r>
        </a:p>
      </dsp:txBody>
      <dsp:txXfrm rot="5400000">
        <a:off x="-183356" y="2724828"/>
        <a:ext cx="1222375" cy="855663"/>
      </dsp:txXfrm>
    </dsp:sp>
    <dsp:sp modelId="{7DB4FFE6-70CE-406E-A649-9B29F7A60CF4}">
      <dsp:nvSpPr>
        <dsp:cNvPr id="0" name=""/>
        <dsp:cNvSpPr/>
      </dsp:nvSpPr>
      <dsp:spPr>
        <a:xfrm rot="5400000">
          <a:off x="2774140" y="622995"/>
          <a:ext cx="794544" cy="4631498"/>
        </a:xfrm>
        <a:prstGeom prst="round2SameRect">
          <a:avLst/>
        </a:prstGeom>
        <a:solidFill>
          <a:schemeClr val="lt1">
            <a:alpha val="90000"/>
            <a:hueOff val="0"/>
            <a:satOff val="0"/>
            <a:lumOff val="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Rozwój kultury oraz bogata oferta czasu wolnego</a:t>
          </a:r>
        </a:p>
      </dsp:txBody>
      <dsp:txXfrm rot="5400000">
        <a:off x="2774140" y="622995"/>
        <a:ext cx="794544" cy="4631498"/>
      </dsp:txXfrm>
    </dsp:sp>
    <dsp:sp modelId="{51A16C76-696F-4E38-948F-FA0EFCCC19A7}">
      <dsp:nvSpPr>
        <dsp:cNvPr id="0" name=""/>
        <dsp:cNvSpPr/>
      </dsp:nvSpPr>
      <dsp:spPr>
        <a:xfrm rot="5400000">
          <a:off x="-183356" y="3814199"/>
          <a:ext cx="1222375" cy="855663"/>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1.3</a:t>
          </a:r>
        </a:p>
      </dsp:txBody>
      <dsp:txXfrm rot="5400000">
        <a:off x="-183356" y="3814199"/>
        <a:ext cx="1222375" cy="855663"/>
      </dsp:txXfrm>
    </dsp:sp>
    <dsp:sp modelId="{C4E4BD3E-B8CC-4CA2-8801-7712172E7363}">
      <dsp:nvSpPr>
        <dsp:cNvPr id="0" name=""/>
        <dsp:cNvSpPr/>
      </dsp:nvSpPr>
      <dsp:spPr>
        <a:xfrm rot="5400000">
          <a:off x="2774140" y="1712365"/>
          <a:ext cx="794544" cy="4631498"/>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Rozwój usług zdrowotnych i pomocy społecznej</a:t>
          </a:r>
        </a:p>
      </dsp:txBody>
      <dsp:txXfrm rot="5400000">
        <a:off x="2774140" y="1712365"/>
        <a:ext cx="794544" cy="463149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218325-582B-42E0-A77E-DD4E4F1AD1A0}">
      <dsp:nvSpPr>
        <dsp:cNvPr id="0" name=""/>
        <dsp:cNvSpPr/>
      </dsp:nvSpPr>
      <dsp:spPr>
        <a:xfrm rot="5400000">
          <a:off x="-183356" y="269867"/>
          <a:ext cx="1222375" cy="85566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latin typeface="Garamond" pitchFamily="18" charset="0"/>
            </a:rPr>
            <a:t>Cel strategiczny 2</a:t>
          </a:r>
          <a:endParaRPr lang="pl-PL" sz="1100" kern="1200"/>
        </a:p>
      </dsp:txBody>
      <dsp:txXfrm rot="5400000">
        <a:off x="-183356" y="269867"/>
        <a:ext cx="1222375" cy="855663"/>
      </dsp:txXfrm>
    </dsp:sp>
    <dsp:sp modelId="{31D39760-B059-413D-9AA0-4994A50B4C22}">
      <dsp:nvSpPr>
        <dsp:cNvPr id="0" name=""/>
        <dsp:cNvSpPr/>
      </dsp:nvSpPr>
      <dsp:spPr>
        <a:xfrm rot="5400000">
          <a:off x="2481319" y="-1555745"/>
          <a:ext cx="1380186" cy="4631498"/>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b="1" i="0" kern="1200">
              <a:latin typeface="Garamond" pitchFamily="18" charset="0"/>
            </a:rPr>
            <a:t/>
          </a:r>
          <a:br>
            <a:rPr lang="pl-PL" sz="1800" b="1" i="0" kern="1200">
              <a:latin typeface="Garamond" pitchFamily="18" charset="0"/>
            </a:rPr>
          </a:br>
          <a:r>
            <a:rPr lang="pl-PL" sz="2000" b="1" kern="1200">
              <a:latin typeface="Garamond" pitchFamily="18" charset="0"/>
            </a:rPr>
            <a:t>Stworzenie konkurencyjnej gospodarki i rolnictwa oraz przedsiębiorczości gminy poprzez specjalizacje i rozwój usług  </a:t>
          </a:r>
          <a:endParaRPr lang="pl-PL" sz="1600" b="1" kern="1200">
            <a:latin typeface="Garamond" pitchFamily="18" charset="0"/>
          </a:endParaRPr>
        </a:p>
      </dsp:txBody>
      <dsp:txXfrm rot="5400000">
        <a:off x="2481319" y="-1555745"/>
        <a:ext cx="1380186" cy="4631498"/>
      </dsp:txXfrm>
    </dsp:sp>
    <dsp:sp modelId="{E8F88923-2B89-4AB2-9DB7-F9F0EC1BA369}">
      <dsp:nvSpPr>
        <dsp:cNvPr id="0" name=""/>
        <dsp:cNvSpPr/>
      </dsp:nvSpPr>
      <dsp:spPr>
        <a:xfrm rot="5400000">
          <a:off x="-183356" y="1730705"/>
          <a:ext cx="1222375" cy="855663"/>
        </a:xfrm>
        <a:prstGeom prst="chevron">
          <a:avLst/>
        </a:prstGeom>
        <a:solidFill>
          <a:schemeClr val="accent3">
            <a:hueOff val="3750088"/>
            <a:satOff val="-5627"/>
            <a:lumOff val="-915"/>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2.1</a:t>
          </a:r>
        </a:p>
      </dsp:txBody>
      <dsp:txXfrm rot="5400000">
        <a:off x="-183356" y="1730705"/>
        <a:ext cx="1222375" cy="855663"/>
      </dsp:txXfrm>
    </dsp:sp>
    <dsp:sp modelId="{399FC3B9-B74D-40C1-84E4-E365192BDB48}">
      <dsp:nvSpPr>
        <dsp:cNvPr id="0" name=""/>
        <dsp:cNvSpPr/>
      </dsp:nvSpPr>
      <dsp:spPr>
        <a:xfrm rot="5400000">
          <a:off x="2774140" y="-371125"/>
          <a:ext cx="794544" cy="4631498"/>
        </a:xfrm>
        <a:prstGeom prst="round2SameRect">
          <a:avLst/>
        </a:prstGeom>
        <a:solidFill>
          <a:schemeClr val="lt1">
            <a:alpha val="90000"/>
            <a:hueOff val="0"/>
            <a:satOff val="0"/>
            <a:lumOff val="0"/>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Tworzenie sprzyjających warunków dla przedsiębiorczości i rozwoju usług oraz wsparcie zatrudnienia na lokalnym rynku pracy</a:t>
          </a:r>
        </a:p>
      </dsp:txBody>
      <dsp:txXfrm rot="5400000">
        <a:off x="2774140" y="-371125"/>
        <a:ext cx="794544" cy="4631498"/>
      </dsp:txXfrm>
    </dsp:sp>
    <dsp:sp modelId="{073DFE25-3362-4B17-8055-DDC6E599B5DC}">
      <dsp:nvSpPr>
        <dsp:cNvPr id="0" name=""/>
        <dsp:cNvSpPr/>
      </dsp:nvSpPr>
      <dsp:spPr>
        <a:xfrm rot="5400000">
          <a:off x="-183356" y="2724828"/>
          <a:ext cx="1222375" cy="855663"/>
        </a:xfrm>
        <a:prstGeom prst="chevron">
          <a:avLst/>
        </a:prstGeom>
        <a:solidFill>
          <a:schemeClr val="accent3">
            <a:hueOff val="7500176"/>
            <a:satOff val="-11253"/>
            <a:lumOff val="-183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2.2</a:t>
          </a:r>
        </a:p>
      </dsp:txBody>
      <dsp:txXfrm rot="5400000">
        <a:off x="-183356" y="2724828"/>
        <a:ext cx="1222375" cy="855663"/>
      </dsp:txXfrm>
    </dsp:sp>
    <dsp:sp modelId="{7DB4FFE6-70CE-406E-A649-9B29F7A60CF4}">
      <dsp:nvSpPr>
        <dsp:cNvPr id="0" name=""/>
        <dsp:cNvSpPr/>
      </dsp:nvSpPr>
      <dsp:spPr>
        <a:xfrm rot="5400000">
          <a:off x="2774140" y="622995"/>
          <a:ext cx="794544" cy="4631498"/>
        </a:xfrm>
        <a:prstGeom prst="round2SameRect">
          <a:avLst/>
        </a:prstGeom>
        <a:solidFill>
          <a:schemeClr val="lt1">
            <a:alpha val="90000"/>
            <a:hueOff val="0"/>
            <a:satOff val="0"/>
            <a:lumOff val="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Rozwój i promocja regionalnego pakietu turystycznego</a:t>
          </a:r>
        </a:p>
      </dsp:txBody>
      <dsp:txXfrm rot="5400000">
        <a:off x="2774140" y="622995"/>
        <a:ext cx="794544" cy="4631498"/>
      </dsp:txXfrm>
    </dsp:sp>
    <dsp:sp modelId="{51A16C76-696F-4E38-948F-FA0EFCCC19A7}">
      <dsp:nvSpPr>
        <dsp:cNvPr id="0" name=""/>
        <dsp:cNvSpPr/>
      </dsp:nvSpPr>
      <dsp:spPr>
        <a:xfrm rot="5400000">
          <a:off x="-183356" y="3757053"/>
          <a:ext cx="1222375" cy="855663"/>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2.3</a:t>
          </a:r>
        </a:p>
      </dsp:txBody>
      <dsp:txXfrm rot="5400000">
        <a:off x="-183356" y="3757053"/>
        <a:ext cx="1222375" cy="855663"/>
      </dsp:txXfrm>
    </dsp:sp>
    <dsp:sp modelId="{C4E4BD3E-B8CC-4CA2-8801-7712172E7363}">
      <dsp:nvSpPr>
        <dsp:cNvPr id="0" name=""/>
        <dsp:cNvSpPr/>
      </dsp:nvSpPr>
      <dsp:spPr>
        <a:xfrm rot="5400000">
          <a:off x="2774140" y="1664740"/>
          <a:ext cx="794544" cy="4631498"/>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Rozwój zrównoważonego rolnictwa opartego na specjalizacji i innowacyjności</a:t>
          </a:r>
        </a:p>
      </dsp:txBody>
      <dsp:txXfrm rot="5400000">
        <a:off x="2774140" y="1664740"/>
        <a:ext cx="794544" cy="463149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218325-582B-42E0-A77E-DD4E4F1AD1A0}">
      <dsp:nvSpPr>
        <dsp:cNvPr id="0" name=""/>
        <dsp:cNvSpPr/>
      </dsp:nvSpPr>
      <dsp:spPr>
        <a:xfrm rot="5400000">
          <a:off x="-183356" y="279390"/>
          <a:ext cx="1222375" cy="85566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latin typeface="Garamond" pitchFamily="18" charset="0"/>
            </a:rPr>
            <a:t>Cel strategiczny 3</a:t>
          </a:r>
          <a:endParaRPr lang="pl-PL" sz="1100" kern="1200"/>
        </a:p>
      </dsp:txBody>
      <dsp:txXfrm rot="5400000">
        <a:off x="-183356" y="279390"/>
        <a:ext cx="1222375" cy="855663"/>
      </dsp:txXfrm>
    </dsp:sp>
    <dsp:sp modelId="{31D39760-B059-413D-9AA0-4994A50B4C22}">
      <dsp:nvSpPr>
        <dsp:cNvPr id="0" name=""/>
        <dsp:cNvSpPr/>
      </dsp:nvSpPr>
      <dsp:spPr>
        <a:xfrm rot="5400000">
          <a:off x="2481319" y="-1555745"/>
          <a:ext cx="1380186" cy="4631498"/>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b="1" i="0" kern="1200">
              <a:latin typeface="Garamond" pitchFamily="18" charset="0"/>
            </a:rPr>
            <a:t/>
          </a:r>
          <a:br>
            <a:rPr lang="pl-PL" sz="1800" b="1" i="0" kern="1200">
              <a:latin typeface="Garamond" pitchFamily="18" charset="0"/>
            </a:rPr>
          </a:br>
          <a:r>
            <a:rPr lang="pl-PL" sz="1800" b="1" kern="1200">
              <a:latin typeface="Garamond" pitchFamily="18" charset="0"/>
            </a:rPr>
            <a:t>Rozwój infrastruktury technicznej gminy oraz dbałość o środowisko naturalne podnoszące atrakcyjność inwestycyjną oraz poziom życia mieszkańców</a:t>
          </a:r>
          <a:endParaRPr lang="pl-PL" sz="1600" b="1" kern="1200">
            <a:latin typeface="Garamond" pitchFamily="18" charset="0"/>
          </a:endParaRPr>
        </a:p>
      </dsp:txBody>
      <dsp:txXfrm rot="5400000">
        <a:off x="2481319" y="-1555745"/>
        <a:ext cx="1380186" cy="4631498"/>
      </dsp:txXfrm>
    </dsp:sp>
    <dsp:sp modelId="{E8F88923-2B89-4AB2-9DB7-F9F0EC1BA369}">
      <dsp:nvSpPr>
        <dsp:cNvPr id="0" name=""/>
        <dsp:cNvSpPr/>
      </dsp:nvSpPr>
      <dsp:spPr>
        <a:xfrm rot="5400000">
          <a:off x="-183356" y="1768807"/>
          <a:ext cx="1222375" cy="855663"/>
        </a:xfrm>
        <a:prstGeom prst="chevron">
          <a:avLst/>
        </a:prstGeom>
        <a:solidFill>
          <a:schemeClr val="accent3">
            <a:hueOff val="3750088"/>
            <a:satOff val="-5627"/>
            <a:lumOff val="-915"/>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3.1</a:t>
          </a:r>
        </a:p>
      </dsp:txBody>
      <dsp:txXfrm rot="5400000">
        <a:off x="-183356" y="1768807"/>
        <a:ext cx="1222375" cy="855663"/>
      </dsp:txXfrm>
    </dsp:sp>
    <dsp:sp modelId="{399FC3B9-B74D-40C1-84E4-E365192BDB48}">
      <dsp:nvSpPr>
        <dsp:cNvPr id="0" name=""/>
        <dsp:cNvSpPr/>
      </dsp:nvSpPr>
      <dsp:spPr>
        <a:xfrm rot="5400000">
          <a:off x="2774140" y="-380651"/>
          <a:ext cx="794544" cy="4631498"/>
        </a:xfrm>
        <a:prstGeom prst="round2SameRect">
          <a:avLst/>
        </a:prstGeom>
        <a:solidFill>
          <a:schemeClr val="lt1">
            <a:alpha val="90000"/>
            <a:hueOff val="0"/>
            <a:satOff val="0"/>
            <a:lumOff val="0"/>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Wykorzystanie potencjału i rozbudowa infrastruktury technicznej gminy</a:t>
          </a:r>
        </a:p>
      </dsp:txBody>
      <dsp:txXfrm rot="5400000">
        <a:off x="2774140" y="-380651"/>
        <a:ext cx="794544" cy="4631498"/>
      </dsp:txXfrm>
    </dsp:sp>
    <dsp:sp modelId="{073DFE25-3362-4B17-8055-DDC6E599B5DC}">
      <dsp:nvSpPr>
        <dsp:cNvPr id="0" name=""/>
        <dsp:cNvSpPr/>
      </dsp:nvSpPr>
      <dsp:spPr>
        <a:xfrm rot="5400000">
          <a:off x="-183356" y="2724828"/>
          <a:ext cx="1222375" cy="855663"/>
        </a:xfrm>
        <a:prstGeom prst="chevron">
          <a:avLst/>
        </a:prstGeom>
        <a:solidFill>
          <a:schemeClr val="accent3">
            <a:hueOff val="7500176"/>
            <a:satOff val="-11253"/>
            <a:lumOff val="-183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3.2</a:t>
          </a:r>
        </a:p>
      </dsp:txBody>
      <dsp:txXfrm rot="5400000">
        <a:off x="-183356" y="2724828"/>
        <a:ext cx="1222375" cy="855663"/>
      </dsp:txXfrm>
    </dsp:sp>
    <dsp:sp modelId="{7DB4FFE6-70CE-406E-A649-9B29F7A60CF4}">
      <dsp:nvSpPr>
        <dsp:cNvPr id="0" name=""/>
        <dsp:cNvSpPr/>
      </dsp:nvSpPr>
      <dsp:spPr>
        <a:xfrm rot="5400000">
          <a:off x="2774140" y="622995"/>
          <a:ext cx="794544" cy="4631498"/>
        </a:xfrm>
        <a:prstGeom prst="round2SameRect">
          <a:avLst/>
        </a:prstGeom>
        <a:solidFill>
          <a:schemeClr val="lt1">
            <a:alpha val="90000"/>
            <a:hueOff val="0"/>
            <a:satOff val="0"/>
            <a:lumOff val="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Odnowa i dbałość o środowisko naturalne</a:t>
          </a:r>
        </a:p>
      </dsp:txBody>
      <dsp:txXfrm rot="5400000">
        <a:off x="2774140" y="622995"/>
        <a:ext cx="794544" cy="4631498"/>
      </dsp:txXfrm>
    </dsp:sp>
    <dsp:sp modelId="{51A16C76-696F-4E38-948F-FA0EFCCC19A7}">
      <dsp:nvSpPr>
        <dsp:cNvPr id="0" name=""/>
        <dsp:cNvSpPr/>
      </dsp:nvSpPr>
      <dsp:spPr>
        <a:xfrm rot="5400000">
          <a:off x="-183356" y="3814199"/>
          <a:ext cx="1222375" cy="855663"/>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Cel operacyjny 3.3</a:t>
          </a:r>
        </a:p>
      </dsp:txBody>
      <dsp:txXfrm rot="5400000">
        <a:off x="-183356" y="3814199"/>
        <a:ext cx="1222375" cy="855663"/>
      </dsp:txXfrm>
    </dsp:sp>
    <dsp:sp modelId="{C4E4BD3E-B8CC-4CA2-8801-7712172E7363}">
      <dsp:nvSpPr>
        <dsp:cNvPr id="0" name=""/>
        <dsp:cNvSpPr/>
      </dsp:nvSpPr>
      <dsp:spPr>
        <a:xfrm rot="5400000">
          <a:off x="2774140" y="1712365"/>
          <a:ext cx="794544" cy="4631498"/>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a:lnSpc>
              <a:spcPct val="90000"/>
            </a:lnSpc>
            <a:spcBef>
              <a:spcPct val="0"/>
            </a:spcBef>
            <a:spcAft>
              <a:spcPct val="15000"/>
            </a:spcAft>
            <a:buChar char="••"/>
          </a:pPr>
          <a:r>
            <a:rPr lang="pl-PL" sz="1800" kern="1200">
              <a:latin typeface="Garamond" pitchFamily="18" charset="0"/>
            </a:rPr>
            <a:t>Harmonia i ład przestrzenny</a:t>
          </a:r>
        </a:p>
      </dsp:txBody>
      <dsp:txXfrm rot="5400000">
        <a:off x="2774140" y="1712365"/>
        <a:ext cx="794544" cy="463149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94</Pages>
  <Words>24749</Words>
  <Characters>148498</Characters>
  <Application>Microsoft Office Word</Application>
  <DocSecurity>0</DocSecurity>
  <Lines>1237</Lines>
  <Paragraphs>345</Paragraphs>
  <ScaleCrop>false</ScaleCrop>
  <HeadingPairs>
    <vt:vector size="2" baseType="variant">
      <vt:variant>
        <vt:lpstr>Tytuł</vt:lpstr>
      </vt:variant>
      <vt:variant>
        <vt:i4>1</vt:i4>
      </vt:variant>
    </vt:vector>
  </HeadingPairs>
  <TitlesOfParts>
    <vt:vector size="1" baseType="lpstr">
      <vt:lpstr/>
    </vt:vector>
  </TitlesOfParts>
  <Company>admlepa</Company>
  <LinksUpToDate>false</LinksUpToDate>
  <CharactersWithSpaces>172902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admlepa</dc:creator>
  <cp:lastModifiedBy>admlepa</cp:lastModifiedBy>
  <cp:revision>8</cp:revision>
  <cp:lastPrinted>2015-09-16T06:55:00Z</cp:lastPrinted>
  <dcterms:created xsi:type="dcterms:W3CDTF">2015-07-22T15:31:00Z</dcterms:created>
  <dcterms:modified xsi:type="dcterms:W3CDTF">2015-09-16T06:56:00Z</dcterms:modified>
</cp:coreProperties>
</file>