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41" w:rsidRPr="00701F41" w:rsidRDefault="00181C3E" w:rsidP="00FE1A37">
      <w:pPr>
        <w:jc w:val="center"/>
        <w:rPr>
          <w:b/>
          <w:bCs/>
        </w:rPr>
      </w:pPr>
      <w:r>
        <w:rPr>
          <w:b/>
        </w:rPr>
        <w:t xml:space="preserve">Zaktualizowany </w:t>
      </w:r>
      <w:r w:rsidR="00701F41" w:rsidRPr="00701F41">
        <w:rPr>
          <w:b/>
        </w:rPr>
        <w:t xml:space="preserve">Załącznik nr 1 - „Wymagania techniczne dla </w:t>
      </w:r>
      <w:r w:rsidR="00C372B6">
        <w:rPr>
          <w:b/>
        </w:rPr>
        <w:t xml:space="preserve">średniego </w:t>
      </w:r>
      <w:r w:rsidR="00701F41" w:rsidRPr="00701F41">
        <w:rPr>
          <w:b/>
        </w:rPr>
        <w:t xml:space="preserve">samochodu strażackiego </w:t>
      </w:r>
      <w:r w:rsidR="00701F41" w:rsidRPr="00701F41">
        <w:rPr>
          <w:b/>
          <w:bCs/>
        </w:rPr>
        <w:t>wraz z wyposażeniem</w:t>
      </w:r>
      <w:r w:rsidR="00701F41" w:rsidRPr="00701F41">
        <w:rPr>
          <w:b/>
        </w:rPr>
        <w:t>”</w:t>
      </w:r>
    </w:p>
    <w:p w:rsidR="00AA499A" w:rsidRPr="00701F41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</w:pPr>
    </w:p>
    <w:tbl>
      <w:tblPr>
        <w:tblW w:w="1488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2"/>
        <w:gridCol w:w="4111"/>
      </w:tblGrid>
      <w:tr w:rsidR="001B6E86" w:rsidRPr="00C372B6" w:rsidTr="00701F4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L.p.</w:t>
            </w:r>
          </w:p>
        </w:tc>
        <w:tc>
          <w:tcPr>
            <w:tcW w:w="9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center"/>
              <w:rPr>
                <w:lang w:eastAsia="ar-SA"/>
              </w:rPr>
            </w:pPr>
            <w:r w:rsidRPr="00C372B6">
              <w:t>Wyszczególnienie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center"/>
            </w:pPr>
            <w:r w:rsidRPr="00C372B6">
              <w:t>Potwierdzenie spełnienia wymagań minimalnych Zamawiającego</w:t>
            </w:r>
          </w:p>
        </w:tc>
      </w:tr>
      <w:tr w:rsidR="001B6E86" w:rsidRPr="00C372B6" w:rsidTr="00701F41"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</w:t>
            </w:r>
          </w:p>
        </w:tc>
        <w:tc>
          <w:tcPr>
            <w:tcW w:w="9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1B6E86" w:rsidRPr="00C372B6" w:rsidRDefault="001B6E86" w:rsidP="00C372B6">
            <w:pPr>
              <w:suppressAutoHyphens/>
              <w:jc w:val="center"/>
              <w:rPr>
                <w:lang w:eastAsia="ar-SA"/>
              </w:rPr>
            </w:pPr>
            <w:r w:rsidRPr="00C372B6">
              <w:t>Wymagania minimalne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B6E86" w:rsidRPr="00181C3E" w:rsidRDefault="00950B3B" w:rsidP="00C372B6">
            <w:pPr>
              <w:suppressAutoHyphens/>
              <w:jc w:val="center"/>
              <w:rPr>
                <w:vertAlign w:val="superscript"/>
              </w:rPr>
            </w:pPr>
            <w:r w:rsidRPr="00C372B6">
              <w:t>Spełnia/Nie spełnia</w:t>
            </w:r>
            <w:r w:rsidR="00181C3E">
              <w:rPr>
                <w:vertAlign w:val="superscript"/>
              </w:rPr>
              <w:t>*</w:t>
            </w:r>
          </w:p>
        </w:tc>
      </w:tr>
      <w:tr w:rsidR="00CB4975" w:rsidRPr="00C372B6" w:rsidTr="00701F41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565E9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372B6">
              <w:t>Spełnia wymagania polskich przepisów o ruchu drogowym z uwzględnieniem wymagań dotyczących pojazdów uprzywilejowanych zgodnie z Ustawą "Prawo o ruchu drogowym" (Dz. U. z 2018r., poz. 1990</w:t>
            </w:r>
            <w:r w:rsidR="001473E3" w:rsidRPr="00C372B6">
              <w:t>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75" w:rsidRPr="00C372B6" w:rsidRDefault="00CB4975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72B6">
              <w:rPr>
                <w:i/>
              </w:rPr>
              <w:t>Podać typ i producenta pojazdu</w:t>
            </w:r>
          </w:p>
        </w:tc>
      </w:tr>
      <w:tr w:rsidR="00CB4975" w:rsidRPr="00C372B6" w:rsidTr="00701F41"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7C113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372B6">
              <w:t>Pojazd spełnia wymagania</w:t>
            </w:r>
            <w:r w:rsidR="00701F41" w:rsidRPr="00C372B6">
              <w:t xml:space="preserve"> techniczno-użytkowe określone </w:t>
            </w:r>
            <w:r w:rsidRPr="00C372B6">
              <w:t>w załączniku do rozporządzen</w:t>
            </w:r>
            <w:r w:rsidR="00701F41" w:rsidRPr="00C372B6">
              <w:t xml:space="preserve">ia  Ministra Spraw Wewnętrznych </w:t>
            </w:r>
            <w:r w:rsidRPr="00C372B6">
              <w:t>i Administracji z dnia 20 czerwca 2007r. w sprawie wykazu wyrobów służących zapewnieniu zasad bezpieczeństwa publicznego lub ochronie zdrowia i życia oraz mienia, a także zasad wydawania dopuszczenia tych wyrobów do użytkowania (Dz. U. nr  143, poz. 1002) wprowadzonego rozporządzeniem zmieniającym z dnia 27 kwietnia 2010r. (Dz. U. Nr 85, poz. 553) wraz z uszczegółowieniem tych wymogów i wyposażeniem podanym poniżej.</w:t>
            </w:r>
            <w:r w:rsidR="00565E9F">
              <w:t xml:space="preserve"> </w:t>
            </w:r>
            <w:r w:rsidR="00565E9F" w:rsidRPr="00565E9F">
              <w:t>Pojazd kompletny posia</w:t>
            </w:r>
            <w:r w:rsidR="00565E9F">
              <w:t>da świadectwo dopuszczenia</w:t>
            </w:r>
            <w:r w:rsidR="00565E9F" w:rsidRPr="00565E9F">
              <w:t xml:space="preserve"> do użytkowania w ochronie prz</w:t>
            </w:r>
            <w:r w:rsidR="00FE1A37">
              <w:t>eciwpożarowej na terenie Polski –</w:t>
            </w:r>
            <w:r w:rsidR="009C5431">
              <w:rPr>
                <w:b/>
              </w:rPr>
              <w:t xml:space="preserve"> przedłożony w dniu odbioru techniczno-jakościowego</w:t>
            </w:r>
            <w:r w:rsidR="00F171F0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37" w:rsidRDefault="00FE1A37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1A37" w:rsidRDefault="00FE1A37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1A37" w:rsidRDefault="00FE1A37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FE1A37" w:rsidRPr="00C372B6" w:rsidRDefault="00FE1A37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CB4975" w:rsidRPr="00C372B6" w:rsidTr="00701F41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975" w:rsidRPr="00C372B6" w:rsidRDefault="00CB4975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C372B6">
              <w:t>Pojazd zabudowany i wyposażony spełnia wymagania</w:t>
            </w:r>
            <w:r w:rsidR="00701F41" w:rsidRPr="00C372B6">
              <w:t xml:space="preserve"> zawarte </w:t>
            </w:r>
            <w:r w:rsidR="000A0E5A" w:rsidRPr="00C372B6">
              <w:t xml:space="preserve">w </w:t>
            </w:r>
            <w:r w:rsidRPr="00C372B6">
              <w:t>rozporządzenia Ministra Infrastruktury z dnia 31 grudnia 2002r. w sprawie warunków technicznych pojazdu oraz zakresu ich niezbędnego wyposażen</w:t>
            </w:r>
            <w:r w:rsidR="000A0E5A" w:rsidRPr="00C372B6">
              <w:t>ia  (Dz. U. z 2016r. poz. 2022).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75" w:rsidRPr="00C372B6" w:rsidRDefault="00CB4975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bookmarkStart w:id="0" w:name="_GoBack"/>
            <w:bookmarkEnd w:id="0"/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Masa całkowita samochodu gotowego do akcji ratowniczo - gaśniczej (pojazd z załogą, pełnymi zbiornikami, zabudową i wyposażeniem) nie przekracza 16.000 kg.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</w:pPr>
          </w:p>
        </w:tc>
      </w:tr>
      <w:tr w:rsidR="001B6E86" w:rsidRPr="00C372B6" w:rsidTr="00181C3E">
        <w:trPr>
          <w:trHeight w:val="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Podwozie fabrycznie nowe, nie używane, rok produkcji min. 2018.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950B3B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i/>
              </w:rPr>
            </w:pPr>
            <w:r w:rsidRPr="00C372B6">
              <w:rPr>
                <w:i/>
              </w:rPr>
              <w:t>Podać oferowany rok produkcji</w:t>
            </w:r>
            <w:r w:rsidR="00D91CC2" w:rsidRPr="00C372B6">
              <w:rPr>
                <w:i/>
              </w:rPr>
              <w:t xml:space="preserve"> podwozia</w:t>
            </w: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1.4.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Silnik o zapłonie samoczynnym, spełniający normy czystości spalin EURO6. Moc min. 285 KM.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D91CC2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i/>
              </w:rPr>
            </w:pPr>
            <w:r w:rsidRPr="00C372B6">
              <w:rPr>
                <w:i/>
              </w:rPr>
              <w:t>Podać moc silnika</w:t>
            </w: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right" w:pos="112"/>
                <w:tab w:val="left" w:pos="969"/>
              </w:tabs>
              <w:jc w:val="both"/>
              <w:rPr>
                <w:lang w:eastAsia="ar-SA"/>
              </w:rPr>
            </w:pPr>
            <w:r w:rsidRPr="00C372B6">
              <w:t xml:space="preserve">Napęd </w:t>
            </w:r>
            <w:r w:rsidR="00505001" w:rsidRPr="00C372B6">
              <w:t xml:space="preserve">stały </w:t>
            </w:r>
            <w:r w:rsidRPr="00C372B6">
              <w:t>4 x 4:</w:t>
            </w:r>
          </w:p>
          <w:p w:rsidR="001B6E86" w:rsidRPr="00C372B6" w:rsidRDefault="001B6E86" w:rsidP="00C372B6">
            <w:pPr>
              <w:numPr>
                <w:ilvl w:val="0"/>
                <w:numId w:val="1"/>
              </w:numPr>
              <w:ind w:left="263" w:hanging="263"/>
              <w:jc w:val="both"/>
            </w:pPr>
            <w:r w:rsidRPr="00C372B6">
              <w:t>możliwość blokady mechanizmu różnicowego przedniej i tylnej osi,</w:t>
            </w:r>
          </w:p>
          <w:p w:rsidR="001B6E86" w:rsidRPr="00C372B6" w:rsidRDefault="001B6E86" w:rsidP="00C372B6">
            <w:pPr>
              <w:numPr>
                <w:ilvl w:val="0"/>
                <w:numId w:val="1"/>
              </w:numPr>
              <w:ind w:left="263" w:hanging="263"/>
              <w:jc w:val="both"/>
              <w:rPr>
                <w:lang w:eastAsia="ar-SA"/>
              </w:rPr>
            </w:pPr>
            <w:r w:rsidRPr="00C372B6">
              <w:t>przekładnia rozdzielcza z przełożeniem terenowym i szosowym.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right" w:pos="112"/>
                <w:tab w:val="left" w:pos="969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Podwozie samochodu z manualną skrzynią biegów.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</w:pPr>
            <w:r w:rsidRPr="00C372B6">
              <w:t>Zawieszenie osi przód i tył - resory.</w:t>
            </w:r>
          </w:p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Pojazd wyposażony w dodatkowe systemy bezpieczeństwa typu ABS.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1.8.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right" w:pos="280"/>
                <w:tab w:val="left" w:pos="955"/>
              </w:tabs>
              <w:jc w:val="both"/>
            </w:pPr>
            <w:r w:rsidRPr="00C372B6">
              <w:t xml:space="preserve">Kabina czterodrzwiowa, jednomodułowa, </w:t>
            </w:r>
            <w:r w:rsidR="009D5399" w:rsidRPr="00C372B6">
              <w:t xml:space="preserve">zawieszona mechanicznie, </w:t>
            </w:r>
            <w:r w:rsidRPr="00C372B6">
              <w:t>zapewniająca dostęp do silnika, w układzie miejsc 1 + 1 + 4 (siedzenia przodem do kierunku jazdy). Kabina wyposażona w: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indywidualne oświetlenie nad siedzeniem dowódcy,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lastRenderedPageBreak/>
              <w:t>radiotelefon przewoźny,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niezależny układ ogrzewania i wentylacji, umożliwiający ogrzewanie kabiny przy wyłączonym silniku,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szyberdach,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wywietrznik dachowy,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elektryczne szyby,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elektryczne lusterka,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</w:pPr>
            <w:r w:rsidRPr="00C372B6">
              <w:t>klimatyzację fabryczną,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  <w:rPr>
                <w:lang w:eastAsia="ar-SA"/>
              </w:rPr>
            </w:pPr>
            <w:r w:rsidRPr="00C372B6">
              <w:t>4 uchwyty na aparaty powietrzne,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  <w:rPr>
                <w:lang w:eastAsia="ar-SA"/>
              </w:rPr>
            </w:pPr>
            <w:r w:rsidRPr="00C372B6">
              <w:t>zamontowane 2 radiotelefony przenośne z ładowarkami,</w:t>
            </w:r>
          </w:p>
          <w:p w:rsidR="001B6E86" w:rsidRPr="00C372B6" w:rsidRDefault="001B6E86" w:rsidP="00C372B6">
            <w:pPr>
              <w:numPr>
                <w:ilvl w:val="0"/>
                <w:numId w:val="2"/>
              </w:numPr>
              <w:tabs>
                <w:tab w:val="right" w:pos="-267"/>
              </w:tabs>
              <w:ind w:left="263" w:hanging="263"/>
              <w:jc w:val="both"/>
              <w:rPr>
                <w:lang w:eastAsia="ar-SA"/>
              </w:rPr>
            </w:pPr>
            <w:r w:rsidRPr="00C372B6">
              <w:t>zamontowane 2 latarki typu „</w:t>
            </w:r>
            <w:proofErr w:type="spellStart"/>
            <w:r w:rsidRPr="00C372B6">
              <w:t>Survivor</w:t>
            </w:r>
            <w:proofErr w:type="spellEnd"/>
            <w:r w:rsidRPr="00C372B6">
              <w:t>” z ładowarkami.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right" w:pos="280"/>
                <w:tab w:val="left" w:pos="955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1.9.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jc w:val="both"/>
              <w:rPr>
                <w:lang w:eastAsia="ar-SA"/>
              </w:rPr>
            </w:pPr>
            <w:r w:rsidRPr="00C372B6">
              <w:t>Fotele wyposażone w pasy bezpieczeństwa:</w:t>
            </w:r>
          </w:p>
          <w:p w:rsidR="001B6E86" w:rsidRPr="00C372B6" w:rsidRDefault="001B6E86" w:rsidP="00C372B6">
            <w:pPr>
              <w:numPr>
                <w:ilvl w:val="0"/>
                <w:numId w:val="3"/>
              </w:numPr>
              <w:tabs>
                <w:tab w:val="right" w:pos="-781"/>
              </w:tabs>
              <w:ind w:left="263" w:hanging="263"/>
              <w:jc w:val="both"/>
            </w:pPr>
            <w:r w:rsidRPr="00C372B6">
              <w:t>siedzenia pokryte materiałem łatwo zmywalnym, odpornym na rozdarcie i ścieranie,</w:t>
            </w:r>
          </w:p>
          <w:p w:rsidR="001B6E86" w:rsidRPr="00C372B6" w:rsidRDefault="001B6E86" w:rsidP="00C372B6">
            <w:pPr>
              <w:numPr>
                <w:ilvl w:val="0"/>
                <w:numId w:val="3"/>
              </w:numPr>
              <w:tabs>
                <w:tab w:val="right" w:pos="-781"/>
              </w:tabs>
              <w:ind w:left="263" w:hanging="263"/>
              <w:jc w:val="both"/>
            </w:pPr>
            <w:r w:rsidRPr="00C372B6">
              <w:t>fotele wyposażone w zagłówki,</w:t>
            </w:r>
          </w:p>
          <w:p w:rsidR="001B6E86" w:rsidRPr="00C372B6" w:rsidRDefault="001B6E86" w:rsidP="00C372B6">
            <w:pPr>
              <w:numPr>
                <w:ilvl w:val="0"/>
                <w:numId w:val="3"/>
              </w:numPr>
              <w:tabs>
                <w:tab w:val="right" w:pos="-781"/>
              </w:tabs>
              <w:ind w:left="263" w:hanging="263"/>
              <w:jc w:val="both"/>
              <w:rPr>
                <w:lang w:eastAsia="ar-SA"/>
              </w:rPr>
            </w:pPr>
            <w:r w:rsidRPr="00C372B6">
              <w:t xml:space="preserve">fotel dla kierowcy z zawieszeniem pneumatycznym, </w:t>
            </w:r>
          </w:p>
          <w:p w:rsidR="001B6E86" w:rsidRPr="00C372B6" w:rsidRDefault="001B6E86" w:rsidP="00C372B6">
            <w:pPr>
              <w:numPr>
                <w:ilvl w:val="0"/>
                <w:numId w:val="3"/>
              </w:numPr>
              <w:tabs>
                <w:tab w:val="right" w:pos="-781"/>
              </w:tabs>
              <w:ind w:left="263" w:hanging="263"/>
              <w:jc w:val="both"/>
              <w:rPr>
                <w:lang w:eastAsia="ar-SA"/>
              </w:rPr>
            </w:pPr>
            <w:r w:rsidRPr="00C372B6">
              <w:t>fotel dowódcy regulowany.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1.10.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Instalacja elektryczna jednoprzewodowa 24V, z biegunem ujemnym na masie lub dwuprzewodowa w przypadku zabudowy z tworzywa sztucznego. Moc alternatora i pojemność akumulatorów zapewnia pełne zapotrzebowanie na energię elektryczną przy jej maksymalnym obciążeniu.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suppressAutoHyphens/>
              <w:jc w:val="both"/>
              <w:rPr>
                <w:lang w:eastAsia="ar-SA"/>
              </w:rPr>
            </w:pPr>
            <w:r w:rsidRPr="00C372B6">
              <w:t>Instalacja elektryczna wyposażona w główny wyłącznik prądu.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right" w:pos="-1184"/>
                <w:tab w:val="left" w:pos="259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Pojazd wyposażony w gniazdo (z wtyczką) do ładowania akumulatorów ze źródła zewnętrznego umieszczone po lewej stronie (sygnalizacja podłączenia do zewnętrznego źródła </w:t>
            </w:r>
            <w:r w:rsidR="001473E3" w:rsidRPr="00C372B6">
              <w:br/>
            </w:r>
            <w:r w:rsidRPr="00C372B6">
              <w:t>w kabinie kierowcy).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Samochód wyposażony w instalację antenową na pasmo radiowe 148 MHz.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1.14.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Pojazd posiada urządzenia sygnalizacyjno - ostrzegawcze, akustyczne i świetlne pojazdu uprzywilejowanego.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Pojazd wyposażony w sygnalizację świetlną i dźwiękową włączonego biegu wstecznego, jako sygnalizację świetlną dopuszcza się światło cofania.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Maksymalna prędkość na najwyższym biegu - nie mniejsza niż 85 km/h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Rezerwa masy w pełni obciążonego samochodu w stosunku do całkowitej dopuszczalnej masy pojazdu podanej w homologacji typu zgodnie z Rozporządzeniem MSWiA z dnia 20 czerwca 2007 r. z późn. zm.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lastRenderedPageBreak/>
              <w:t>1.18.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lang w:eastAsia="ar-SA"/>
              </w:rPr>
            </w:pPr>
            <w:r w:rsidRPr="00C372B6">
              <w:t>Kolorystyka:</w:t>
            </w:r>
          </w:p>
          <w:p w:rsidR="001B6E86" w:rsidRPr="00C372B6" w:rsidRDefault="001B6E86" w:rsidP="00C372B6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ind w:left="263" w:hanging="180"/>
              <w:jc w:val="both"/>
            </w:pPr>
            <w:r w:rsidRPr="00C372B6">
              <w:t>samochód – RAL 3000</w:t>
            </w:r>
          </w:p>
          <w:p w:rsidR="001B6E86" w:rsidRPr="00C372B6" w:rsidRDefault="001B6E86" w:rsidP="00C372B6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ind w:left="263" w:hanging="180"/>
              <w:jc w:val="both"/>
            </w:pPr>
            <w:r w:rsidRPr="00C372B6">
              <w:t>elementy błotników i zderzaków – białe</w:t>
            </w:r>
          </w:p>
          <w:p w:rsidR="001B6E86" w:rsidRPr="00C372B6" w:rsidRDefault="001B6E86" w:rsidP="00C372B6">
            <w:pPr>
              <w:numPr>
                <w:ilvl w:val="0"/>
                <w:numId w:val="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ind w:left="263" w:hanging="180"/>
              <w:jc w:val="both"/>
              <w:rPr>
                <w:lang w:eastAsia="ar-SA"/>
              </w:rPr>
            </w:pPr>
            <w:r w:rsidRPr="00C372B6">
              <w:t>elementy podwozia – czarne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1.19.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Instalacja pneumatyczna pojazdu zapewniająca możliwość wyjazdu w ciągu 60 s, od chwili uruchomienia silnika samochodu, równocześnie zapewnione prawidłowe funkcjonowanie hamulców.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lang w:eastAsia="ar-SA"/>
              </w:rPr>
            </w:pPr>
            <w:r w:rsidRPr="00C372B6">
              <w:t>1.20.</w:t>
            </w:r>
          </w:p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Wylot spalin nie skierowany na stanowisko obsługi poszczególnych urządzeń pojazdu, zapewnić ochronę przed oparzeniami podczas normalnej pracy załogi.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Podstawowa obsługa silnika możliwa bez podnoszenia kabiny.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Pojemność zbiornika paliwa powinna zapewniać przejazd minimum 300 km lub 4 godzinną pracę autopompy.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Silnik pojazdu przystosowany do ciągłej pracy, bez uzupełniania cieczy chłodzącej, oleju oraz przekraczania dopuszczalnych parametrów pracy określonych przez producenta.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1.24.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jc w:val="both"/>
              <w:rPr>
                <w:lang w:eastAsia="ar-SA"/>
              </w:rPr>
            </w:pPr>
            <w:r w:rsidRPr="00C372B6">
              <w:t>Podwozie pojazdu o wzmocnionym zawieszeniu w związku ze stałym obciążeniem pojazdu.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Ogumienie uniwersalne z bieżnikiem dostosowanym do różnych warunków atmosferycznych. Przód – ogumienie pojedyncze, tył – bliźniaki.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Pełnowymiarowe koło zapasowe na wyposażeniu pojazdu bez konieczności stałego przewożenia.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rPr>
          <w:trHeight w:val="8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  <w:rPr>
                <w:lang w:eastAsia="ar-SA"/>
              </w:rPr>
            </w:pPr>
            <w:r w:rsidRPr="00C372B6">
              <w:t>1.27.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Pojazd wyposażony w hak holowniczy z tyłu pojazdu posiadający homologację lub znak bezpieczeństwa Samochód wyposażony w zaczep holowniczy i szekle z przodu umożliwiające odholowanie pojazdu.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rPr>
          <w:trHeight w:val="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both"/>
            </w:pPr>
            <w:r w:rsidRPr="00C372B6">
              <w:t>1.28.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86" w:rsidRPr="00C372B6" w:rsidRDefault="00327633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  <w:r w:rsidRPr="00C372B6">
              <w:t xml:space="preserve">Dodatkowe wyposażenie pojazdu: </w:t>
            </w:r>
            <w:r w:rsidR="001B6E86" w:rsidRPr="00C372B6">
              <w:t>wyciągarka elektryczna o uciągu min. 6 t zabezpieczona obudową kompozytową.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Zabudowa pożarnicza: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Zabudowa nadwozia wykonana z materiał</w:t>
            </w:r>
            <w:r w:rsidR="00327633" w:rsidRPr="00C372B6">
              <w:t xml:space="preserve">ów odpornych na korozję. Poszycia </w:t>
            </w:r>
            <w:r w:rsidRPr="00C372B6">
              <w:t>zewnętrzne stal nierdzewna,</w:t>
            </w:r>
            <w:r w:rsidR="00327633" w:rsidRPr="00C372B6">
              <w:t xml:space="preserve"> kompozyt,</w:t>
            </w:r>
            <w:r w:rsidRPr="00C372B6">
              <w:t xml:space="preserve"> ściany </w:t>
            </w:r>
            <w:r w:rsidR="00327633" w:rsidRPr="00C372B6">
              <w:t>zabudowy podwójne, i</w:t>
            </w:r>
            <w:r w:rsidRPr="00C372B6">
              <w:t>zolowane termicznie. Wnętrze skrytek - blacha anodowana, prowadnice do półek wykonane ze stali nierdzewnej, półki wzmocnione poprzez ramkę ze stali nierdzewnej.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Dach zabudowy w formie podestu roboczego, w wykonaniu antypoślizgowym. Na dachu działko wodno - pianowe typu DWP16, uchwyty na drabinę i węże ssawne.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Powierzchnie podestów roboczych i podłogi kabiny w wykonaniu antypoślizgowym (nie dopuszcza się zastosowania blachy ryflowanej).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2.4.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>Drabina do wejści</w:t>
            </w:r>
            <w:r w:rsidR="00327633" w:rsidRPr="00C372B6">
              <w:t xml:space="preserve">a na dach ze stali nierdzewnej. Stopnie w wykonaniu antypoślizgowym. </w:t>
            </w:r>
            <w:r w:rsidRPr="00C372B6">
              <w:t>Odległość pierwszego szczebla od podłoża nie przekracza 600 mm.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lastRenderedPageBreak/>
              <w:t>2.5.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</w:t>
            </w:r>
            <w:r w:rsidR="00701F41" w:rsidRPr="00C372B6">
              <w:t xml:space="preserve">z zachowaniem wymagań ergonomii </w:t>
            </w:r>
            <w:r w:rsidRPr="00C372B6">
              <w:t>poprzez zainstalowane podesty robocze o głębokości min. 50 cm na całej długości boku zabudowy. Wszystkie podesty strony lewej i/lub prawej tworzące jedną linię ciągłą po ich otworzeniu.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Pojazd posiada oświetlenie pola pracy wokół samochodu zapewniające oświetlenie w warunkach słabej widoczności oraz oświetlenie powierzchni dachu roboczego.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jc w:val="center"/>
              <w:rPr>
                <w:lang w:eastAsia="ar-SA"/>
              </w:rPr>
            </w:pPr>
            <w:r w:rsidRPr="00C372B6">
              <w:t>2.8.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2.9.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Konstrukcja skrytek zapewniająca odprowadzenie wody z ich wnętrza.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2.10.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Zbiorniki na środki gaśnicze wykonane z materiałów kompozytowych. Łączna pojemność powyżej 5000l.</w:t>
            </w:r>
            <w:r w:rsidR="00422101" w:rsidRPr="00C372B6">
              <w:t xml:space="preserve"> (+/- 2%)</w:t>
            </w:r>
            <w:r w:rsidRPr="00C372B6"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lang w:eastAsia="ar-SA"/>
              </w:rPr>
            </w:pPr>
            <w:r w:rsidRPr="00C372B6">
              <w:t>Zbiornik wody min. 4500 l wyposażony w oprzyrządowanie umożliwiające jego bezpieczną eksploatację, z układem zabezpieczającym przed wypływem wody w czasie jazdy. Zbiornik wyposażony w falochrony, posiada właz rewizyjny.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D91CC2" w:rsidP="00C372B6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both"/>
              <w:rPr>
                <w:i/>
              </w:rPr>
            </w:pPr>
            <w:r w:rsidRPr="00C372B6">
              <w:rPr>
                <w:i/>
              </w:rPr>
              <w:t>Podać pojemność zbiornika wody</w:t>
            </w: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both"/>
              <w:rPr>
                <w:lang w:eastAsia="ar-SA"/>
              </w:rPr>
            </w:pPr>
            <w:r w:rsidRPr="00C372B6"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jc w:val="both"/>
              <w:rPr>
                <w:lang w:eastAsia="ar-SA"/>
              </w:rPr>
            </w:pPr>
            <w:r w:rsidRPr="00C372B6">
              <w:t>Autopompa zlokalizowana z tyłu pojazdu w obudowanym przedziale, zamykanym drzwiami żaluzjowymi.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2.14.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jc w:val="both"/>
              <w:rPr>
                <w:lang w:eastAsia="ar-SA"/>
              </w:rPr>
            </w:pPr>
            <w:r w:rsidRPr="00C372B6">
              <w:t>Autopompa dwuzakresowa. Wydajności min. 2500l/min przy ciś</w:t>
            </w:r>
            <w:r w:rsidR="001473E3" w:rsidRPr="00C372B6">
              <w:t>nieniu</w:t>
            </w:r>
            <w:r w:rsidRPr="00C372B6">
              <w:t xml:space="preserve"> 8 bar i </w:t>
            </w:r>
            <w:proofErr w:type="spellStart"/>
            <w:r w:rsidRPr="00C372B6">
              <w:t>Hgs</w:t>
            </w:r>
            <w:proofErr w:type="spellEnd"/>
            <w:r w:rsidRPr="00C372B6">
              <w:t xml:space="preserve"> 1,5 m i min. 400l/min przy </w:t>
            </w:r>
            <w:proofErr w:type="spellStart"/>
            <w:r w:rsidRPr="00C372B6">
              <w:t>ciś</w:t>
            </w:r>
            <w:proofErr w:type="spellEnd"/>
            <w:r w:rsidRPr="00C372B6">
              <w:t xml:space="preserve">. 40 bar.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9E5BA2" w:rsidP="00C372B6">
            <w:pPr>
              <w:suppressAutoHyphens/>
              <w:jc w:val="both"/>
              <w:rPr>
                <w:i/>
              </w:rPr>
            </w:pPr>
            <w:r w:rsidRPr="00C372B6">
              <w:rPr>
                <w:i/>
              </w:rPr>
              <w:t>Podać producenta, modeli wydajność autopompy</w:t>
            </w: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jc w:val="both"/>
              <w:rPr>
                <w:lang w:eastAsia="ar-SA"/>
              </w:rPr>
            </w:pPr>
            <w:r w:rsidRPr="00C372B6"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jc w:val="both"/>
              <w:rPr>
                <w:lang w:eastAsia="ar-SA"/>
              </w:rPr>
            </w:pPr>
            <w:r w:rsidRPr="00C372B6">
              <w:t>Autopompa umożliwia podanie wody i wodnego roztworu środka pianotwórczego do minimum:</w:t>
            </w:r>
          </w:p>
          <w:p w:rsidR="001B6E86" w:rsidRPr="00C372B6" w:rsidRDefault="001B6E86" w:rsidP="00C372B6">
            <w:pPr>
              <w:tabs>
                <w:tab w:val="left" w:pos="161"/>
                <w:tab w:val="left" w:pos="6479"/>
                <w:tab w:val="left" w:pos="8504"/>
              </w:tabs>
              <w:jc w:val="both"/>
            </w:pPr>
            <w:r w:rsidRPr="00C372B6">
              <w:t>- dwóch nasad tłocznych 75 zlokalizowanych z tyłu pojazdu,</w:t>
            </w:r>
          </w:p>
          <w:p w:rsidR="001B6E86" w:rsidRPr="00C372B6" w:rsidRDefault="001B6E86" w:rsidP="00C372B6">
            <w:pPr>
              <w:tabs>
                <w:tab w:val="left" w:pos="161"/>
                <w:tab w:val="left" w:pos="6479"/>
                <w:tab w:val="left" w:pos="8504"/>
              </w:tabs>
              <w:jc w:val="both"/>
            </w:pPr>
            <w:r w:rsidRPr="00C372B6">
              <w:t>- linii szybkiego natarcia,</w:t>
            </w:r>
          </w:p>
          <w:p w:rsidR="001B6E86" w:rsidRPr="00C372B6" w:rsidRDefault="001B6E86" w:rsidP="00C372B6">
            <w:pPr>
              <w:tabs>
                <w:tab w:val="left" w:pos="161"/>
                <w:tab w:val="left" w:pos="6479"/>
                <w:tab w:val="left" w:pos="8504"/>
              </w:tabs>
              <w:jc w:val="both"/>
            </w:pPr>
            <w:r w:rsidRPr="00C372B6">
              <w:t xml:space="preserve">- działka wodno-pianowego DWP16 - korpus wykonany ze stali nierdzewnej, </w:t>
            </w:r>
          </w:p>
          <w:p w:rsidR="001B6E86" w:rsidRPr="00C372B6" w:rsidRDefault="001B6E86" w:rsidP="00C372B6">
            <w:pPr>
              <w:tabs>
                <w:tab w:val="left" w:pos="161"/>
                <w:tab w:val="left" w:pos="6479"/>
                <w:tab w:val="left" w:pos="8504"/>
              </w:tabs>
              <w:suppressAutoHyphens/>
              <w:jc w:val="both"/>
              <w:rPr>
                <w:lang w:eastAsia="ar-SA"/>
              </w:rPr>
            </w:pPr>
            <w:r w:rsidRPr="00C372B6">
              <w:lastRenderedPageBreak/>
              <w:t xml:space="preserve">- zraszaczy.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2.17.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jc w:val="both"/>
              <w:rPr>
                <w:lang w:eastAsia="ar-SA"/>
              </w:rPr>
            </w:pPr>
            <w:r w:rsidRPr="00C372B6">
              <w:t>Autopompa umożliwia podanie wody do zbiornika samochodu.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2.20.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  <w:rPr>
                <w:lang w:eastAsia="ar-SA"/>
              </w:rPr>
            </w:pPr>
            <w:r w:rsidRPr="00C372B6">
              <w:tab/>
              <w:t>Autopompa wyposażona w urządzenie odpowietrzające umożliwiające zassanie wody:</w:t>
            </w:r>
          </w:p>
          <w:p w:rsidR="001B6E86" w:rsidRPr="00C372B6" w:rsidRDefault="001B6E86" w:rsidP="00C372B6">
            <w:pPr>
              <w:numPr>
                <w:ilvl w:val="0"/>
                <w:numId w:val="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z głębokości 1,5 m w czasie do 30 sek</w:t>
            </w:r>
            <w:r w:rsidR="001473E3" w:rsidRPr="00C372B6">
              <w:t>.</w:t>
            </w:r>
            <w:r w:rsidRPr="00C372B6">
              <w:t>,</w:t>
            </w:r>
          </w:p>
          <w:p w:rsidR="001B6E86" w:rsidRPr="00C372B6" w:rsidRDefault="001B6E86" w:rsidP="00C372B6">
            <w:pPr>
              <w:numPr>
                <w:ilvl w:val="0"/>
                <w:numId w:val="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  <w:rPr>
                <w:lang w:eastAsia="ar-SA"/>
              </w:rPr>
            </w:pPr>
            <w:r w:rsidRPr="00C372B6">
              <w:t>z głębokości 7,5 m w czasie do 60 sek.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2.21.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  <w:rPr>
                <w:lang w:eastAsia="ar-SA"/>
              </w:rPr>
            </w:pPr>
            <w:r w:rsidRPr="00C372B6">
              <w:tab/>
              <w:t>W przedziale autopompy znajdują się co najmniej następujące urządzenia kontrolno - sterownicze pracy pompy: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manowakuometr,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manometr niskiego ciśnienia,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wskaźnik poziomu wody w zbiorniku samochodu,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wskaźnik poziomu środka pianotwórczego w zbiorniku,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regulator prędkości obrotowej silnika pojazdu,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wyłącznik silnika pojazdu,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kontrolka pracy silnika,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kontrolka włączenia pompy,</w:t>
            </w:r>
          </w:p>
          <w:p w:rsidR="001B6E86" w:rsidRPr="00C372B6" w:rsidRDefault="001B6E86" w:rsidP="00C372B6">
            <w:pPr>
              <w:numPr>
                <w:ilvl w:val="0"/>
                <w:numId w:val="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schemat układu wodno - pianowego oraz oznaczenie zaworów.</w:t>
            </w:r>
          </w:p>
          <w:p w:rsidR="001B6E86" w:rsidRPr="00C372B6" w:rsidRDefault="001B6E86" w:rsidP="00C372B6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W kabinie kierowcy znajdują się następujące urządzenia kontrolno-pomiarowe:</w:t>
            </w:r>
          </w:p>
          <w:p w:rsidR="001B6E86" w:rsidRPr="00C372B6" w:rsidRDefault="001B6E86" w:rsidP="00C372B6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manometr niskiego ciśnienia,</w:t>
            </w:r>
          </w:p>
          <w:p w:rsidR="001B6E86" w:rsidRPr="00C372B6" w:rsidRDefault="001B6E86" w:rsidP="00C372B6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  <w:r w:rsidRPr="00C372B6">
              <w:t>wskaźnik poziomu wody w zbiorniku,</w:t>
            </w:r>
          </w:p>
          <w:p w:rsidR="001B6E86" w:rsidRPr="00C372B6" w:rsidRDefault="001B6E86" w:rsidP="00C372B6">
            <w:pPr>
              <w:numPr>
                <w:ilvl w:val="0"/>
                <w:numId w:val="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jc w:val="both"/>
              <w:rPr>
                <w:lang w:eastAsia="ar-SA"/>
              </w:rPr>
            </w:pPr>
            <w:r w:rsidRPr="00C372B6">
              <w:t>wskaźnik poziomu środka pianotwórczego.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C372B6">
              <w:t>Zbiornik wody wyposażony w nasadę 75, zawór kulowy do napełniania z hydrantu. Instalacja napełniania posiada konstrukcję zabezpieczającą przed swobodnym wypływem wody ze zbiornika oraz zawór zabezpieczający przed przepełnieniem zbiornika z możliwością przełączenia na pracę ręczną + instalacja odwadniająca zbiornik.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C372B6">
              <w:t xml:space="preserve">Autopompa wyposażona w </w:t>
            </w:r>
            <w:r w:rsidR="009E5BA2" w:rsidRPr="00C372B6">
              <w:t>ręczny d</w:t>
            </w:r>
            <w:r w:rsidRPr="00C372B6">
              <w:t>ozownik środka pianotwórczego zapewniający uzyskiwanie minimum stężeń 3% i 6% (tolerancja +/- 0,5%) w pełnym zakresie wydajności pompy.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lang w:eastAsia="ar-SA"/>
              </w:rPr>
            </w:pPr>
            <w:r w:rsidRPr="00C372B6">
              <w:t>2.24.</w:t>
            </w:r>
          </w:p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C372B6">
              <w:t>Wszystkie elementy układu wodno - pianowego odporne na korozję i działanie dopuszczonych do stosowania środków pianotwórczych i modyfikatorów.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2.25.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C372B6">
              <w:t>Konstrukcja układu wodno – pianowego umożliwia jego całkowite odwodnienie przy użyciu co najwyżej dwóch zaworów.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2.26.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ind w:left="-10" w:firstLine="10"/>
              <w:jc w:val="both"/>
              <w:rPr>
                <w:lang w:eastAsia="ar-SA"/>
              </w:rPr>
            </w:pPr>
            <w:r w:rsidRPr="00C372B6">
              <w:t>Przedział autopompy wyposażony w system ogrzewania, skutecznie zabezpieczający układ wodno-pianowy przed zamarzaniem w temperaturze do - 25</w:t>
            </w:r>
            <w:r w:rsidRPr="00C372B6">
              <w:rPr>
                <w:vertAlign w:val="superscript"/>
              </w:rPr>
              <w:t>o</w:t>
            </w:r>
            <w:r w:rsidRPr="00C372B6">
              <w:t>C.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ind w:left="-10" w:firstLine="10"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lastRenderedPageBreak/>
              <w:t>2.27.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ind w:left="-10"/>
              <w:jc w:val="both"/>
              <w:rPr>
                <w:lang w:eastAsia="ar-SA"/>
              </w:rPr>
            </w:pPr>
            <w:r w:rsidRPr="00C372B6"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ind w:left="-10"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2.28.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ind w:left="-10"/>
              <w:jc w:val="both"/>
              <w:rPr>
                <w:lang w:eastAsia="ar-SA"/>
              </w:rPr>
            </w:pPr>
            <w:r w:rsidRPr="00C372B6">
              <w:t>Pojazd wyposażony w elektropneumatyczny maszt oświetleniowy sterowany z pilota przewodowego zasilany bezpośrednio z instalacji podwoziowej w przypadku najaśnic LED. Umiejscowienie masztu nie ogranicza przestrzeni zabudowy pożarniczej.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ind w:left="-10"/>
              <w:jc w:val="both"/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2.29.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jc w:val="both"/>
              <w:rPr>
                <w:lang w:eastAsia="ar-SA"/>
              </w:rPr>
            </w:pPr>
            <w:r w:rsidRPr="00C372B6">
              <w:rPr>
                <w:rFonts w:eastAsia="BookAntiqua"/>
              </w:rPr>
              <w:t>Pojazd posiada miejsce do indywidualnego montażu sprzętu we własnym zakresie. Standardowo wyposażony w uchwyty na węże ssawne, tłoczne, prądownicę, drabinę.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jc w:val="both"/>
              <w:rPr>
                <w:rFonts w:eastAsia="BookAntiqua"/>
              </w:rPr>
            </w:pPr>
          </w:p>
        </w:tc>
      </w:tr>
      <w:tr w:rsidR="004E6EDF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EDF" w:rsidRPr="00C372B6" w:rsidRDefault="004E6EDF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</w:pPr>
            <w:r w:rsidRPr="00C372B6">
              <w:t>2.30.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EDF" w:rsidRPr="00C372B6" w:rsidRDefault="004E6EDF" w:rsidP="00C372B6">
            <w:pPr>
              <w:suppressAutoHyphens/>
              <w:jc w:val="both"/>
              <w:rPr>
                <w:rFonts w:eastAsia="BookAntiqua"/>
              </w:rPr>
            </w:pPr>
            <w:r w:rsidRPr="00C372B6">
              <w:rPr>
                <w:rFonts w:eastAsia="BookAntiqua"/>
              </w:rPr>
              <w:t xml:space="preserve">Pojazd wyposażony w sprzęt standardowy, dostarczony </w:t>
            </w:r>
          </w:p>
          <w:p w:rsidR="004E6EDF" w:rsidRPr="00C372B6" w:rsidRDefault="004E6EDF" w:rsidP="00C372B6">
            <w:pPr>
              <w:suppressAutoHyphens/>
              <w:jc w:val="both"/>
              <w:rPr>
                <w:rFonts w:eastAsia="BookAntiqua"/>
              </w:rPr>
            </w:pPr>
            <w:r w:rsidRPr="00C372B6">
              <w:rPr>
                <w:rFonts w:eastAsia="BookAntiqua"/>
              </w:rPr>
              <w:t>z podwoziem, min.:</w:t>
            </w:r>
          </w:p>
          <w:p w:rsidR="004E6EDF" w:rsidRPr="00C372B6" w:rsidRDefault="004E6EDF" w:rsidP="00C372B6">
            <w:pPr>
              <w:suppressAutoHyphens/>
              <w:jc w:val="both"/>
              <w:rPr>
                <w:rFonts w:eastAsia="BookAntiqua"/>
              </w:rPr>
            </w:pPr>
            <w:r w:rsidRPr="00C372B6">
              <w:rPr>
                <w:rFonts w:eastAsia="BookAntiqua"/>
              </w:rPr>
              <w:t>1 klin, klucz do kół, podnośnik hydrauliczny z dźwignią, trójkąt ostrzegawczy, apteczka, gaśnica, wspornik zabezpieczenia podnoszonej kabiny, koło zapasowe.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F" w:rsidRPr="00C372B6" w:rsidRDefault="004E6EDF" w:rsidP="00C372B6">
            <w:pPr>
              <w:suppressAutoHyphens/>
              <w:jc w:val="both"/>
              <w:rPr>
                <w:rFonts w:eastAsia="BookAntiqua"/>
              </w:rPr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  <w:rPr>
                <w:lang w:eastAsia="ar-SA"/>
              </w:rPr>
            </w:pPr>
            <w:r w:rsidRPr="00C372B6">
              <w:t>2.3</w:t>
            </w:r>
            <w:r w:rsidR="004C1F20" w:rsidRPr="00C372B6">
              <w:t>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86" w:rsidRPr="00C372B6" w:rsidRDefault="001B6E86" w:rsidP="00C372B6">
            <w:pPr>
              <w:suppressAutoHyphens/>
              <w:jc w:val="both"/>
              <w:rPr>
                <w:rFonts w:eastAsia="BookAntiqua"/>
                <w:lang w:eastAsia="ar-SA"/>
              </w:rPr>
            </w:pPr>
            <w:r w:rsidRPr="00C372B6">
              <w:rPr>
                <w:rFonts w:eastAsia="BookAntiqua"/>
                <w:bCs/>
              </w:rPr>
              <w:t>Wykonanie napisów</w:t>
            </w:r>
            <w:r w:rsidRPr="00C372B6">
              <w:rPr>
                <w:rFonts w:eastAsia="BookAntiqua"/>
              </w:rPr>
              <w:t xml:space="preserve"> na drzwiach kabiny kierowcy - OSP + nazwa</w:t>
            </w:r>
            <w:r w:rsidR="007B3ECE" w:rsidRPr="00C372B6">
              <w:rPr>
                <w:rFonts w:eastAsia="BookAntiqua"/>
              </w:rPr>
              <w:t xml:space="preserve"> + logo gminy + log</w:t>
            </w:r>
            <w:r w:rsidR="004C1F20" w:rsidRPr="00C372B6">
              <w:rPr>
                <w:rFonts w:eastAsia="BookAntiqua"/>
              </w:rPr>
              <w:t>o</w:t>
            </w:r>
            <w:r w:rsidR="007B3ECE" w:rsidRPr="00C372B6">
              <w:rPr>
                <w:rFonts w:eastAsia="BookAntiqua"/>
              </w:rPr>
              <w:t xml:space="preserve"> projektów</w:t>
            </w:r>
            <w:r w:rsidRPr="00C372B6">
              <w:rPr>
                <w:rFonts w:eastAsia="BookAntiqua"/>
              </w:rPr>
              <w:t>, oraz oznakowania numerami operacyjnymi zgodnie z obowiązującymi wymogami KG PSP.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jc w:val="both"/>
              <w:rPr>
                <w:rFonts w:eastAsia="BookAntiqua"/>
                <w:bCs/>
              </w:rPr>
            </w:pPr>
          </w:p>
        </w:tc>
      </w:tr>
      <w:tr w:rsidR="004C1F20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F20" w:rsidRPr="00C372B6" w:rsidRDefault="004C1F20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</w:pPr>
            <w:r w:rsidRPr="00C372B6">
              <w:t>2.32.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FE" w:rsidRPr="00C372B6" w:rsidRDefault="004C1F20" w:rsidP="00C372B6">
            <w:pPr>
              <w:suppressAutoHyphens/>
              <w:jc w:val="both"/>
              <w:rPr>
                <w:rFonts w:eastAsia="BookAntiqua"/>
                <w:bCs/>
              </w:rPr>
            </w:pPr>
            <w:r w:rsidRPr="00C372B6">
              <w:rPr>
                <w:rFonts w:eastAsia="BookAntiqua"/>
                <w:bCs/>
              </w:rPr>
              <w:t>Gwarancja podstawowa</w:t>
            </w:r>
            <w:r w:rsidR="00930AFE" w:rsidRPr="00C372B6">
              <w:rPr>
                <w:rFonts w:eastAsia="BookAntiqua"/>
                <w:bCs/>
              </w:rPr>
              <w:t>:</w:t>
            </w:r>
          </w:p>
          <w:p w:rsidR="004C1F20" w:rsidRPr="00C372B6" w:rsidRDefault="00930AFE" w:rsidP="00C372B6">
            <w:pPr>
              <w:suppressAutoHyphens/>
              <w:jc w:val="both"/>
              <w:rPr>
                <w:rFonts w:eastAsia="BookAntiqua"/>
                <w:bCs/>
              </w:rPr>
            </w:pPr>
            <w:r w:rsidRPr="00C372B6">
              <w:rPr>
                <w:rFonts w:eastAsia="BookAntiqua"/>
                <w:bCs/>
              </w:rPr>
              <w:t xml:space="preserve">- </w:t>
            </w:r>
            <w:r w:rsidR="004C1F20" w:rsidRPr="00C372B6">
              <w:rPr>
                <w:rFonts w:eastAsia="BookAntiqua"/>
                <w:bCs/>
              </w:rPr>
              <w:t xml:space="preserve"> na samochód – min. 24 miesiące,</w:t>
            </w:r>
          </w:p>
          <w:p w:rsidR="004C1F20" w:rsidRPr="00C372B6" w:rsidRDefault="00930AFE" w:rsidP="00C372B6">
            <w:pPr>
              <w:suppressAutoHyphens/>
              <w:jc w:val="both"/>
              <w:rPr>
                <w:rFonts w:eastAsia="BookAntiqua"/>
                <w:bCs/>
              </w:rPr>
            </w:pPr>
            <w:r w:rsidRPr="00C372B6">
              <w:rPr>
                <w:rFonts w:eastAsia="BookAntiqua"/>
                <w:bCs/>
              </w:rPr>
              <w:t>-  na zabudowę pożarniczą – min. 24 miesiące.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20" w:rsidRPr="00C372B6" w:rsidRDefault="004C1F20" w:rsidP="00C372B6">
            <w:pPr>
              <w:suppressAutoHyphens/>
              <w:jc w:val="both"/>
              <w:rPr>
                <w:rFonts w:eastAsia="BookAntiqua"/>
                <w:bCs/>
              </w:rPr>
            </w:pPr>
          </w:p>
        </w:tc>
      </w:tr>
      <w:tr w:rsidR="00930AFE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FE" w:rsidRPr="00C372B6" w:rsidRDefault="00930AFE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</w:pPr>
            <w:r w:rsidRPr="00C372B6">
              <w:t>2.33.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FE" w:rsidRPr="00C372B6" w:rsidRDefault="00930AFE" w:rsidP="00C372B6">
            <w:pPr>
              <w:suppressAutoHyphens/>
              <w:jc w:val="both"/>
              <w:rPr>
                <w:rFonts w:eastAsia="BookAntiqua"/>
                <w:bCs/>
              </w:rPr>
            </w:pPr>
            <w:r w:rsidRPr="00C372B6">
              <w:rPr>
                <w:rFonts w:eastAsia="BookAntiqua"/>
                <w:bCs/>
              </w:rPr>
              <w:t>Pojazd musi posiadać wszystkie wymagane dokumenty do rejestracji pojazdu, jako specjalnego samochodu pożarniczego.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E" w:rsidRPr="00C372B6" w:rsidRDefault="00930AFE" w:rsidP="00C372B6">
            <w:pPr>
              <w:suppressAutoHyphens/>
              <w:jc w:val="both"/>
              <w:rPr>
                <w:rFonts w:eastAsia="BookAntiqua"/>
                <w:bCs/>
              </w:rPr>
            </w:pPr>
          </w:p>
        </w:tc>
      </w:tr>
      <w:tr w:rsidR="001B6E86" w:rsidRPr="00C372B6" w:rsidTr="00701F4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jc w:val="center"/>
            </w:pPr>
            <w:r w:rsidRPr="00C372B6">
              <w:t>2.3</w:t>
            </w:r>
            <w:r w:rsidR="00930AFE" w:rsidRPr="00C372B6">
              <w:t>4</w:t>
            </w:r>
            <w:r w:rsidRPr="00C372B6">
              <w:t>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jc w:val="both"/>
              <w:rPr>
                <w:rFonts w:eastAsia="BookAntiqua"/>
                <w:bCs/>
              </w:rPr>
            </w:pPr>
            <w:r w:rsidRPr="00C372B6">
              <w:rPr>
                <w:rFonts w:eastAsia="BookAntiqua"/>
                <w:bCs/>
              </w:rPr>
              <w:t>Pojazd do odbioru przez Zamawiającego we własnym zakresie z siedziby Wykonawcy.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86" w:rsidRPr="00C372B6" w:rsidRDefault="001B6E86" w:rsidP="00C372B6">
            <w:pPr>
              <w:suppressAutoHyphens/>
              <w:jc w:val="both"/>
              <w:rPr>
                <w:rFonts w:eastAsia="BookAntiqua"/>
                <w:bCs/>
              </w:rPr>
            </w:pPr>
          </w:p>
        </w:tc>
      </w:tr>
    </w:tbl>
    <w:p w:rsidR="00AA499A" w:rsidRPr="00701F41" w:rsidRDefault="00AA499A" w:rsidP="00AA499A">
      <w:pPr>
        <w:pStyle w:val="Tekstpodstawowywcity"/>
        <w:ind w:left="0"/>
        <w:jc w:val="both"/>
        <w:rPr>
          <w:lang w:eastAsia="ar-SA"/>
        </w:rPr>
      </w:pPr>
    </w:p>
    <w:p w:rsidR="00487622" w:rsidRPr="00487622" w:rsidRDefault="00487622" w:rsidP="00487622">
      <w:pPr>
        <w:shd w:val="clear" w:color="auto" w:fill="FFFFFF"/>
        <w:ind w:left="-142" w:right="5"/>
        <w:jc w:val="both"/>
        <w:rPr>
          <w:sz w:val="16"/>
          <w:szCs w:val="16"/>
        </w:rPr>
      </w:pPr>
      <w:r w:rsidRPr="00487622">
        <w:rPr>
          <w:sz w:val="16"/>
          <w:szCs w:val="16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:rsidR="00487622" w:rsidRPr="00487622" w:rsidRDefault="00487622" w:rsidP="00487622">
      <w:pPr>
        <w:shd w:val="clear" w:color="auto" w:fill="FFFFFF"/>
        <w:ind w:left="-142" w:right="5"/>
        <w:jc w:val="both"/>
        <w:rPr>
          <w:sz w:val="16"/>
          <w:szCs w:val="16"/>
        </w:rPr>
      </w:pPr>
    </w:p>
    <w:p w:rsidR="00487622" w:rsidRPr="00487622" w:rsidRDefault="00487622" w:rsidP="00487622">
      <w:pPr>
        <w:shd w:val="clear" w:color="auto" w:fill="FFFFFF"/>
        <w:ind w:left="-142" w:right="5"/>
        <w:jc w:val="both"/>
        <w:rPr>
          <w:sz w:val="16"/>
          <w:szCs w:val="16"/>
        </w:rPr>
      </w:pPr>
      <w:r w:rsidRPr="00487622">
        <w:rPr>
          <w:sz w:val="16"/>
          <w:szCs w:val="16"/>
        </w:rPr>
        <w:t>Zgodnie z treścią art. 29 ust. 3 Prawo zamówień publicznych (Dz. U. z</w:t>
      </w:r>
      <w:r w:rsidRPr="00487622">
        <w:rPr>
          <w:b/>
          <w:sz w:val="16"/>
          <w:szCs w:val="16"/>
        </w:rPr>
        <w:t xml:space="preserve"> </w:t>
      </w:r>
      <w:r w:rsidRPr="00487622">
        <w:rPr>
          <w:spacing w:val="-4"/>
          <w:sz w:val="16"/>
          <w:szCs w:val="16"/>
        </w:rPr>
        <w:t>2018 r. Nr poz. 1986</w:t>
      </w:r>
      <w:r w:rsidRPr="00487622">
        <w:rPr>
          <w:sz w:val="16"/>
          <w:szCs w:val="16"/>
        </w:rPr>
        <w:t>.) jeżeli w opisie przedmiotu zamówienia wskazane są konkretne rozwiązania techniczne, dopuszcza się stosowanie rozwiązań równoważnych, co do ich cech i parametrów, a  wszystkie ewentualne nazwy firmowe urządzeń i wyrobów użyte w opisie przedmiotu zamówienia powinny być traktowane jako definicje standardowe, a nie konkretne nazwy firmowe urządzeń wyrobów zastosowanych w dokumentacji. Obowiązek udowodnienia równoważności leży po stronie Wykonawcy.</w:t>
      </w:r>
    </w:p>
    <w:p w:rsidR="00487622" w:rsidRPr="00487622" w:rsidRDefault="00487622" w:rsidP="00487622">
      <w:pPr>
        <w:rPr>
          <w:b/>
          <w:sz w:val="16"/>
          <w:szCs w:val="16"/>
        </w:rPr>
      </w:pPr>
    </w:p>
    <w:p w:rsidR="00487622" w:rsidRPr="00487622" w:rsidRDefault="00487622" w:rsidP="00487622">
      <w:pPr>
        <w:rPr>
          <w:b/>
          <w:sz w:val="16"/>
          <w:szCs w:val="16"/>
        </w:rPr>
      </w:pPr>
      <w:r w:rsidRPr="00487622">
        <w:rPr>
          <w:b/>
          <w:sz w:val="16"/>
          <w:szCs w:val="16"/>
        </w:rPr>
        <w:t>Uwaga ! :</w:t>
      </w:r>
    </w:p>
    <w:p w:rsidR="00487622" w:rsidRPr="00487622" w:rsidRDefault="00487622" w:rsidP="00487622">
      <w:pPr>
        <w:ind w:left="360"/>
        <w:rPr>
          <w:sz w:val="16"/>
          <w:szCs w:val="16"/>
        </w:rPr>
      </w:pPr>
      <w:r w:rsidRPr="00487622">
        <w:rPr>
          <w:b/>
          <w:sz w:val="16"/>
          <w:szCs w:val="16"/>
        </w:rPr>
        <w:t>*</w:t>
      </w:r>
      <w:r w:rsidRPr="00487622">
        <w:rPr>
          <w:sz w:val="16"/>
          <w:szCs w:val="16"/>
        </w:rPr>
        <w:t xml:space="preserve">- </w:t>
      </w:r>
      <w:r w:rsidRPr="00487622">
        <w:rPr>
          <w:b/>
          <w:sz w:val="16"/>
          <w:szCs w:val="16"/>
        </w:rPr>
        <w:t>Wypełnia Oferent w odniesieniu do wymagań Zamawiającego</w:t>
      </w:r>
    </w:p>
    <w:p w:rsidR="00487622" w:rsidRPr="00487622" w:rsidRDefault="00487622" w:rsidP="00487622">
      <w:pPr>
        <w:ind w:left="360"/>
        <w:rPr>
          <w:b/>
          <w:sz w:val="16"/>
          <w:szCs w:val="16"/>
        </w:rPr>
      </w:pPr>
      <w:r w:rsidRPr="00487622">
        <w:rPr>
          <w:b/>
          <w:sz w:val="16"/>
          <w:szCs w:val="16"/>
        </w:rPr>
        <w:t>*-Prawą stronę tabeli, należy wypełnić stosując słowa „spełnia” lub „nie spełnia”,  w przypadku żądania  wykazania wpisu  określonych  parametrów, należy wpisać oferowane konkretne, rzeczowe  wartości techniczno-użytkowe. W przypadku, gdy Wykonawca w którejkolwiek  z pozycji  wpisze   słowa „nie spełnia” lub zaoferuje niższe wartości lub poświadczy nieprawdę, oferta zostanie odrzucona, gdyż jej treść nie odpowiada treści SIWZ (art. 89 ust 1 pkt 2 ustawy PZP )</w:t>
      </w:r>
    </w:p>
    <w:p w:rsidR="003F22EA" w:rsidRPr="00701F41" w:rsidRDefault="003F22EA"/>
    <w:sectPr w:rsidR="003F22EA" w:rsidRPr="00701F41" w:rsidSect="00487622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40" w:rsidRDefault="00735540" w:rsidP="00735540">
      <w:r>
        <w:separator/>
      </w:r>
    </w:p>
  </w:endnote>
  <w:endnote w:type="continuationSeparator" w:id="0">
    <w:p w:rsidR="00735540" w:rsidRDefault="00735540" w:rsidP="0073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40" w:rsidRDefault="00735540" w:rsidP="00735540">
      <w:r>
        <w:separator/>
      </w:r>
    </w:p>
  </w:footnote>
  <w:footnote w:type="continuationSeparator" w:id="0">
    <w:p w:rsidR="00735540" w:rsidRDefault="00735540" w:rsidP="0073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9" w:type="dxa"/>
      <w:tblInd w:w="26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735540" w:rsidTr="00735540">
      <w:trPr>
        <w:trHeight w:val="703"/>
      </w:trPr>
      <w:tc>
        <w:tcPr>
          <w:tcW w:w="1062" w:type="pct"/>
          <w:hideMark/>
        </w:tcPr>
        <w:p w:rsidR="00735540" w:rsidRDefault="00735540" w:rsidP="00735540">
          <w:pPr>
            <w:rPr>
              <w:noProof/>
            </w:rPr>
          </w:pPr>
          <w:r w:rsidRPr="00306168">
            <w:rPr>
              <w:noProof/>
            </w:rPr>
            <w:drawing>
              <wp:inline distT="0" distB="0" distL="0" distR="0">
                <wp:extent cx="1028700" cy="434340"/>
                <wp:effectExtent l="0" t="0" r="0" b="381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735540" w:rsidRDefault="00735540" w:rsidP="00735540">
          <w:pPr>
            <w:ind w:left="-66" w:right="2"/>
            <w:jc w:val="center"/>
            <w:rPr>
              <w:noProof/>
            </w:rPr>
          </w:pPr>
          <w:r w:rsidRPr="00306168">
            <w:rPr>
              <w:noProof/>
            </w:rPr>
            <w:drawing>
              <wp:inline distT="0" distB="0" distL="0" distR="0">
                <wp:extent cx="1409700" cy="434340"/>
                <wp:effectExtent l="0" t="0" r="0" b="381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735540" w:rsidRDefault="00735540" w:rsidP="00735540">
          <w:pPr>
            <w:ind w:left="1" w:right="25"/>
            <w:jc w:val="center"/>
            <w:rPr>
              <w:noProof/>
            </w:rPr>
          </w:pPr>
          <w:r w:rsidRPr="00306168">
            <w:rPr>
              <w:noProof/>
            </w:rPr>
            <w:drawing>
              <wp:inline distT="0" distB="0" distL="0" distR="0">
                <wp:extent cx="960120" cy="434340"/>
                <wp:effectExtent l="0" t="0" r="0" b="381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735540" w:rsidRDefault="00735540" w:rsidP="00735540">
          <w:pPr>
            <w:jc w:val="right"/>
            <w:rPr>
              <w:noProof/>
            </w:rPr>
          </w:pPr>
          <w:r w:rsidRPr="00306168">
            <w:rPr>
              <w:noProof/>
            </w:rPr>
            <w:drawing>
              <wp:inline distT="0" distB="0" distL="0" distR="0">
                <wp:extent cx="1455420" cy="434340"/>
                <wp:effectExtent l="0" t="0" r="0" b="381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5540" w:rsidRDefault="007355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04C20"/>
    <w:multiLevelType w:val="hybridMultilevel"/>
    <w:tmpl w:val="6892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A0E5A"/>
    <w:rsid w:val="001473E3"/>
    <w:rsid w:val="00181C3E"/>
    <w:rsid w:val="001B0551"/>
    <w:rsid w:val="001B5BB9"/>
    <w:rsid w:val="001B6E86"/>
    <w:rsid w:val="00217A1B"/>
    <w:rsid w:val="002A001B"/>
    <w:rsid w:val="002B19F0"/>
    <w:rsid w:val="002B7CEA"/>
    <w:rsid w:val="00327633"/>
    <w:rsid w:val="003F22EA"/>
    <w:rsid w:val="004132DD"/>
    <w:rsid w:val="00422101"/>
    <w:rsid w:val="004534EB"/>
    <w:rsid w:val="00472FE3"/>
    <w:rsid w:val="00487622"/>
    <w:rsid w:val="004A67AB"/>
    <w:rsid w:val="004C1F20"/>
    <w:rsid w:val="004E6EDF"/>
    <w:rsid w:val="00505001"/>
    <w:rsid w:val="00565E9F"/>
    <w:rsid w:val="006D3CA0"/>
    <w:rsid w:val="00701F41"/>
    <w:rsid w:val="0070263A"/>
    <w:rsid w:val="0073182C"/>
    <w:rsid w:val="00735540"/>
    <w:rsid w:val="00756826"/>
    <w:rsid w:val="0077175D"/>
    <w:rsid w:val="007A08C6"/>
    <w:rsid w:val="007B3ECE"/>
    <w:rsid w:val="007C113F"/>
    <w:rsid w:val="008634F5"/>
    <w:rsid w:val="00930AFE"/>
    <w:rsid w:val="00950B3B"/>
    <w:rsid w:val="00966AC2"/>
    <w:rsid w:val="009C5431"/>
    <w:rsid w:val="009D5399"/>
    <w:rsid w:val="009E5BA2"/>
    <w:rsid w:val="00A43062"/>
    <w:rsid w:val="00A864FD"/>
    <w:rsid w:val="00AA3AAF"/>
    <w:rsid w:val="00AA499A"/>
    <w:rsid w:val="00B2684E"/>
    <w:rsid w:val="00B3002F"/>
    <w:rsid w:val="00C372B6"/>
    <w:rsid w:val="00C70632"/>
    <w:rsid w:val="00CB4975"/>
    <w:rsid w:val="00D05DAC"/>
    <w:rsid w:val="00D75521"/>
    <w:rsid w:val="00D84B51"/>
    <w:rsid w:val="00D91CC2"/>
    <w:rsid w:val="00DB7235"/>
    <w:rsid w:val="00DC5A9F"/>
    <w:rsid w:val="00DD53E7"/>
    <w:rsid w:val="00E50F93"/>
    <w:rsid w:val="00EA49DF"/>
    <w:rsid w:val="00EB6E3D"/>
    <w:rsid w:val="00F171F0"/>
    <w:rsid w:val="00F819D4"/>
    <w:rsid w:val="00FE0DAF"/>
    <w:rsid w:val="00FE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04A7D-7BC4-4E68-AE70-1B9985D1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1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5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7A35-4B47-408E-B6BF-CA06686C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Magdalena Podsiadło</cp:lastModifiedBy>
  <cp:revision>5</cp:revision>
  <cp:lastPrinted>2019-02-18T12:50:00Z</cp:lastPrinted>
  <dcterms:created xsi:type="dcterms:W3CDTF">2019-02-21T11:05:00Z</dcterms:created>
  <dcterms:modified xsi:type="dcterms:W3CDTF">2019-02-21T11:51:00Z</dcterms:modified>
</cp:coreProperties>
</file>