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3A" w:rsidRDefault="00211E3A" w:rsidP="00211E3A">
      <w:pPr>
        <w:spacing w:line="240" w:lineRule="auto"/>
        <w:ind w:firstLine="708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PODSTAWY </w:t>
      </w:r>
      <w:r w:rsidRPr="00211E3A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 DOTYCZĄCE SZACOWANIA SZKÓD ŁOWIECKICH</w:t>
      </w:r>
      <w:r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 W UPRAWACH ROLNYCH</w:t>
      </w:r>
    </w:p>
    <w:p w:rsidR="00211E3A" w:rsidRPr="00211E3A" w:rsidRDefault="00211E3A" w:rsidP="00211E3A">
      <w:pPr>
        <w:spacing w:line="240" w:lineRule="auto"/>
        <w:ind w:firstLine="708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211E3A">
        <w:rPr>
          <w:rFonts w:ascii="Times New Roman" w:eastAsia="Arial Unicode MS" w:hAnsi="Times New Roman" w:cs="Times New Roman"/>
          <w:sz w:val="26"/>
          <w:szCs w:val="26"/>
        </w:rPr>
        <w:t xml:space="preserve">Uprawą rolną w rozumieniu art. 46 ust. 1 </w:t>
      </w:r>
      <w:proofErr w:type="spellStart"/>
      <w:r w:rsidRPr="00211E3A">
        <w:rPr>
          <w:rFonts w:ascii="Times New Roman" w:eastAsia="Arial Unicode MS" w:hAnsi="Times New Roman" w:cs="Times New Roman"/>
          <w:sz w:val="26"/>
          <w:szCs w:val="26"/>
        </w:rPr>
        <w:t>pkt</w:t>
      </w:r>
      <w:proofErr w:type="spellEnd"/>
      <w:r w:rsidRPr="00211E3A">
        <w:rPr>
          <w:rFonts w:ascii="Times New Roman" w:eastAsia="Arial Unicode MS" w:hAnsi="Times New Roman" w:cs="Times New Roman"/>
          <w:sz w:val="26"/>
          <w:szCs w:val="26"/>
        </w:rPr>
        <w:t xml:space="preserve"> 1 ustawy z dnia 13 października 1995 r. – Prawo łowieckie (jedn. tekst: </w:t>
      </w:r>
      <w:r w:rsidR="009761A5" w:rsidRPr="009761A5">
        <w:rPr>
          <w:rFonts w:ascii="Times New Roman" w:eastAsia="Arial Unicode MS" w:hAnsi="Times New Roman" w:cs="Times New Roman"/>
          <w:sz w:val="26"/>
          <w:szCs w:val="26"/>
        </w:rPr>
        <w:t>Dz.</w:t>
      </w:r>
      <w:r w:rsidR="009761A5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9761A5" w:rsidRPr="009761A5">
        <w:rPr>
          <w:rFonts w:ascii="Times New Roman" w:eastAsia="Arial Unicode MS" w:hAnsi="Times New Roman" w:cs="Times New Roman"/>
          <w:sz w:val="26"/>
          <w:szCs w:val="26"/>
        </w:rPr>
        <w:t>U.</w:t>
      </w:r>
      <w:r w:rsidR="009761A5">
        <w:rPr>
          <w:rFonts w:ascii="Times New Roman" w:eastAsia="Arial Unicode MS" w:hAnsi="Times New Roman" w:cs="Times New Roman"/>
          <w:sz w:val="26"/>
          <w:szCs w:val="26"/>
        </w:rPr>
        <w:t xml:space="preserve"> z </w:t>
      </w:r>
      <w:r w:rsidR="009761A5" w:rsidRPr="009761A5">
        <w:rPr>
          <w:rFonts w:ascii="Times New Roman" w:eastAsia="Arial Unicode MS" w:hAnsi="Times New Roman" w:cs="Times New Roman"/>
          <w:sz w:val="26"/>
          <w:szCs w:val="26"/>
        </w:rPr>
        <w:t>2013</w:t>
      </w:r>
      <w:r w:rsidR="009761A5">
        <w:rPr>
          <w:rFonts w:ascii="Times New Roman" w:eastAsia="Arial Unicode MS" w:hAnsi="Times New Roman" w:cs="Times New Roman"/>
          <w:sz w:val="26"/>
          <w:szCs w:val="26"/>
        </w:rPr>
        <w:t>r</w:t>
      </w:r>
      <w:r w:rsidR="009761A5" w:rsidRPr="009761A5">
        <w:rPr>
          <w:rFonts w:ascii="Times New Roman" w:eastAsia="Arial Unicode MS" w:hAnsi="Times New Roman" w:cs="Times New Roman"/>
          <w:sz w:val="26"/>
          <w:szCs w:val="26"/>
        </w:rPr>
        <w:t>.</w:t>
      </w:r>
      <w:r w:rsidR="009761A5">
        <w:rPr>
          <w:rFonts w:ascii="Times New Roman" w:eastAsia="Arial Unicode MS" w:hAnsi="Times New Roman" w:cs="Times New Roman"/>
          <w:sz w:val="26"/>
          <w:szCs w:val="26"/>
        </w:rPr>
        <w:t>, poz.1226</w:t>
      </w:r>
      <w:r w:rsidRPr="00211E3A">
        <w:rPr>
          <w:rFonts w:ascii="Times New Roman" w:eastAsia="Arial Unicode MS" w:hAnsi="Times New Roman" w:cs="Times New Roman"/>
          <w:sz w:val="26"/>
          <w:szCs w:val="26"/>
        </w:rPr>
        <w:t>) jest każda uprawa prowadzona na gruncie rolnym.</w:t>
      </w:r>
    </w:p>
    <w:p w:rsidR="004C4C92" w:rsidRDefault="004C4C92" w:rsidP="004C4C92">
      <w:pPr>
        <w:spacing w:line="240" w:lineRule="auto"/>
        <w:ind w:firstLine="708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4C4C92">
        <w:rPr>
          <w:rFonts w:ascii="Times New Roman" w:eastAsia="Arial Unicode MS" w:hAnsi="Times New Roman" w:cs="Times New Roman"/>
          <w:sz w:val="26"/>
          <w:szCs w:val="26"/>
        </w:rPr>
        <w:t xml:space="preserve">Dzierżawca lub zarządca obwodu łowieckiego (koło łowieckie) zobowiązany jest do wynagradzania szkód wyrządzonych w uprawach i płodach rolnych przez dziki łosie, jelenie daniele i sarny. </w:t>
      </w:r>
    </w:p>
    <w:p w:rsidR="004C4C92" w:rsidRDefault="004C4C92" w:rsidP="004C4C92">
      <w:pPr>
        <w:spacing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4C4C92">
        <w:rPr>
          <w:rFonts w:ascii="Times New Roman" w:eastAsia="Arial Unicode MS" w:hAnsi="Times New Roman" w:cs="Times New Roman"/>
          <w:color w:val="FF0000"/>
          <w:sz w:val="26"/>
          <w:szCs w:val="26"/>
        </w:rPr>
        <w:t>Uwaga !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-</w:t>
      </w:r>
      <w:r w:rsidRPr="004C4C92">
        <w:rPr>
          <w:rFonts w:ascii="Times New Roman" w:eastAsia="Arial Unicode MS" w:hAnsi="Times New Roman" w:cs="Times New Roman"/>
          <w:sz w:val="26"/>
          <w:szCs w:val="26"/>
        </w:rPr>
        <w:t xml:space="preserve"> za szkody spowodowane przez bobry, wilki, rysie, żbiki i niedźwiedzie odpowiada Skarb Państwa na podstawie Prawa Ochrony Przyrody.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4C4C92">
        <w:rPr>
          <w:rFonts w:ascii="Times New Roman" w:eastAsia="Arial Unicode MS" w:hAnsi="Times New Roman" w:cs="Times New Roman"/>
          <w:sz w:val="26"/>
          <w:szCs w:val="26"/>
        </w:rPr>
        <w:t>Protokół szacowania szkody jest przydatny dla rolników wnioskujących o dopłaty bezpośrednie, ONW i rolnośrodowiskowe.</w:t>
      </w:r>
    </w:p>
    <w:p w:rsidR="004C4C92" w:rsidRPr="004C4C92" w:rsidRDefault="004C4C92" w:rsidP="004C4C92">
      <w:pPr>
        <w:spacing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4C4C92" w:rsidRPr="004C4C92" w:rsidRDefault="004C4C92" w:rsidP="00211E3A">
      <w:pPr>
        <w:spacing w:line="240" w:lineRule="auto"/>
        <w:jc w:val="both"/>
        <w:rPr>
          <w:rFonts w:ascii="Times New Roman" w:eastAsia="Arial Unicode MS" w:hAnsi="Times New Roman" w:cs="Times New Roman"/>
          <w:i/>
          <w:sz w:val="26"/>
          <w:szCs w:val="26"/>
          <w:u w:val="single"/>
        </w:rPr>
      </w:pPr>
      <w:r w:rsidRPr="004C4C92">
        <w:rPr>
          <w:rFonts w:ascii="Times New Roman" w:eastAsia="Arial Unicode MS" w:hAnsi="Times New Roman" w:cs="Times New Roman"/>
          <w:i/>
          <w:sz w:val="26"/>
          <w:szCs w:val="26"/>
          <w:u w:val="single"/>
        </w:rPr>
        <w:t>Schemat postępowania w momencie wystąpienia szkody łowieckiej</w:t>
      </w:r>
    </w:p>
    <w:p w:rsidR="004C4C92" w:rsidRDefault="004C4C92" w:rsidP="00211E3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4C4C92">
        <w:rPr>
          <w:rFonts w:ascii="Times New Roman" w:eastAsia="Arial Unicode MS" w:hAnsi="Times New Roman" w:cs="Times New Roman"/>
          <w:sz w:val="26"/>
          <w:szCs w:val="26"/>
        </w:rPr>
        <w:t xml:space="preserve">W ciągu </w:t>
      </w:r>
      <w:r w:rsidRPr="004C4C92">
        <w:rPr>
          <w:rFonts w:ascii="Times New Roman" w:eastAsia="Arial Unicode MS" w:hAnsi="Times New Roman" w:cs="Times New Roman"/>
          <w:i/>
          <w:sz w:val="26"/>
          <w:szCs w:val="26"/>
          <w:u w:val="single"/>
        </w:rPr>
        <w:t>3 dni</w:t>
      </w:r>
      <w:r w:rsidRPr="004C4C92">
        <w:rPr>
          <w:rFonts w:ascii="Times New Roman" w:eastAsia="Arial Unicode MS" w:hAnsi="Times New Roman" w:cs="Times New Roman"/>
          <w:sz w:val="26"/>
          <w:szCs w:val="26"/>
        </w:rPr>
        <w:t xml:space="preserve"> od dnia stwierdzenia szkody (lub 14 dni od dnia jej powstania w sadach) należy zawiadomić na piśmie osobę upoważnioną przez koło łowieckie do przyjmowania zgłoszeń (informacje o osobach uprawnionych w urzędzie gminy) o wystąpieniu szkody (druk zgłoszenia szkody w załączeniu).</w:t>
      </w:r>
    </w:p>
    <w:p w:rsidR="004C4C92" w:rsidRPr="004C4C92" w:rsidRDefault="004C4C92" w:rsidP="00211E3A">
      <w:pPr>
        <w:pStyle w:val="Akapitzlist"/>
        <w:spacing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4C4C92" w:rsidRDefault="004C4C92" w:rsidP="00211E3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4C4C92">
        <w:rPr>
          <w:rFonts w:ascii="Times New Roman" w:eastAsia="Arial Unicode MS" w:hAnsi="Times New Roman" w:cs="Times New Roman"/>
          <w:sz w:val="26"/>
          <w:szCs w:val="26"/>
        </w:rPr>
        <w:t xml:space="preserve">W ciągu </w:t>
      </w:r>
      <w:r w:rsidRPr="004C4C92">
        <w:rPr>
          <w:rFonts w:ascii="Times New Roman" w:eastAsia="Arial Unicode MS" w:hAnsi="Times New Roman" w:cs="Times New Roman"/>
          <w:i/>
          <w:sz w:val="26"/>
          <w:szCs w:val="26"/>
          <w:u w:val="single"/>
        </w:rPr>
        <w:t>7 dni</w:t>
      </w:r>
      <w:r w:rsidRPr="004C4C92">
        <w:rPr>
          <w:rFonts w:ascii="Times New Roman" w:eastAsia="Arial Unicode MS" w:hAnsi="Times New Roman" w:cs="Times New Roman"/>
          <w:sz w:val="26"/>
          <w:szCs w:val="26"/>
        </w:rPr>
        <w:t xml:space="preserve"> od zgłoszenia szkody koło łowieckie dokonuje oględzin, zawiadamiając o ich terminie poszkodowanego </w:t>
      </w:r>
      <w:r>
        <w:rPr>
          <w:rFonts w:ascii="Times New Roman" w:eastAsia="Arial Unicode MS" w:hAnsi="Times New Roman" w:cs="Times New Roman"/>
          <w:sz w:val="26"/>
          <w:szCs w:val="26"/>
        </w:rPr>
        <w:t>na dwa dni przed ich dokonaniem</w:t>
      </w:r>
      <w:r w:rsidRPr="004C4C92">
        <w:rPr>
          <w:rFonts w:ascii="Times New Roman" w:eastAsia="Arial Unicode MS" w:hAnsi="Times New Roman" w:cs="Times New Roman"/>
          <w:sz w:val="26"/>
          <w:szCs w:val="26"/>
        </w:rPr>
        <w:t>. Z wykonanych czynności sporządzany jest protokół (wzór protokołu w załączeniu).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4C4C92">
        <w:rPr>
          <w:rFonts w:ascii="Times New Roman" w:eastAsia="Arial Unicode MS" w:hAnsi="Times New Roman" w:cs="Times New Roman"/>
          <w:sz w:val="26"/>
          <w:szCs w:val="26"/>
        </w:rPr>
        <w:t>.Na żądanie jednej ze stron może w nim uczestniczyć przedstawiciel izby rolniczej.</w:t>
      </w:r>
    </w:p>
    <w:p w:rsidR="004C4C92" w:rsidRPr="004C4C92" w:rsidRDefault="004C4C92" w:rsidP="00211E3A">
      <w:pPr>
        <w:pStyle w:val="Akapitzlist"/>
        <w:spacing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4C4C92" w:rsidRDefault="004C4C92" w:rsidP="00211E3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4C4C92">
        <w:rPr>
          <w:rFonts w:ascii="Times New Roman" w:eastAsia="Arial Unicode MS" w:hAnsi="Times New Roman" w:cs="Times New Roman"/>
          <w:sz w:val="26"/>
          <w:szCs w:val="26"/>
        </w:rPr>
        <w:t>Ostatecznego szacowania oraz określenia wysokości odszkodowania dokonuje się najpóźniej na dzień przed sprzętem uszkodzonej lub zniszczonej uprawy lub płodu rolnego. Na 7 dni przed zbiorem uszkodzonej uprawy należy termin zbioru zgłosić na piśmie do koła łowieckiego w celu dokonania ostatecznego szacowania szkód  Z wykonanych czynności sporządzany jest protokół.</w:t>
      </w:r>
    </w:p>
    <w:p w:rsidR="004C4C92" w:rsidRPr="004C4C92" w:rsidRDefault="004C4C92" w:rsidP="00211E3A">
      <w:pPr>
        <w:pStyle w:val="Akapitzlist"/>
        <w:spacing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4C4C92" w:rsidRDefault="004C4C92" w:rsidP="00211E3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4C4C92">
        <w:rPr>
          <w:rFonts w:ascii="Times New Roman" w:eastAsia="Arial Unicode MS" w:hAnsi="Times New Roman" w:cs="Times New Roman"/>
          <w:sz w:val="26"/>
          <w:szCs w:val="26"/>
        </w:rPr>
        <w:t>Jeżeli szkoda powstała i została zgłoszona bezpośrednio przed sprzętem lub w jego trakcie, dokonuje się jedynie ostatecznego szacowania. Należy pamiętać, że nieuprzątnięcie płodów z uszkodzonej uprawy po dokonaniu ostatecznego szacowania wyklucza możliwość ponownego szacowania, w przypadku dalszego zwiększenia się szkody. Dopuszcza się ponowne szacowanie szkody – za porozumieniem stron – jeżeli nieuprzątnięcie płodów spowodowane było warunkami atmosferycznymi.</w:t>
      </w:r>
    </w:p>
    <w:p w:rsidR="004C4C92" w:rsidRPr="004C4C92" w:rsidRDefault="004C4C92" w:rsidP="00211E3A">
      <w:pPr>
        <w:pStyle w:val="Akapitzlist"/>
        <w:spacing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4C4C92" w:rsidRPr="004C4C92" w:rsidRDefault="004C4C92" w:rsidP="00211E3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4C4C92">
        <w:rPr>
          <w:rFonts w:ascii="Times New Roman" w:eastAsia="Arial Unicode MS" w:hAnsi="Times New Roman" w:cs="Times New Roman"/>
          <w:sz w:val="26"/>
          <w:szCs w:val="26"/>
        </w:rPr>
        <w:t>Wypłata odszkodowania następuje w terminie 30 dni od sporządzenia protokołu ostatecznego szacowania szkody (ponownego szacowania szkody).</w:t>
      </w:r>
    </w:p>
    <w:p w:rsidR="00211E3A" w:rsidRDefault="004C4C92" w:rsidP="00211E3A">
      <w:pPr>
        <w:spacing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4C4C92">
        <w:rPr>
          <w:rFonts w:ascii="Times New Roman" w:eastAsia="Arial Unicode MS" w:hAnsi="Times New Roman" w:cs="Times New Roman"/>
          <w:sz w:val="26"/>
          <w:szCs w:val="26"/>
        </w:rPr>
        <w:lastRenderedPageBreak/>
        <w:tab/>
        <w:t>Podpisanie protokołu bez uwag oznacza zgodę na wysokoś</w:t>
      </w:r>
      <w:r w:rsidR="00211E3A">
        <w:rPr>
          <w:rFonts w:ascii="Times New Roman" w:eastAsia="Arial Unicode MS" w:hAnsi="Times New Roman" w:cs="Times New Roman"/>
          <w:sz w:val="26"/>
          <w:szCs w:val="26"/>
        </w:rPr>
        <w:t>ć odszkodowania w nim wyliczoną.</w:t>
      </w:r>
      <w:r w:rsidRPr="004C4C9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</w:p>
    <w:p w:rsidR="004C4C92" w:rsidRDefault="004C4C92" w:rsidP="00211E3A">
      <w:pPr>
        <w:spacing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4C4C92">
        <w:rPr>
          <w:rFonts w:ascii="Times New Roman" w:eastAsia="Arial Unicode MS" w:hAnsi="Times New Roman" w:cs="Times New Roman"/>
          <w:sz w:val="26"/>
          <w:szCs w:val="26"/>
        </w:rPr>
        <w:t>Jeżeli nie zgadzasz się ze sposobem dokonania szacowania lub wysokością odszkodowania</w:t>
      </w:r>
      <w:r w:rsidR="00211E3A">
        <w:rPr>
          <w:rFonts w:ascii="Times New Roman" w:eastAsia="Arial Unicode MS" w:hAnsi="Times New Roman" w:cs="Times New Roman"/>
          <w:sz w:val="26"/>
          <w:szCs w:val="26"/>
        </w:rPr>
        <w:t xml:space="preserve"> należy  dopilnować</w:t>
      </w:r>
      <w:r w:rsidRPr="004C4C92">
        <w:rPr>
          <w:rFonts w:ascii="Times New Roman" w:eastAsia="Arial Unicode MS" w:hAnsi="Times New Roman" w:cs="Times New Roman"/>
          <w:sz w:val="26"/>
          <w:szCs w:val="26"/>
        </w:rPr>
        <w:t xml:space="preserve"> by było to z</w:t>
      </w:r>
      <w:r w:rsidR="00211E3A">
        <w:rPr>
          <w:rFonts w:ascii="Times New Roman" w:eastAsia="Arial Unicode MS" w:hAnsi="Times New Roman" w:cs="Times New Roman"/>
          <w:sz w:val="26"/>
          <w:szCs w:val="26"/>
        </w:rPr>
        <w:t>awarte w podpisywanym protokole.</w:t>
      </w:r>
    </w:p>
    <w:p w:rsidR="00211E3A" w:rsidRPr="004C4C92" w:rsidRDefault="00211E3A" w:rsidP="00211E3A">
      <w:pPr>
        <w:spacing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4C4C92" w:rsidRPr="00211E3A" w:rsidRDefault="004C4C92" w:rsidP="00211E3A">
      <w:p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211E3A">
        <w:rPr>
          <w:rFonts w:ascii="Times New Roman" w:eastAsia="Arial Unicode MS" w:hAnsi="Times New Roman" w:cs="Times New Roman"/>
          <w:sz w:val="18"/>
          <w:szCs w:val="18"/>
        </w:rPr>
        <w:t>Sprawę zgłaszania szkody, szacowania, wyceny i wypłaty odszkodowania reguluje ROZPORZĄDZENIE MINISTRA ŚRODOWISKA1 z dnia 8 marca 2010 r. (Dz. U. z dnia 24 marca 2010 r.) tekst rozporządzenia w załączeniu</w:t>
      </w:r>
    </w:p>
    <w:sectPr w:rsidR="004C4C92" w:rsidRPr="00211E3A" w:rsidSect="00DB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C6A94"/>
    <w:multiLevelType w:val="hybridMultilevel"/>
    <w:tmpl w:val="6BB6BB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06EEDA6">
      <w:numFmt w:val="bullet"/>
      <w:lvlText w:val="•"/>
      <w:lvlJc w:val="left"/>
      <w:pPr>
        <w:ind w:left="1785" w:hanging="705"/>
      </w:pPr>
      <w:rPr>
        <w:rFonts w:ascii="Times New Roman" w:eastAsia="Arial Unicode MS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C4C92"/>
    <w:rsid w:val="00211E3A"/>
    <w:rsid w:val="004C4C92"/>
    <w:rsid w:val="009761A5"/>
    <w:rsid w:val="00CB3A6E"/>
    <w:rsid w:val="00D83B01"/>
    <w:rsid w:val="00DB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2014-04-18T09:22:00Z</dcterms:created>
  <dcterms:modified xsi:type="dcterms:W3CDTF">2014-04-18T09:22:00Z</dcterms:modified>
</cp:coreProperties>
</file>