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0B" w:rsidRPr="00DE2C9D" w:rsidRDefault="00DE2C9D" w:rsidP="00DE2C9D">
      <w:pPr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C9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1E430B" w:rsidRPr="00FF4CE8" w:rsidRDefault="001E430B" w:rsidP="001E43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UMOWA Nr  </w:t>
      </w:r>
      <w:r w:rsidR="00FF4CE8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……..</w:t>
      </w:r>
      <w:r w:rsidR="009357B7" w:rsidRP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/IRG</w:t>
      </w:r>
      <w:r w:rsidR="00FF4CE8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/2016</w:t>
      </w:r>
    </w:p>
    <w:p w:rsidR="001E430B" w:rsidRPr="00C83303" w:rsidRDefault="001E430B" w:rsidP="005E56FD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FF4CE8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Gminą Mirzec, zwaną dalej „Zamawiającym", reprezentowanym 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</w:t>
      </w:r>
      <w:r w:rsidR="00FF4CE8"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ec –Mirosław Seweryn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przy kontrasygnacie Skarbnika Gminy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- Wandy Węgrzyn</w:t>
      </w:r>
    </w:p>
    <w:p w:rsidR="001E430B" w:rsidRPr="00C83303" w:rsidRDefault="001E430B" w:rsidP="004F6C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…………………………………………………………..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:rsidR="00C83303" w:rsidRPr="00C83303" w:rsidRDefault="00C83303" w:rsidP="00E72F8B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ind w:left="4729"/>
        <w:jc w:val="both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</w:p>
    <w:p w:rsidR="00C83303" w:rsidRPr="00C83303" w:rsidRDefault="00C83303" w:rsidP="00C83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Wykonawcy została wybrana zgodnie z art. 4 pkt. 8 ustawy z dnia 29.01.2004 r. Prawo zamówień publicznych (Dz. U. z 2015 r. poz. 2164, z </w:t>
      </w:r>
      <w:proofErr w:type="spellStart"/>
      <w:r w:rsidRPr="00C8330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83303">
        <w:rPr>
          <w:rFonts w:ascii="Times New Roman" w:hAnsi="Times New Roman" w:cs="Times New Roman"/>
          <w:sz w:val="24"/>
          <w:szCs w:val="24"/>
        </w:rPr>
        <w:t>. zm.).</w:t>
      </w:r>
    </w:p>
    <w:p w:rsidR="00C83303" w:rsidRPr="00C83303" w:rsidRDefault="00C83303" w:rsidP="00C83303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C83303" w:rsidRPr="00C83303" w:rsidRDefault="00C83303" w:rsidP="00C83303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1)  Oferta Wykonawcy z dnia ………………………………………….</w:t>
      </w:r>
    </w:p>
    <w:p w:rsidR="00E72F8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:rsidR="001E430B" w:rsidRPr="00C83303" w:rsidRDefault="001E430B" w:rsidP="005E5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="005E56FD"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pełnienia</w:t>
      </w:r>
      <w:r w:rsidRPr="00C833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nadzoru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inwestorskiego nad zadaniem 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pn</w:t>
      </w:r>
      <w:r w:rsidR="005E56F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E2C9D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„Budowa sali gimnastycznej przy Szkole Podstawowej w Tychowie Starym”</w:t>
      </w:r>
      <w:r w:rsidR="00FF4CE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1E430B" w:rsidRPr="00C83303" w:rsidRDefault="00C83303" w:rsidP="00C83303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:rsidR="001E430B" w:rsidRPr="00C83303" w:rsidRDefault="001E430B" w:rsidP="001E43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reprezentowanie inwestora-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</w:t>
      </w:r>
      <w:r w:rsidR="00867C77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zadania, w szczególności w zakresie zgodności przyjętych założeń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harmonogramie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- finansowym, w protokole odbioru robót, stanowiącego   podstawę do wystawiana faktury przez Wykonawcę,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sprawdzenie harmonogramu rzeczowo</w:t>
      </w:r>
      <w:r w:rsidR="00104B8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finansowego dostarczonego przez Wykonawcę w zakresie zgodności przyjętych </w:t>
      </w:r>
      <w:r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założeń</w:t>
      </w:r>
      <w:r w:rsidR="00DE2C9D" w:rsidRPr="00C83303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="00DE2C9D" w:rsidRPr="00C83303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z projektem budowlano wykonawczym</w:t>
      </w:r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STWiO</w:t>
      </w:r>
      <w:r w:rsidR="00DE2C9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R</w:t>
      </w:r>
      <w:proofErr w:type="spellEnd"/>
      <w:r w:rsidR="00EC5B3A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i przedmiarem robót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w terminie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dłuższym niż 7 dni od dostarczenia przez Zamawiającego,</w:t>
      </w:r>
    </w:p>
    <w:p w:rsidR="001E430B" w:rsidRPr="00C83303" w:rsidRDefault="001E430B" w:rsidP="00E72F8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dokumentowanie swoich wizyt na terenie budowy, wpisem do dziennika budowy,              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z podaniem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zakresu robót, które zostały przez niego sprawdzone,</w:t>
      </w:r>
    </w:p>
    <w:p w:rsidR="001E430B" w:rsidRPr="00C83303" w:rsidRDefault="001E430B" w:rsidP="001E430B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uczestniczenie w przegl</w:t>
      </w:r>
      <w:r w:rsidR="00E72F8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ądach gwarancyjnych w okresie </w:t>
      </w:r>
      <w:r w:rsidR="00DE2C9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maksymalnie 60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miesięcznego okresu rękojmi za wady.</w:t>
      </w:r>
    </w:p>
    <w:p w:rsidR="00A21E28" w:rsidRPr="00C83303" w:rsidRDefault="001E430B" w:rsidP="00104B8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 ponadto, że do obowiązków Inspekt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1994r. Prawo budowlane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Dz. U. 2016r. 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poz.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F4CE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209</w:t>
      </w:r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</w:t>
      </w:r>
      <w:proofErr w:type="spellStart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104B80">
        <w:rPr>
          <w:rFonts w:ascii="Times New Roman" w:hAnsi="Times New Roman" w:cs="Times New Roman"/>
          <w:color w:val="000000"/>
          <w:spacing w:val="-4"/>
          <w:sz w:val="24"/>
          <w:szCs w:val="24"/>
        </w:rPr>
        <w:t>.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:rsidR="00E72F8B" w:rsidRPr="00C83303" w:rsidRDefault="00E72F8B" w:rsidP="00E72F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:rsidR="001E430B" w:rsidRPr="00C83303" w:rsidRDefault="001E430B" w:rsidP="008D7D5C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</w:t>
      </w:r>
      <w:r w:rsidR="008D7D5C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E430B" w:rsidRPr="00C83303" w:rsidRDefault="001E430B" w:rsidP="008D7D5C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:rsidR="001E430B" w:rsidRPr="00C83303" w:rsidRDefault="001E430B" w:rsidP="001E430B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:rsidR="00CD6737" w:rsidRPr="00C83303" w:rsidRDefault="00CD6737" w:rsidP="00CD6737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FF4CE8" w:rsidRPr="00C83303" w:rsidRDefault="00104B80" w:rsidP="00104B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:rsidR="00FF4CE8" w:rsidRPr="00C83303" w:rsidRDefault="00FF4CE8" w:rsidP="00FF4C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1E430B" w:rsidRPr="00C83303" w:rsidRDefault="001E430B" w:rsidP="001E430B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uprawnienia budowlane:</w:t>
      </w:r>
      <w:r w:rsidR="00CD6737" w:rsidRPr="00C83303">
        <w:rPr>
          <w:rFonts w:ascii="Times New Roman" w:hAnsi="Times New Roman" w:cs="Times New Roman"/>
          <w:color w:val="000000"/>
          <w:sz w:val="24"/>
          <w:szCs w:val="24"/>
        </w:rPr>
        <w:t>……………………………..</w:t>
      </w:r>
      <w:r w:rsidR="00E72F8B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104B80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30B" w:rsidRPr="00C83303" w:rsidRDefault="00104B80" w:rsidP="00104B80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5E56FD"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5E56FD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dniu </w:t>
      </w:r>
      <w:r w:rsidR="003C24CB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30.04.2018 </w:t>
      </w:r>
      <w:r w:rsidRPr="00C83303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4B8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zgłoszenie zakończenia robót przez wykonawcę).</w:t>
      </w:r>
    </w:p>
    <w:p w:rsidR="001E430B" w:rsidRPr="00C83303" w:rsidRDefault="001E430B" w:rsidP="001E430B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:rsidR="00104B80" w:rsidRPr="00104B80" w:rsidRDefault="001E430B" w:rsidP="00104B80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:rsid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E430B" w:rsidRPr="00104B80" w:rsidRDefault="00104B80" w:rsidP="00104B80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:rsidR="001E430B" w:rsidRPr="00C83303" w:rsidRDefault="001E430B" w:rsidP="001E430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:rsidR="001E430B" w:rsidRPr="00C83303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5E56FD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 oraz dokona stosownych wpisów do dziennika budowy.</w:t>
      </w:r>
    </w:p>
    <w:p w:rsidR="001E430B" w:rsidRPr="00644E3D" w:rsidRDefault="001E430B" w:rsidP="001E430B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Inspektor Nadzoru jest zobowiązany do przedstawienia Zamawiającemu swojej opinii w sprawie możliwości wprowadzenia rozwiązań zamiennych, wnioskowanych przez Wykonawcę.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:rsidR="00644E3D" w:rsidRPr="00C83303" w:rsidRDefault="00644E3D" w:rsidP="00644E3D">
      <w:pPr>
        <w:widowControl w:val="0"/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left="624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§ 8</w:t>
      </w:r>
    </w:p>
    <w:p w:rsidR="00542C00" w:rsidRPr="00C83303" w:rsidRDefault="00542C00" w:rsidP="001E430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C4842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resie wskazanym w § l ustala się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zgodnie</w:t>
      </w:r>
      <w:r w:rsidR="00432818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 ofertą Inspektora Nadzoru …………….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% wartości netto wykonanych przez Wykonawcę</w:t>
      </w:r>
      <w:r w:rsidR="005E56FD"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robót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tj. wg oferty Wykonawcy na kwotę:</w:t>
      </w:r>
      <w:r w:rsidR="005E56FD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DC4842" w:rsidRPr="00C83303">
        <w:rPr>
          <w:rFonts w:ascii="Times New Roman" w:hAnsi="Times New Roman" w:cs="Times New Roman"/>
          <w:color w:val="000000"/>
          <w:sz w:val="24"/>
          <w:szCs w:val="24"/>
        </w:rPr>
        <w:t>:…………….</w:t>
      </w:r>
      <w:r w:rsidR="00432818" w:rsidRPr="00C83303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:rsidR="00DC4842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 </w:t>
      </w:r>
      <w:r w:rsidR="00542C00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………..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%: 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w kwocie:</w:t>
      </w:r>
      <w:r w:rsidR="00432818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………………..</w:t>
      </w:r>
    </w:p>
    <w:p w:rsidR="001E430B" w:rsidRPr="00C83303" w:rsidRDefault="001E430B" w:rsidP="00DC4842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432818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542C00" w:rsidRPr="00C83303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="00806166" w:rsidRPr="00C83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zł</w:t>
      </w:r>
    </w:p>
    <w:p w:rsidR="001E430B" w:rsidRPr="00C83303" w:rsidRDefault="001E430B" w:rsidP="00104B80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:rsidR="001E430B" w:rsidRPr="00C83303" w:rsidRDefault="001E430B" w:rsidP="001E430B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:rsidR="00104B80" w:rsidRPr="00104B80" w:rsidRDefault="001E430B" w:rsidP="00104B80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</w:t>
      </w:r>
      <w:r w:rsidR="003C24CB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- finansowe wykonanych robót dodatkowych o ile takie wystąpią na etapie rea</w:t>
      </w:r>
      <w:r w:rsidR="00B50CF3">
        <w:rPr>
          <w:rFonts w:ascii="Times New Roman" w:hAnsi="Times New Roman" w:cs="Times New Roman"/>
          <w:color w:val="000000"/>
          <w:spacing w:val="-4"/>
          <w:sz w:val="24"/>
          <w:szCs w:val="24"/>
        </w:rPr>
        <w:t>lizacji zadania inwestycyjnego z zastrzeżeniem ust. 3.</w:t>
      </w:r>
    </w:p>
    <w:p w:rsidR="00104B80" w:rsidRPr="00104B80" w:rsidRDefault="00104B80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stawki godzinowej , która wynosi 13 zł brutto. Wynagrodzenie płatne będzie na podstawie faktury VAT (rachunku) wraz z informacją o liczbie przepracowanych godzin do ……..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 wraz z wymaganymi dokumentami roz</w:t>
      </w:r>
      <w:bookmarkStart w:id="0" w:name="_GoBack"/>
      <w:bookmarkEnd w:id="0"/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liczeniowymi.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:rsidR="001E430B" w:rsidRPr="00C83303" w:rsidRDefault="001E430B" w:rsidP="00104B80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ć wynagrodzenia określona w ust.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l ulegnie zmniejszeniu w przypadku ograniczenia zakresu robót do wykonania z braku środków na dofinansowanie zadania.</w:t>
      </w:r>
    </w:p>
    <w:p w:rsidR="00644E3D" w:rsidRDefault="001E430B" w:rsidP="00644E3D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Wykonawca nie może bez pisemnej  zgody zamawiającego przenosić wierzytelności wynikających z niniejszej umowy na osoby trzecie. </w:t>
      </w:r>
    </w:p>
    <w:p w:rsid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644E3D" w:rsidRDefault="00644E3D" w:rsidP="00644E3D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:rsidR="00542C00" w:rsidRPr="00C83303" w:rsidRDefault="001E430B" w:rsidP="00867C77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67C77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terminie 30 dni od dnia powzięcia wiadomości o przyczynie odstąpienia </w:t>
      </w:r>
      <w:r w:rsidR="00542C00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następujących przypadkach:</w:t>
      </w:r>
    </w:p>
    <w:p w:rsidR="00867C77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nienależytego wykonywania obowiązków wynikających z umowy,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644E3D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:rsidR="001E430B" w:rsidRPr="00C83303" w:rsidRDefault="001E430B" w:rsidP="00542C00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 razie wystąpienia istotnej zmiany okoliczności powodującej, że wykonanie umowy nie leży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644E3D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:rsidR="001E430B" w:rsidRPr="00C83303" w:rsidRDefault="001E430B" w:rsidP="00542C00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DC4842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§ 10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 w:rsidR="00644E3D"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:rsidR="001E430B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:rsidR="00806166" w:rsidRPr="00C83303" w:rsidRDefault="001E430B" w:rsidP="001E430B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DC4842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</w:t>
      </w:r>
      <w:r w:rsidR="008A4044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E430B" w:rsidRPr="00C83303" w:rsidRDefault="00644E3D" w:rsidP="00644E3D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§ 11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:rsidR="001E430B" w:rsidRPr="00C83303" w:rsidRDefault="001E430B" w:rsidP="001E430B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trzech jednobrzmiących egzemplarzach, dwa dla Zamawiającego i jeden dla Wykonawcy.</w:t>
      </w:r>
    </w:p>
    <w:p w:rsidR="001E430B" w:rsidRPr="00C83303" w:rsidRDefault="001E430B" w:rsidP="001E430B">
      <w:pPr>
        <w:widowControl w:val="0"/>
        <w:shd w:val="clear" w:color="auto" w:fill="FFFFFF"/>
        <w:tabs>
          <w:tab w:val="left" w:pos="6309"/>
        </w:tabs>
        <w:autoSpaceDE w:val="0"/>
        <w:autoSpaceDN w:val="0"/>
        <w:adjustRightInd w:val="0"/>
        <w:spacing w:before="785" w:after="0" w:line="240" w:lineRule="auto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0B" w:rsidRPr="00C83303" w:rsidRDefault="001E430B" w:rsidP="001E43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24" w:rsidRPr="00C83303" w:rsidRDefault="00791D24">
      <w:pPr>
        <w:rPr>
          <w:rFonts w:ascii="Times New Roman" w:hAnsi="Times New Roman" w:cs="Times New Roman"/>
          <w:sz w:val="24"/>
          <w:szCs w:val="24"/>
        </w:rPr>
      </w:pPr>
    </w:p>
    <w:sectPr w:rsidR="00791D24" w:rsidRPr="00C83303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4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0B"/>
    <w:rsid w:val="000C6A38"/>
    <w:rsid w:val="00104B80"/>
    <w:rsid w:val="001E430B"/>
    <w:rsid w:val="002C6736"/>
    <w:rsid w:val="003C24CB"/>
    <w:rsid w:val="00401D6F"/>
    <w:rsid w:val="00432818"/>
    <w:rsid w:val="004A150F"/>
    <w:rsid w:val="004F6C42"/>
    <w:rsid w:val="00507191"/>
    <w:rsid w:val="00542C00"/>
    <w:rsid w:val="005A5171"/>
    <w:rsid w:val="005C0DF3"/>
    <w:rsid w:val="005E56FD"/>
    <w:rsid w:val="00644E3D"/>
    <w:rsid w:val="00791D24"/>
    <w:rsid w:val="00806166"/>
    <w:rsid w:val="00867C77"/>
    <w:rsid w:val="008801E3"/>
    <w:rsid w:val="008925F4"/>
    <w:rsid w:val="008A4044"/>
    <w:rsid w:val="008D7D5C"/>
    <w:rsid w:val="008E6CE2"/>
    <w:rsid w:val="009357B7"/>
    <w:rsid w:val="009B287C"/>
    <w:rsid w:val="00A21E28"/>
    <w:rsid w:val="00B50CF3"/>
    <w:rsid w:val="00BF5DD9"/>
    <w:rsid w:val="00C83303"/>
    <w:rsid w:val="00CD6737"/>
    <w:rsid w:val="00DB17C1"/>
    <w:rsid w:val="00DC4842"/>
    <w:rsid w:val="00DE2C9D"/>
    <w:rsid w:val="00E27B5B"/>
    <w:rsid w:val="00E72F8B"/>
    <w:rsid w:val="00EC5B3A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17B75-98EF-4085-8ADE-FC25F48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1256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Sławomir Płaneta</cp:lastModifiedBy>
  <cp:revision>3</cp:revision>
  <cp:lastPrinted>2017-03-15T13:34:00Z</cp:lastPrinted>
  <dcterms:created xsi:type="dcterms:W3CDTF">2017-03-14T10:02:00Z</dcterms:created>
  <dcterms:modified xsi:type="dcterms:W3CDTF">2017-03-15T13:35:00Z</dcterms:modified>
</cp:coreProperties>
</file>