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D4" w:rsidRDefault="00E407D4" w:rsidP="00C90748">
      <w:pPr>
        <w:jc w:val="center"/>
      </w:pPr>
    </w:p>
    <w:p w:rsidR="00631B73" w:rsidRDefault="00631B73" w:rsidP="00631B73">
      <w:pPr>
        <w:pStyle w:val="Nagwek"/>
        <w:tabs>
          <w:tab w:val="clear" w:pos="4536"/>
          <w:tab w:val="clear" w:pos="9072"/>
          <w:tab w:val="left" w:pos="1185"/>
        </w:tabs>
      </w:pPr>
      <w:r>
        <w:tab/>
      </w:r>
    </w:p>
    <w:tbl>
      <w:tblPr>
        <w:tblpPr w:leftFromText="141" w:rightFromText="141" w:vertAnchor="text" w:tblpXSpec="center" w:tblpY="1"/>
        <w:tblOverlap w:val="never"/>
        <w:tblW w:w="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631B73" w:rsidTr="00631B73">
        <w:trPr>
          <w:trHeight w:val="703"/>
        </w:trPr>
        <w:tc>
          <w:tcPr>
            <w:tcW w:w="1062" w:type="pct"/>
            <w:hideMark/>
          </w:tcPr>
          <w:p w:rsidR="00631B73" w:rsidRDefault="00631B73" w:rsidP="00631B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5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631B73" w:rsidRDefault="00631B73" w:rsidP="00631B73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631B73" w:rsidRDefault="00631B73" w:rsidP="00631B73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631B73" w:rsidRDefault="00631B73" w:rsidP="00631B73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599" w:rsidRPr="00C90748" w:rsidRDefault="00631B73" w:rsidP="001245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124599" w:rsidRPr="00C90748">
        <w:rPr>
          <w:rFonts w:ascii="Times New Roman" w:hAnsi="Times New Roman" w:cs="Times New Roman"/>
        </w:rPr>
        <w:t>Załącznik Nr 6b do SIWZ</w:t>
      </w:r>
    </w:p>
    <w:p w:rsidR="00124599" w:rsidRPr="00C90748" w:rsidRDefault="00124599" w:rsidP="00124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48">
        <w:rPr>
          <w:rFonts w:ascii="Times New Roman" w:hAnsi="Times New Roman" w:cs="Times New Roman"/>
          <w:b/>
          <w:sz w:val="36"/>
          <w:szCs w:val="36"/>
        </w:rPr>
        <w:t>Opis przedmiotu zamówienia dla Części II</w:t>
      </w:r>
    </w:p>
    <w:p w:rsidR="00B722E3" w:rsidRDefault="00B722E3"/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7088"/>
        <w:gridCol w:w="850"/>
        <w:gridCol w:w="709"/>
        <w:gridCol w:w="1917"/>
        <w:gridCol w:w="1878"/>
      </w:tblGrid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830A2C" w:rsidRPr="001C5C7F" w:rsidTr="00B20F7F">
        <w:trPr>
          <w:trHeight w:val="56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Stoły składane – płyta PDF, podstawa metalowa, składana, z możliwością sztaplowania ,wym. 100x200x74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Krzesła bankietowe  z możliwością sztaplowania, profil </w:t>
            </w:r>
            <w:proofErr w:type="spellStart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stalowy,siedzisko</w:t>
            </w:r>
            <w:proofErr w:type="spellEnd"/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z pianki poliuretanowej, wytrzymała i odporna na wycieranie tkanina obiciowa,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 kolor do uzgodnienia (preferowany bordowy)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58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Kotara wym. 600 x 300, 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50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 – 7 okien, wym. 220 x 148, kaseta aluminiowa, materiał nie przepuszczający światła wraz z montażem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Stoliki świetlicowe</w:t>
            </w:r>
            <w:r w:rsidR="00EE7F03"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 60x120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80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Szafa z płyty zamykana wym. 0,80x1,80x0,40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Górny wieniec o grubości min. 25 mm,</w:t>
            </w:r>
            <w:r w:rsidRPr="001C5C7F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miejsca na ubrania, dokumenty, segregatory lub książki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,  itp., regulowane stopki, niwelujące nierówności podłogi.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Witryna przeszklona stojąca jednodrzwiowa,, wym. 0,80x1,80x0,40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wysokość regulowana w zakresie od 163 cm do 220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podstawy 55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maksymalna wysokość płótna lub obrazu 120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regulowana półka za pomocą nakrętek motylkowych,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półki 55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minimalna wysokość półki od podłogi 45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Antyramy</w:t>
            </w:r>
            <w:proofErr w:type="spellEnd"/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ścienne aluminiowe 70 x100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7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Lustro ścienne  z oświetleniem  czteropunktowym wymiary lustra : 250x100 w podstawie z blatem na całej długości 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C5C7F">
                <w:rPr>
                  <w:rFonts w:ascii="Times New Roman" w:hAnsi="Times New Roman" w:cs="Times New Roman"/>
                  <w:sz w:val="20"/>
                  <w:szCs w:val="20"/>
                </w:rPr>
                <w:t>50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– ISO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Rolety-  okna wym. 145 x 145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aluminiowa, materiał nie przepuszczający światła wraz z montażem</w:t>
            </w:r>
            <w:r w:rsid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kolorystyka do uzgodnienia z Zamawiającym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5C7F" w:rsidRPr="001C5C7F" w:rsidTr="00B20F7F">
        <w:trPr>
          <w:trHeight w:val="2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Ekspozycja historii  dziedzictwa przemysłowego- górnictwa i hutnictwa na terenie gminy Mirzec: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Tablica historyczno- informacyjna wolnostojąca (pionowa) o wym. 2x2,5m; szt.1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Publikacja zwarta  dot. dziedzictwa kulturowego gminy Mirzec, liczba stron ok. 20, ilość sztuk egzemplarzy- ok. 200;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Opracowanie graficzne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Podest sceniczny wym. 250 x 600 x 50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metalowa, obita sklejką odporną na ścieranie i płytą antypoślizgową, 1 schodek (stopień) ruchomy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Kotara wym.  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300 x 1000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sterowanie z przełącznika naściennego, rozsuwanie na dwie strony, materiał: plusz dekoracyjny, gramatura min. 370g/m 2, kolor: ciemny szafir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2B5" w:rsidRPr="001C5C7F" w:rsidTr="00B20F7F">
        <w:trPr>
          <w:trHeight w:val="92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297717" w:rsidRDefault="00EC72B5" w:rsidP="002E58A4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gazowy pojedynczy</w:t>
            </w:r>
            <w:r w:rsidR="00F72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wykonany ze</w:t>
            </w:r>
            <w:r w:rsid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stali nierdzewnej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ruszt żeliwny GAZ ZIEMNY, moc 9,0 kW</w:t>
            </w:r>
            <w:r w:rsid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wym. 580x580x380 mm – </w:t>
            </w:r>
            <w:r w:rsidR="002E58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Uwaga urządzenie </w:t>
            </w:r>
            <w:r w:rsidR="00B20F7F"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należy podłączyć przez osoby </w:t>
            </w:r>
            <w:proofErr w:type="spellStart"/>
            <w:r w:rsidR="00B20F7F"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uprawnion</w:t>
            </w:r>
            <w:proofErr w:type="spellEnd"/>
            <w:r w:rsidR="006D2A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</w:t>
            </w:r>
            <w:r w:rsidR="00B20F7F"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  <w:r w:rsidR="00297717"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C3371D" w:rsidRDefault="00B20F7F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Kuchnia gazowa o połączeniu złączem elastycznym z piekarnikiem elektrycznym o wym</w:t>
            </w:r>
            <w:r w:rsidR="00297717">
              <w:rPr>
                <w:sz w:val="20"/>
                <w:szCs w:val="20"/>
              </w:rPr>
              <w:t>.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60x60cm</w:t>
            </w:r>
            <w:r w:rsidRPr="00B20F7F">
              <w:rPr>
                <w:sz w:val="20"/>
                <w:szCs w:val="20"/>
              </w:rPr>
              <w:t>,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7717">
              <w:rPr>
                <w:color w:val="auto"/>
                <w:sz w:val="20"/>
                <w:szCs w:val="20"/>
              </w:rPr>
              <w:t>termoobieg</w:t>
            </w:r>
            <w:proofErr w:type="spellEnd"/>
            <w:r w:rsidRPr="00297717">
              <w:rPr>
                <w:color w:val="auto"/>
                <w:sz w:val="20"/>
                <w:szCs w:val="20"/>
              </w:rPr>
              <w:t xml:space="preserve">, </w:t>
            </w:r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kolor frontu piekarnika: </w:t>
            </w:r>
            <w:proofErr w:type="spellStart"/>
            <w:r w:rsidRPr="00B20F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r w:rsidR="00297717" w:rsidRP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E58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Uwaga urządzenie </w:t>
            </w:r>
            <w:r w:rsidR="00297717"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należy podłączyć przez osoby uprawnione</w:t>
            </w:r>
            <w:r w:rsidR="00754245"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B20F7F" w:rsidRPr="00B20F7F" w:rsidRDefault="00B20F7F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297717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297717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54245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Pr="001C5C7F" w:rsidRDefault="00754245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Pr="00B20F7F" w:rsidRDefault="00754245" w:rsidP="002E58A4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Okap kuchenny przyścienny kominowy</w:t>
            </w:r>
            <w:r w:rsidR="00B02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szerokość </w:t>
            </w:r>
            <w:r w:rsidR="00F72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70-</w:t>
            </w:r>
            <w:r w:rsidR="00B02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 cm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tryb pracy pochłaniacz, wyposażony w filtr węglowy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przeciwtłuszczowy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(aluminiowy) , wykonany ze stali nierdzewnej w kolorze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poziom dźwięku min. poniżej </w:t>
            </w:r>
            <w:r w:rsidR="00B364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</w:t>
            </w:r>
            <w:proofErr w:type="spellEnd"/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wydajność min. 200m3/h.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oświetlenie </w:t>
            </w:r>
            <w:r w:rsidR="00C3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robocze, </w:t>
            </w:r>
            <w:r w:rsidR="002E58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Uwaga urządzenie</w:t>
            </w:r>
            <w:r w:rsidR="00C3371D"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należy podłączyć przez osoby uprawnione.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Default="0075424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Default="00B02F47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Pr="001C5C7F" w:rsidRDefault="0075424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Pr="001C5C7F" w:rsidRDefault="0075424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2E3" w:rsidRDefault="00B722E3"/>
    <w:sectPr w:rsidR="00B722E3" w:rsidSect="0012459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A4"/>
    <w:multiLevelType w:val="multilevel"/>
    <w:tmpl w:val="317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59F1"/>
    <w:multiLevelType w:val="multilevel"/>
    <w:tmpl w:val="7B7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9509A"/>
    <w:multiLevelType w:val="multilevel"/>
    <w:tmpl w:val="D38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ED3"/>
    <w:multiLevelType w:val="multilevel"/>
    <w:tmpl w:val="8AC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 w15:restartNumberingAfterBreak="0">
    <w:nsid w:val="16EA4A0A"/>
    <w:multiLevelType w:val="multilevel"/>
    <w:tmpl w:val="598A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93683"/>
    <w:multiLevelType w:val="multilevel"/>
    <w:tmpl w:val="E66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6341B"/>
    <w:multiLevelType w:val="hybridMultilevel"/>
    <w:tmpl w:val="79FE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5648"/>
    <w:multiLevelType w:val="multilevel"/>
    <w:tmpl w:val="A6C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A4B5D"/>
    <w:multiLevelType w:val="multilevel"/>
    <w:tmpl w:val="C80E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2099"/>
    <w:multiLevelType w:val="multilevel"/>
    <w:tmpl w:val="7E8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75373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7B11"/>
    <w:multiLevelType w:val="multilevel"/>
    <w:tmpl w:val="388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53F1E"/>
    <w:multiLevelType w:val="multilevel"/>
    <w:tmpl w:val="44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E6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115A3"/>
    <w:multiLevelType w:val="multilevel"/>
    <w:tmpl w:val="623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AC55A3"/>
    <w:multiLevelType w:val="multilevel"/>
    <w:tmpl w:val="1B2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731423"/>
    <w:multiLevelType w:val="multilevel"/>
    <w:tmpl w:val="8D4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933078"/>
    <w:multiLevelType w:val="multilevel"/>
    <w:tmpl w:val="30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F73F0"/>
    <w:multiLevelType w:val="multilevel"/>
    <w:tmpl w:val="3A0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8112F"/>
    <w:multiLevelType w:val="multilevel"/>
    <w:tmpl w:val="B20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17113B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21"/>
  </w:num>
  <w:num w:numId="5">
    <w:abstractNumId w:val="25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24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3"/>
  </w:num>
  <w:num w:numId="22">
    <w:abstractNumId w:val="23"/>
  </w:num>
  <w:num w:numId="23">
    <w:abstractNumId w:val="13"/>
  </w:num>
  <w:num w:numId="24">
    <w:abstractNumId w:val="20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E3"/>
    <w:rsid w:val="00072A2D"/>
    <w:rsid w:val="000B4AFB"/>
    <w:rsid w:val="00124599"/>
    <w:rsid w:val="00126786"/>
    <w:rsid w:val="001909E9"/>
    <w:rsid w:val="0019216F"/>
    <w:rsid w:val="001C5C7F"/>
    <w:rsid w:val="00297717"/>
    <w:rsid w:val="002E58A4"/>
    <w:rsid w:val="002F7548"/>
    <w:rsid w:val="00496432"/>
    <w:rsid w:val="00513C0E"/>
    <w:rsid w:val="00546FC1"/>
    <w:rsid w:val="00577B8E"/>
    <w:rsid w:val="00631B73"/>
    <w:rsid w:val="006A572D"/>
    <w:rsid w:val="006D2A51"/>
    <w:rsid w:val="006D3F06"/>
    <w:rsid w:val="00754245"/>
    <w:rsid w:val="00830A2C"/>
    <w:rsid w:val="008C1D2F"/>
    <w:rsid w:val="009506CB"/>
    <w:rsid w:val="00A4261D"/>
    <w:rsid w:val="00B02F47"/>
    <w:rsid w:val="00B20F7F"/>
    <w:rsid w:val="00B364BD"/>
    <w:rsid w:val="00B722E3"/>
    <w:rsid w:val="00BB641F"/>
    <w:rsid w:val="00C3371D"/>
    <w:rsid w:val="00C90748"/>
    <w:rsid w:val="00D806CF"/>
    <w:rsid w:val="00D92C3D"/>
    <w:rsid w:val="00E407D4"/>
    <w:rsid w:val="00E44AB3"/>
    <w:rsid w:val="00E47DC5"/>
    <w:rsid w:val="00EC72B5"/>
    <w:rsid w:val="00EE7F03"/>
    <w:rsid w:val="00F7247D"/>
    <w:rsid w:val="00FC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0AFB3C-FFAB-496B-88CA-2800843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2D"/>
  </w:style>
  <w:style w:type="paragraph" w:styleId="Nagwek1">
    <w:name w:val="heading 1"/>
    <w:basedOn w:val="Normalny"/>
    <w:next w:val="Normalny"/>
    <w:link w:val="Nagwek1Znak"/>
    <w:uiPriority w:val="9"/>
    <w:qFormat/>
    <w:rsid w:val="00EC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2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22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2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722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722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2E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B72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722E3"/>
    <w:rPr>
      <w:rFonts w:ascii="Times New Roman" w:eastAsiaTheme="minorHAnsi" w:hAnsi="Times New Roman" w:cs="Times New Roman"/>
      <w:sz w:val="24"/>
      <w:szCs w:val="24"/>
    </w:rPr>
  </w:style>
  <w:style w:type="paragraph" w:customStyle="1" w:styleId="Tresctabeli">
    <w:name w:val="Tresc tabeli"/>
    <w:next w:val="Normalny"/>
    <w:link w:val="TresctabeliZnak"/>
    <w:autoRedefine/>
    <w:qFormat/>
    <w:rsid w:val="00B722E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resctabeliZnak">
    <w:name w:val="Tresc tabeli Znak"/>
    <w:link w:val="Tresctabeli"/>
    <w:rsid w:val="00B722E3"/>
    <w:rPr>
      <w:rFonts w:ascii="Calibri" w:eastAsia="Times New Roman" w:hAnsi="Calibri" w:cs="Times New Roman"/>
      <w:sz w:val="20"/>
      <w:szCs w:val="20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B722E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B72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B722E3"/>
  </w:style>
  <w:style w:type="character" w:customStyle="1" w:styleId="apple-converted-space">
    <w:name w:val="apple-converted-space"/>
    <w:basedOn w:val="Domylnaczcionkaakapitu"/>
    <w:rsid w:val="00B722E3"/>
  </w:style>
  <w:style w:type="character" w:customStyle="1" w:styleId="BezodstpwZnak">
    <w:name w:val="Bez odstępów Znak"/>
    <w:link w:val="Bezodstpw"/>
    <w:uiPriority w:val="1"/>
    <w:rsid w:val="00B722E3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B722E3"/>
    <w:rPr>
      <w:b/>
      <w:bCs/>
    </w:rPr>
  </w:style>
  <w:style w:type="character" w:customStyle="1" w:styleId="hps">
    <w:name w:val="hps"/>
    <w:basedOn w:val="Domylnaczcionkaakapitu"/>
    <w:rsid w:val="00B722E3"/>
  </w:style>
  <w:style w:type="character" w:customStyle="1" w:styleId="apple-tab-span">
    <w:name w:val="apple-tab-span"/>
    <w:basedOn w:val="Domylnaczcionkaakapitu"/>
    <w:rsid w:val="00B722E3"/>
  </w:style>
  <w:style w:type="paragraph" w:styleId="Tekstdymka">
    <w:name w:val="Balloon Text"/>
    <w:basedOn w:val="Normalny"/>
    <w:link w:val="TekstdymkaZnak"/>
    <w:uiPriority w:val="99"/>
    <w:semiHidden/>
    <w:unhideWhenUsed/>
    <w:rsid w:val="00B722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E3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722E3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22E3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7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Podsiadło</cp:lastModifiedBy>
  <cp:revision>3</cp:revision>
  <cp:lastPrinted>2018-10-19T08:19:00Z</cp:lastPrinted>
  <dcterms:created xsi:type="dcterms:W3CDTF">2019-01-11T07:58:00Z</dcterms:created>
  <dcterms:modified xsi:type="dcterms:W3CDTF">2019-01-11T11:15:00Z</dcterms:modified>
</cp:coreProperties>
</file>