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09" w:rsidRPr="00605258" w:rsidRDefault="00316209" w:rsidP="00316209">
      <w:pPr>
        <w:jc w:val="right"/>
        <w:rPr>
          <w:rStyle w:val="FontStyle27"/>
          <w:rFonts w:ascii="Times New Roman" w:hAnsi="Times New Roman" w:cs="Times New Roman"/>
        </w:rPr>
      </w:pPr>
      <w:r w:rsidRPr="00605258">
        <w:rPr>
          <w:rStyle w:val="FontStyle27"/>
          <w:rFonts w:ascii="Times New Roman" w:hAnsi="Times New Roman" w:cs="Times New Roman"/>
        </w:rPr>
        <w:t>Załącznik 5.</w:t>
      </w:r>
      <w:r w:rsidR="00A7426D" w:rsidRPr="00605258">
        <w:rPr>
          <w:rStyle w:val="FontStyle27"/>
          <w:rFonts w:ascii="Times New Roman" w:hAnsi="Times New Roman" w:cs="Times New Roman"/>
        </w:rPr>
        <w:t xml:space="preserve">4 </w:t>
      </w:r>
      <w:r w:rsidRPr="00605258">
        <w:rPr>
          <w:rStyle w:val="FontStyle27"/>
          <w:rFonts w:ascii="Times New Roman" w:hAnsi="Times New Roman" w:cs="Times New Roman"/>
        </w:rPr>
        <w:t>do SIWZ</w:t>
      </w:r>
    </w:p>
    <w:p w:rsidR="00316209" w:rsidRPr="00605258" w:rsidRDefault="00316209" w:rsidP="00316209">
      <w:pPr>
        <w:jc w:val="center"/>
        <w:rPr>
          <w:rStyle w:val="FontStyle27"/>
          <w:rFonts w:ascii="Times New Roman" w:hAnsi="Times New Roman" w:cs="Times New Roman"/>
        </w:rPr>
      </w:pPr>
    </w:p>
    <w:p w:rsidR="00316209" w:rsidRPr="00605258" w:rsidRDefault="00316209" w:rsidP="00316209">
      <w:pPr>
        <w:jc w:val="center"/>
        <w:rPr>
          <w:rStyle w:val="FontStyle27"/>
          <w:rFonts w:ascii="Times New Roman" w:hAnsi="Times New Roman" w:cs="Times New Roman"/>
        </w:rPr>
      </w:pPr>
    </w:p>
    <w:p w:rsidR="000E1749" w:rsidRPr="00605258" w:rsidRDefault="00316209" w:rsidP="00316209">
      <w:pPr>
        <w:jc w:val="center"/>
        <w:rPr>
          <w:rStyle w:val="FontStyle27"/>
          <w:rFonts w:ascii="Times New Roman" w:hAnsi="Times New Roman" w:cs="Times New Roman"/>
          <w:u w:val="single"/>
        </w:rPr>
      </w:pPr>
      <w:r w:rsidRPr="00605258">
        <w:rPr>
          <w:rStyle w:val="FontStyle27"/>
          <w:rFonts w:ascii="Times New Roman" w:hAnsi="Times New Roman" w:cs="Times New Roman"/>
          <w:u w:val="single"/>
        </w:rPr>
        <w:t>Opis przedmiotu zamówienia dla części</w:t>
      </w:r>
      <w:r w:rsidR="00A7426D" w:rsidRPr="00605258">
        <w:rPr>
          <w:rStyle w:val="FontStyle27"/>
          <w:rFonts w:ascii="Times New Roman" w:hAnsi="Times New Roman" w:cs="Times New Roman"/>
          <w:u w:val="single"/>
        </w:rPr>
        <w:t xml:space="preserve"> IV</w:t>
      </w:r>
    </w:p>
    <w:p w:rsidR="000E1749" w:rsidRPr="00605258" w:rsidRDefault="000E1749" w:rsidP="000E1749">
      <w:pPr>
        <w:rPr>
          <w:rStyle w:val="FontStyle27"/>
          <w:rFonts w:ascii="Times New Roman" w:hAnsi="Times New Roman" w:cs="Times New Roman"/>
          <w:u w:val="single"/>
        </w:rPr>
      </w:pPr>
    </w:p>
    <w:p w:rsidR="000E1749" w:rsidRPr="00605258" w:rsidRDefault="000E1749" w:rsidP="000E1749">
      <w:pPr>
        <w:rPr>
          <w:rStyle w:val="FontStyle27"/>
          <w:rFonts w:ascii="Times New Roman" w:hAnsi="Times New Roman" w:cs="Times New Roman"/>
        </w:rPr>
      </w:pPr>
    </w:p>
    <w:p w:rsidR="000E1749" w:rsidRPr="00605258" w:rsidRDefault="000E1749" w:rsidP="000E1749">
      <w:pPr>
        <w:rPr>
          <w:rStyle w:val="FontStyle27"/>
          <w:rFonts w:ascii="Times New Roman" w:hAnsi="Times New Roman" w:cs="Times New Roman"/>
          <w:b/>
          <w:bCs/>
        </w:rPr>
      </w:pPr>
      <w:r w:rsidRPr="00605258">
        <w:rPr>
          <w:rStyle w:val="FontStyle27"/>
          <w:rFonts w:ascii="Times New Roman" w:hAnsi="Times New Roman" w:cs="Times New Roman"/>
          <w:b/>
          <w:bCs/>
        </w:rPr>
        <w:t>GMINA MIRZEC</w:t>
      </w:r>
    </w:p>
    <w:p w:rsidR="000E1749" w:rsidRPr="00605258" w:rsidRDefault="000E1749" w:rsidP="000E1749">
      <w:pPr>
        <w:rPr>
          <w:rStyle w:val="FontStyle27"/>
          <w:rFonts w:ascii="Times New Roman" w:hAnsi="Times New Roman" w:cs="Times New Roman"/>
          <w:b/>
          <w:bCs/>
        </w:rPr>
      </w:pPr>
    </w:p>
    <w:p w:rsidR="00A7426D" w:rsidRPr="00605258" w:rsidRDefault="00A7426D" w:rsidP="00A148D9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426" w:hanging="426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 xml:space="preserve">Przedmiotem zamówienia jest </w:t>
      </w:r>
      <w:r w:rsidR="00B04E79" w:rsidRPr="00605258">
        <w:rPr>
          <w:rFonts w:ascii="Times New Roman" w:hAnsi="Times New Roman"/>
          <w:color w:val="auto"/>
          <w:szCs w:val="24"/>
        </w:rPr>
        <w:t>b</w:t>
      </w:r>
      <w:r w:rsidR="00B04E79" w:rsidRPr="00605258">
        <w:rPr>
          <w:rFonts w:ascii="Times New Roman" w:hAnsi="Times New Roman"/>
          <w:color w:val="auto"/>
        </w:rPr>
        <w:t>udowa i wyposażenie serwerowni</w:t>
      </w:r>
      <w:r w:rsidR="00EF2D69" w:rsidRPr="00605258">
        <w:rPr>
          <w:rFonts w:ascii="Times New Roman" w:hAnsi="Times New Roman"/>
          <w:color w:val="auto"/>
        </w:rPr>
        <w:t xml:space="preserve"> wraz z instalacją, konfiguracją</w:t>
      </w:r>
      <w:r w:rsidR="00B04E79" w:rsidRPr="00605258">
        <w:rPr>
          <w:rFonts w:ascii="Times New Roman" w:hAnsi="Times New Roman"/>
          <w:color w:val="auto"/>
        </w:rPr>
        <w:t xml:space="preserve"> i migracją danych w budynku Urzędu Gminy Mirzec. Dostawa serwera do projektu e-usług dla Urzędu Gminy w Mircu</w:t>
      </w:r>
      <w:r w:rsidRPr="00605258">
        <w:rPr>
          <w:rFonts w:ascii="Times New Roman" w:hAnsi="Times New Roman"/>
          <w:color w:val="auto"/>
          <w:szCs w:val="24"/>
        </w:rPr>
        <w:t>;</w:t>
      </w:r>
    </w:p>
    <w:p w:rsidR="00A7426D" w:rsidRPr="00605258" w:rsidRDefault="00A7426D" w:rsidP="009175F8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 ramach zamówienia wykonawca dostarczy wymagany sprzęt zgodnie ze specyfikacją wymagań technicznych (o parametrach minimalnych wymienionych w pkt. III) i warunków dostaw określonych w niniejszym SOPZ, do Urzędu Gminy w Mircu</w:t>
      </w:r>
      <w:r w:rsidR="00FE34AE" w:rsidRPr="00605258">
        <w:rPr>
          <w:rFonts w:ascii="Times New Roman" w:hAnsi="Times New Roman"/>
          <w:color w:val="auto"/>
          <w:szCs w:val="24"/>
        </w:rPr>
        <w:t>, dokona b</w:t>
      </w:r>
      <w:r w:rsidR="00FE34AE" w:rsidRPr="00605258">
        <w:rPr>
          <w:rFonts w:ascii="Times New Roman" w:hAnsi="Times New Roman"/>
          <w:color w:val="auto"/>
        </w:rPr>
        <w:t>udowy i wyposażenia serwerowni wraz z instalacją, konfiguracja i migracją danych w budynku Urzędu Gminy Mirzec</w:t>
      </w:r>
      <w:r w:rsidRPr="00605258">
        <w:rPr>
          <w:rFonts w:ascii="Times New Roman" w:hAnsi="Times New Roman"/>
          <w:color w:val="auto"/>
          <w:szCs w:val="24"/>
        </w:rPr>
        <w:t xml:space="preserve"> oraz dokona montażu i uruchomienia serwera w lokalizacji wskazanej przez zamawiającego.</w:t>
      </w:r>
    </w:p>
    <w:p w:rsidR="0084170B" w:rsidRPr="00605258" w:rsidRDefault="00A7426D" w:rsidP="0084170B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Wymagania techniczne</w:t>
      </w:r>
      <w:r w:rsidR="00FE34AE" w:rsidRPr="00605258">
        <w:rPr>
          <w:rFonts w:ascii="Times New Roman" w:hAnsi="Times New Roman"/>
          <w:color w:val="auto"/>
          <w:szCs w:val="24"/>
        </w:rPr>
        <w:t xml:space="preserve"> </w:t>
      </w:r>
      <w:r w:rsidR="0084170B" w:rsidRPr="00605258">
        <w:rPr>
          <w:rFonts w:ascii="Times New Roman" w:hAnsi="Times New Roman"/>
          <w:color w:val="auto"/>
          <w:szCs w:val="24"/>
        </w:rPr>
        <w:t>i warunki dostawy:</w:t>
      </w:r>
    </w:p>
    <w:p w:rsidR="0084170B" w:rsidRPr="00605258" w:rsidRDefault="0084170B" w:rsidP="005E1F37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b/>
          <w:color w:val="auto"/>
          <w:szCs w:val="24"/>
        </w:rPr>
      </w:pPr>
      <w:r w:rsidRPr="00605258">
        <w:rPr>
          <w:rFonts w:ascii="Times New Roman" w:hAnsi="Times New Roman"/>
          <w:b/>
          <w:color w:val="auto"/>
          <w:szCs w:val="24"/>
        </w:rPr>
        <w:t>b</w:t>
      </w:r>
      <w:r w:rsidRPr="00605258">
        <w:rPr>
          <w:rFonts w:ascii="Times New Roman" w:hAnsi="Times New Roman"/>
          <w:b/>
          <w:color w:val="auto"/>
        </w:rPr>
        <w:t>udowa i wyposażenie serwerowni</w:t>
      </w:r>
      <w:r w:rsidR="00EF2D69" w:rsidRPr="00605258">
        <w:rPr>
          <w:rFonts w:ascii="Times New Roman" w:hAnsi="Times New Roman"/>
          <w:b/>
          <w:color w:val="auto"/>
        </w:rPr>
        <w:t xml:space="preserve"> wraz z instalacją, konfiguracją</w:t>
      </w:r>
      <w:r w:rsidRPr="00605258">
        <w:rPr>
          <w:rFonts w:ascii="Times New Roman" w:hAnsi="Times New Roman"/>
          <w:b/>
          <w:color w:val="auto"/>
        </w:rPr>
        <w:t xml:space="preserve"> i migracją danych w budynku Urzędu Gminy Mirzec</w:t>
      </w:r>
    </w:p>
    <w:p w:rsidR="00A7426D" w:rsidRPr="00605258" w:rsidRDefault="00A7426D" w:rsidP="00A7426D">
      <w:pPr>
        <w:rPr>
          <w:rFonts w:ascii="Times New Roman" w:hAnsi="Times New Roman" w:cs="Times New Roman"/>
        </w:rPr>
      </w:pPr>
    </w:p>
    <w:p w:rsidR="00B04E79" w:rsidRPr="00605258" w:rsidRDefault="00B04E79" w:rsidP="005E1F37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after="160" w:line="259" w:lineRule="auto"/>
        <w:jc w:val="left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Serwer RACK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258">
              <w:rPr>
                <w:rFonts w:ascii="Times New Roman" w:hAnsi="Times New Roman" w:cs="Times New Roman"/>
                <w:b/>
              </w:rPr>
              <w:t>Komponent</w:t>
            </w:r>
          </w:p>
        </w:tc>
        <w:tc>
          <w:tcPr>
            <w:tcW w:w="6940" w:type="dxa"/>
          </w:tcPr>
          <w:p w:rsidR="00B04E79" w:rsidRPr="00605258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258">
              <w:rPr>
                <w:rFonts w:ascii="Times New Roman" w:hAnsi="Times New Roman" w:cs="Times New Roman"/>
                <w:b/>
              </w:rPr>
              <w:t>Minimalne wymagania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Obudowa </w:t>
            </w:r>
            <w:proofErr w:type="spellStart"/>
            <w:r w:rsidRPr="00605258">
              <w:rPr>
                <w:rFonts w:ascii="Times New Roman" w:hAnsi="Times New Roman" w:cs="Times New Roman"/>
              </w:rPr>
              <w:t>Rack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o wysokości max 4U z możliwością instalacji do 18 dysków 3.5" wraz z kompletem wysuwanych szyn umożliwiających montaż w szafie </w:t>
            </w:r>
            <w:proofErr w:type="spellStart"/>
            <w:r w:rsidRPr="00605258">
              <w:rPr>
                <w:rFonts w:ascii="Times New Roman" w:hAnsi="Times New Roman" w:cs="Times New Roman"/>
              </w:rPr>
              <w:t>rack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i wysuwanie serwera do celów serwisowych. 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Posiadająca dodatkowy przedni panel zamykany na klucz, chroniący dyski twarde przed nieuprawnionym wyjęciem z serwera.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Płyta Głowna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Płyta główna z możliwością zainstalowania minimum dwóch procesorów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Dedykowany przez producenta procesora do pracy w serwerach dwuprocesorowych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Zainstalowany jeden procesor 12 rdzeniowy (rdzenie fizyczne) klasy x86 dedykowany do pracy z zaoferowanym serwerem. Procesor    musi    osiągać    w    teście    wydajności    </w:t>
            </w:r>
            <w:proofErr w:type="spellStart"/>
            <w:r w:rsidRPr="00605258">
              <w:rPr>
                <w:rFonts w:ascii="Times New Roman" w:hAnsi="Times New Roman" w:cs="Times New Roman"/>
              </w:rPr>
              <w:t>PassMark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258">
              <w:rPr>
                <w:rFonts w:ascii="Times New Roman" w:hAnsi="Times New Roman" w:cs="Times New Roman"/>
              </w:rPr>
              <w:t>PerformanceTest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 co  najmniej  15000  punktów  </w:t>
            </w:r>
            <w:proofErr w:type="spellStart"/>
            <w:r w:rsidRPr="00605258">
              <w:rPr>
                <w:rFonts w:ascii="Times New Roman" w:hAnsi="Times New Roman" w:cs="Times New Roman"/>
              </w:rPr>
              <w:t>PassMark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CPU Mark (wynik dostępny pod adresem www.cpubenchmark.net).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RAM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128GB DDR4 RDIMM 2666MT/s, na płycie głównej powinno znajdować się minimum 24 slotów przeznaczonych do instalacji pamięci.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Gniazda PCI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05258">
              <w:rPr>
                <w:rFonts w:ascii="Times New Roman" w:hAnsi="Times New Roman" w:cs="Times New Roman"/>
              </w:rPr>
              <w:t>PCIe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Gen3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Interfejsy sieciowe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  <w:lang w:val="en-GB"/>
              </w:rPr>
            </w:pPr>
            <w:r w:rsidRPr="00605258">
              <w:rPr>
                <w:rFonts w:ascii="Times New Roman" w:hAnsi="Times New Roman" w:cs="Times New Roman"/>
                <w:lang w:val="en-GB"/>
              </w:rPr>
              <w:t>2 x 10GbE LOM (1GbE/10GbE)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Dyski twarde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instalacji dysków SATA, SAS, SSD.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Zainstalowane dyski twarde:</w:t>
            </w:r>
            <w:r w:rsidRPr="00605258">
              <w:rPr>
                <w:rFonts w:ascii="Times New Roman" w:hAnsi="Times New Roman" w:cs="Times New Roman"/>
              </w:rPr>
              <w:br/>
              <w:t>- 2x 300GB SAS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- 5x 600GB SAS 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Kontroler RAID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Sprzętowy kontroler dyskowy, posiadający min. 2GB nieulotnej pamięci cache, możliwe konfiguracje poziomów RAID: 0, 1, 5, 6, 10, 50, 60.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6940" w:type="dxa"/>
          </w:tcPr>
          <w:p w:rsidR="00B04E79" w:rsidRPr="00605258" w:rsidRDefault="005E1F37" w:rsidP="00FE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</w:t>
            </w:r>
            <w:r w:rsidR="00605258">
              <w:rPr>
                <w:rFonts w:ascii="Times New Roman" w:hAnsi="Times New Roman" w:cs="Times New Roman"/>
              </w:rPr>
              <w:t>4</w:t>
            </w:r>
            <w:r w:rsidR="00B04E79" w:rsidRPr="00605258">
              <w:rPr>
                <w:rFonts w:ascii="Times New Roman" w:hAnsi="Times New Roman" w:cs="Times New Roman"/>
              </w:rPr>
              <w:t xml:space="preserve"> x USB 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VGA 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Zintegrowana karta graficzna umożliwiająca wyświetlenie rozdzielczości min. 1920x1080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Wentylatory</w:t>
            </w:r>
          </w:p>
        </w:tc>
        <w:tc>
          <w:tcPr>
            <w:tcW w:w="6940" w:type="dxa"/>
            <w:vAlign w:val="center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Redundantne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Zasilacze</w:t>
            </w:r>
          </w:p>
        </w:tc>
        <w:tc>
          <w:tcPr>
            <w:tcW w:w="6940" w:type="dxa"/>
            <w:vAlign w:val="center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Redundantne, Hot-Plug maksymalnie 750W.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lastRenderedPageBreak/>
              <w:t>Bezpieczeństwo</w:t>
            </w:r>
          </w:p>
        </w:tc>
        <w:tc>
          <w:tcPr>
            <w:tcW w:w="6940" w:type="dxa"/>
            <w:vAlign w:val="center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  <w:bCs/>
              </w:rPr>
            </w:pPr>
            <w:r w:rsidRPr="00605258">
              <w:rPr>
                <w:rFonts w:ascii="Times New Roman" w:hAnsi="Times New Roman" w:cs="Times New Roman"/>
                <w:bCs/>
              </w:rPr>
              <w:t>Zintegrowany z płytą główną moduł TPM.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  <w:bCs/>
              </w:rPr>
            </w:pPr>
            <w:r w:rsidRPr="00605258">
              <w:rPr>
                <w:rFonts w:ascii="Times New Roman" w:hAnsi="Times New Roman" w:cs="Times New Roman"/>
                <w:bCs/>
              </w:rPr>
              <w:t>Wbudowany czujnik otwarcia obudowy współpracujący z BIOS i kartą zarządzającą.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6940" w:type="dxa"/>
            <w:vAlign w:val="center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  <w:bCs/>
              </w:rPr>
            </w:pPr>
            <w:r w:rsidRPr="00605258">
              <w:rPr>
                <w:rFonts w:ascii="Times New Roman" w:hAnsi="Times New Roman" w:cs="Times New Roman"/>
                <w:bCs/>
              </w:rPr>
              <w:t xml:space="preserve">Windows Serwer 2019 Standard, 50 licencji dostępowych CAL 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Diagnostyka</w:t>
            </w:r>
          </w:p>
        </w:tc>
        <w:tc>
          <w:tcPr>
            <w:tcW w:w="6940" w:type="dxa"/>
            <w:vAlign w:val="center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  <w:bCs/>
              </w:rPr>
            </w:pPr>
            <w:r w:rsidRPr="00605258">
              <w:rPr>
                <w:rFonts w:ascii="Times New Roman" w:hAnsi="Times New Roman" w:cs="Times New Roman"/>
                <w:bCs/>
              </w:rPr>
              <w:t>Panel LCD</w:t>
            </w:r>
            <w:r w:rsidR="00605258">
              <w:rPr>
                <w:rFonts w:ascii="Times New Roman" w:hAnsi="Times New Roman" w:cs="Times New Roman"/>
                <w:bCs/>
              </w:rPr>
              <w:t xml:space="preserve"> lub LED</w:t>
            </w:r>
            <w:r w:rsidRPr="00605258">
              <w:rPr>
                <w:rFonts w:ascii="Times New Roman" w:hAnsi="Times New Roman" w:cs="Times New Roman"/>
                <w:bCs/>
              </w:rPr>
              <w:t xml:space="preserve"> umieszczony na froncie obudowy, umożliwiający wyświetlenie informacji o stanie procesora, pamięci, dysków, </w:t>
            </w:r>
            <w:proofErr w:type="spellStart"/>
            <w:r w:rsidRPr="00605258">
              <w:rPr>
                <w:rFonts w:ascii="Times New Roman" w:hAnsi="Times New Roman" w:cs="Times New Roman"/>
                <w:bCs/>
              </w:rPr>
              <w:t>BIOS’u</w:t>
            </w:r>
            <w:proofErr w:type="spellEnd"/>
            <w:r w:rsidRPr="00605258">
              <w:rPr>
                <w:rFonts w:ascii="Times New Roman" w:hAnsi="Times New Roman" w:cs="Times New Roman"/>
                <w:bCs/>
              </w:rPr>
              <w:t>, zasilaniu oraz temperaturze.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Karta Zarządzania</w:t>
            </w:r>
          </w:p>
        </w:tc>
        <w:tc>
          <w:tcPr>
            <w:tcW w:w="6940" w:type="dxa"/>
            <w:vAlign w:val="center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Niezależna od zainstalowanego na serwerze systemu operacyjnego posiadająca dedykowane port RJ-45 Gigabit Ethernet umożliwiająca: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zdalny dostęp do graficznego interfejsu Web karty zarządzającej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zdalne monitorowanie i informowanie o statusie serwera (m.in. prędkości obrotowej wentylatorów, konfiguracji serwera)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szyfrowane połączenie (SSLv3) oraz autentykacje i autoryzację użytkownika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podmontowania zdalnych wirtualnych napędów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wirtualną konsolę z dostępem do myszy, klawiatury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wsparcie dla IPv6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wsparcie dla SNMP; IPMI2.0, VLAN </w:t>
            </w:r>
            <w:proofErr w:type="spellStart"/>
            <w:r w:rsidRPr="00605258">
              <w:rPr>
                <w:rFonts w:ascii="Times New Roman" w:hAnsi="Times New Roman" w:cs="Times New Roman"/>
              </w:rPr>
              <w:t>tagging</w:t>
            </w:r>
            <w:proofErr w:type="spellEnd"/>
            <w:r w:rsidRPr="00605258">
              <w:rPr>
                <w:rFonts w:ascii="Times New Roman" w:hAnsi="Times New Roman" w:cs="Times New Roman"/>
              </w:rPr>
              <w:t>, Telnet, SSH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zdalnego monitorowania w czasie rzeczywistym poboru prądu przez serwer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zdalnego ustawienia limitu poboru prądu przez konkretny serwer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integracja z Active Directory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obsługi przez dwóch administratorów jednocześnie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605258">
              <w:rPr>
                <w:rFonts w:ascii="Times New Roman" w:hAnsi="Times New Roman" w:cs="Times New Roman"/>
              </w:rPr>
              <w:t>dynamic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DNS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wysyłanie do administratora maila z powiadomieniem o awarii lub zmianie konfiguracji sprzętowej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podłączenia lokalnego poprzez złącze RS-232.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zarządzania bezpośredniego poprzez złącze USB umieszczone na froncie obudowy.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możliwość konfiguracji przepływu powietrza na każdym slocie </w:t>
            </w:r>
            <w:proofErr w:type="spellStart"/>
            <w:r w:rsidRPr="00605258">
              <w:rPr>
                <w:rFonts w:ascii="Times New Roman" w:hAnsi="Times New Roman" w:cs="Times New Roman"/>
              </w:rPr>
              <w:t>PCIe</w:t>
            </w:r>
            <w:proofErr w:type="spellEnd"/>
            <w:r w:rsidRPr="00605258">
              <w:rPr>
                <w:rFonts w:ascii="Times New Roman" w:hAnsi="Times New Roman" w:cs="Times New Roman"/>
              </w:rPr>
              <w:t>, jak również musi posiadać możliwość konfiguracji wyłączania lub włączania poszczególnych wentylatorów.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zablokowania konfiguracji oraz odnowienia oprogramowania  karty zarządzającej poprzez jednego z administratorów. Podczas trwania blokady musi być ona wyświetlana dla wszystkich administratorów którzy obecnie korzystają z karty.</w:t>
            </w:r>
          </w:p>
          <w:p w:rsidR="005E1F37" w:rsidRDefault="005E1F37" w:rsidP="005E1F37">
            <w:pPr>
              <w:pStyle w:val="Bezodstpw"/>
              <w:rPr>
                <w:rFonts w:ascii="Times New Roman" w:hAnsi="Times New Roman"/>
              </w:rPr>
            </w:pPr>
          </w:p>
          <w:p w:rsidR="00B04E79" w:rsidRPr="005E1F37" w:rsidRDefault="005E1F37" w:rsidP="005E1F37">
            <w:pPr>
              <w:pStyle w:val="Bezodstpw"/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Lub rozwiązanie równoważne:</w:t>
            </w:r>
          </w:p>
          <w:p w:rsidR="005E1F37" w:rsidRDefault="005E1F37" w:rsidP="005E1F37">
            <w:pPr>
              <w:pStyle w:val="Bezodstpw"/>
              <w:rPr>
                <w:rFonts w:ascii="Times New Roman" w:hAnsi="Times New Roman"/>
              </w:rPr>
            </w:pPr>
          </w:p>
          <w:p w:rsidR="005E1F37" w:rsidRPr="005E1F37" w:rsidRDefault="005E1F37" w:rsidP="005E1F37">
            <w:pPr>
              <w:pStyle w:val="Bezodstpw"/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Niezależna od systemu operacyjnego, zintegrowana z płytą główną serwera lub jako dodatkowa karta w slocie PCI Express, jednak nie może ona powodować zmniejszenia minimalnej liczby gniazd </w:t>
            </w:r>
            <w:proofErr w:type="spellStart"/>
            <w:r w:rsidRPr="005E1F37">
              <w:rPr>
                <w:rFonts w:ascii="Times New Roman" w:hAnsi="Times New Roman"/>
              </w:rPr>
              <w:t>PCIe</w:t>
            </w:r>
            <w:proofErr w:type="spellEnd"/>
            <w:r w:rsidRPr="005E1F37">
              <w:rPr>
                <w:rFonts w:ascii="Times New Roman" w:hAnsi="Times New Roman"/>
              </w:rPr>
              <w:t xml:space="preserve"> w serwerze, posiadająca minimalną funkcjonalność: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lastRenderedPageBreak/>
              <w:t>monitorowanie podzespołów serwera: temperatura, zasilacze, wentylatory, procesory, pamięć RAM, kontrolery macierzowe i dyski (fizyczne i logiczne), karty sieciowe;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wsparcie dla agentów zarządzających oraz możliwość pracy w trybie </w:t>
            </w:r>
            <w:proofErr w:type="spellStart"/>
            <w:r w:rsidRPr="005E1F37">
              <w:rPr>
                <w:rFonts w:ascii="Times New Roman" w:hAnsi="Times New Roman"/>
              </w:rPr>
              <w:t>bezagentowym</w:t>
            </w:r>
            <w:proofErr w:type="spellEnd"/>
            <w:r w:rsidRPr="005E1F37">
              <w:rPr>
                <w:rFonts w:ascii="Times New Roman" w:hAnsi="Times New Roman"/>
              </w:rPr>
              <w:t xml:space="preserve"> – bez agentów zarządzania instalowanych w systemie operacyjnym z generowaniem alertów SNMP;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dostęp do karty zarządzającej poprzez: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dedykowany port RJ45;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przez współdzielony port zintegrowanej karty sieciowej serwera;</w:t>
            </w:r>
          </w:p>
          <w:p w:rsidR="005E1F37" w:rsidRPr="005E1F37" w:rsidRDefault="005E1F37" w:rsidP="005E1F37">
            <w:pPr>
              <w:pStyle w:val="Bezodstpw"/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Dostęp do karty możliwy: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z poziomu przeglądarki webowej (GUI);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z poziomu linii komend zgodnie z DMTF System Management Architecture for Server Hardware, Server Management </w:t>
            </w:r>
            <w:proofErr w:type="spellStart"/>
            <w:r w:rsidRPr="005E1F37">
              <w:rPr>
                <w:rFonts w:ascii="Times New Roman" w:hAnsi="Times New Roman"/>
              </w:rPr>
              <w:t>Command</w:t>
            </w:r>
            <w:proofErr w:type="spellEnd"/>
            <w:r w:rsidRPr="005E1F37">
              <w:rPr>
                <w:rFonts w:ascii="Times New Roman" w:hAnsi="Times New Roman"/>
              </w:rPr>
              <w:t xml:space="preserve"> Line </w:t>
            </w:r>
            <w:proofErr w:type="spellStart"/>
            <w:r w:rsidRPr="005E1F37">
              <w:rPr>
                <w:rFonts w:ascii="Times New Roman" w:hAnsi="Times New Roman"/>
              </w:rPr>
              <w:t>Protocol</w:t>
            </w:r>
            <w:proofErr w:type="spellEnd"/>
            <w:r w:rsidRPr="005E1F37">
              <w:rPr>
                <w:rFonts w:ascii="Times New Roman" w:hAnsi="Times New Roman"/>
              </w:rPr>
              <w:t xml:space="preserve"> (SM CLP);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z poziomu skryptu (XML/Perl); 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poprzez interfejs IPMI 2.0 (</w:t>
            </w:r>
            <w:proofErr w:type="spellStart"/>
            <w:r w:rsidRPr="005E1F37">
              <w:rPr>
                <w:rFonts w:ascii="Times New Roman" w:hAnsi="Times New Roman"/>
              </w:rPr>
              <w:t>Intelligent</w:t>
            </w:r>
            <w:proofErr w:type="spellEnd"/>
            <w:r w:rsidRPr="005E1F37">
              <w:rPr>
                <w:rFonts w:ascii="Times New Roman" w:hAnsi="Times New Roman"/>
              </w:rPr>
              <w:t xml:space="preserve"> Platform Management Interface);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wbudowane narzędzia diagnostyczne;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zdalna konfiguracja serwera (BIOS) i instalacji systemu operacyjnego;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obsługa mechanizmu </w:t>
            </w:r>
            <w:proofErr w:type="spellStart"/>
            <w:r w:rsidRPr="005E1F37">
              <w:rPr>
                <w:rFonts w:ascii="Times New Roman" w:hAnsi="Times New Roman"/>
              </w:rPr>
              <w:t>remote</w:t>
            </w:r>
            <w:proofErr w:type="spellEnd"/>
            <w:r w:rsidRPr="005E1F37">
              <w:rPr>
                <w:rFonts w:ascii="Times New Roman" w:hAnsi="Times New Roman"/>
              </w:rPr>
              <w:t xml:space="preserve"> </w:t>
            </w:r>
            <w:proofErr w:type="spellStart"/>
            <w:r w:rsidRPr="005E1F37">
              <w:rPr>
                <w:rFonts w:ascii="Times New Roman" w:hAnsi="Times New Roman"/>
              </w:rPr>
              <w:t>support</w:t>
            </w:r>
            <w:proofErr w:type="spellEnd"/>
            <w:r w:rsidRPr="005E1F37">
              <w:rPr>
                <w:rFonts w:ascii="Times New Roman" w:hAnsi="Times New Roman"/>
              </w:rPr>
              <w:t xml:space="preserve"> – automatyczne połączenie karty z serwisem producenta sprzętu, automatyczne przesyłanie alertów, zgłoszeń serwisowych i zdalne monitorowanie;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wbudowany mechanizm logowania zdarzeń serwera i karty zarządzającej w tym włączanie/wyłączanie serwera, restart, zmiany w konfiguracji, logowanie użytkowników;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przesyłanie alertów poprzez e-mail oraz przekierowanie SNMP (SNMP </w:t>
            </w:r>
            <w:proofErr w:type="spellStart"/>
            <w:r w:rsidRPr="005E1F37">
              <w:rPr>
                <w:rFonts w:ascii="Times New Roman" w:hAnsi="Times New Roman"/>
              </w:rPr>
              <w:t>passthrough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obsługa zdalnego serwera logowania (</w:t>
            </w:r>
            <w:proofErr w:type="spellStart"/>
            <w:r w:rsidRPr="005E1F37">
              <w:rPr>
                <w:rFonts w:ascii="Times New Roman" w:hAnsi="Times New Roman"/>
              </w:rPr>
              <w:t>remote</w:t>
            </w:r>
            <w:proofErr w:type="spellEnd"/>
            <w:r w:rsidRPr="005E1F37">
              <w:rPr>
                <w:rFonts w:ascii="Times New Roman" w:hAnsi="Times New Roman"/>
              </w:rPr>
              <w:t xml:space="preserve"> </w:t>
            </w:r>
            <w:proofErr w:type="spellStart"/>
            <w:r w:rsidRPr="005E1F37">
              <w:rPr>
                <w:rFonts w:ascii="Times New Roman" w:hAnsi="Times New Roman"/>
              </w:rPr>
              <w:t>syslog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wirtualna zdalna konsola, tekstowa i graficzna, z dostępem do myszy i klawiatury i możliwością podłączenia wirtualnych napędów FDD, CD/DVD i USB i wirtualnych folderów;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mechanizm przechwytywania, nagrywania i  odtwarzania sekwencji video dla ostatniej awarii i ostatniego startu serwera a także nagrywanie na żądanie;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funkcja zdalnej konsoli szeregowej – </w:t>
            </w:r>
            <w:proofErr w:type="spellStart"/>
            <w:r w:rsidRPr="005E1F37">
              <w:rPr>
                <w:rFonts w:ascii="Times New Roman" w:hAnsi="Times New Roman"/>
              </w:rPr>
              <w:t>Textcons</w:t>
            </w:r>
            <w:proofErr w:type="spellEnd"/>
            <w:r w:rsidRPr="005E1F37">
              <w:rPr>
                <w:rFonts w:ascii="Times New Roman" w:hAnsi="Times New Roman"/>
              </w:rPr>
              <w:t xml:space="preserve"> przez SSH (wirtualny port szeregowy) z funkcją nagrywania i odtwarzania sekwencji zdarzeń i aktywności;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monitorowanie zasilania oraz zużycia energii przez serwer w czasie rzeczywistym z możliwością graficznej prezentacji;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konfiguracja maksymalnego poziomu pobieranej mocy przez serwer (</w:t>
            </w:r>
            <w:proofErr w:type="spellStart"/>
            <w:r w:rsidRPr="005E1F37">
              <w:rPr>
                <w:rFonts w:ascii="Times New Roman" w:hAnsi="Times New Roman"/>
              </w:rPr>
              <w:t>capping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zdalna aktualizacja oprogramowania (</w:t>
            </w:r>
            <w:proofErr w:type="spellStart"/>
            <w:r w:rsidRPr="005E1F37">
              <w:rPr>
                <w:rFonts w:ascii="Times New Roman" w:hAnsi="Times New Roman"/>
              </w:rPr>
              <w:t>firmware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zarządzanie grupami serwerów, w tym: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tworzenie i konfiguracja grup serwerów;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sterowanie zasilaniem (</w:t>
            </w:r>
            <w:proofErr w:type="spellStart"/>
            <w:r w:rsidRPr="005E1F37">
              <w:rPr>
                <w:rFonts w:ascii="Times New Roman" w:hAnsi="Times New Roman"/>
              </w:rPr>
              <w:t>wł</w:t>
            </w:r>
            <w:proofErr w:type="spellEnd"/>
            <w:r w:rsidRPr="005E1F37">
              <w:rPr>
                <w:rFonts w:ascii="Times New Roman" w:hAnsi="Times New Roman"/>
              </w:rPr>
              <w:t>/wył);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ograniczenie poboru mocy dla grupy (</w:t>
            </w:r>
            <w:proofErr w:type="spellStart"/>
            <w:r w:rsidRPr="005E1F37">
              <w:rPr>
                <w:rFonts w:ascii="Times New Roman" w:hAnsi="Times New Roman"/>
              </w:rPr>
              <w:t>power</w:t>
            </w:r>
            <w:proofErr w:type="spellEnd"/>
            <w:r w:rsidRPr="005E1F37">
              <w:rPr>
                <w:rFonts w:ascii="Times New Roman" w:hAnsi="Times New Roman"/>
              </w:rPr>
              <w:t xml:space="preserve"> </w:t>
            </w:r>
            <w:proofErr w:type="spellStart"/>
            <w:r w:rsidRPr="005E1F37">
              <w:rPr>
                <w:rFonts w:ascii="Times New Roman" w:hAnsi="Times New Roman"/>
              </w:rPr>
              <w:t>caping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aktualizacja oprogramowania (</w:t>
            </w:r>
            <w:proofErr w:type="spellStart"/>
            <w:r w:rsidRPr="005E1F37">
              <w:rPr>
                <w:rFonts w:ascii="Times New Roman" w:hAnsi="Times New Roman"/>
              </w:rPr>
              <w:t>firmware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wspólne wirtualne media dla grupy;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lastRenderedPageBreak/>
              <w:t>możliwość równoczesnej obsługi przez 6 administratorów;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autentykacja dwuskładnikowa (</w:t>
            </w:r>
            <w:proofErr w:type="spellStart"/>
            <w:r w:rsidRPr="005E1F37">
              <w:rPr>
                <w:rFonts w:ascii="Times New Roman" w:hAnsi="Times New Roman"/>
              </w:rPr>
              <w:t>Kerberos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wsparcie dla Microsoft Active Directory;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obsługa SSL i SSH;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proofErr w:type="spellStart"/>
            <w:r w:rsidRPr="005E1F37">
              <w:rPr>
                <w:rFonts w:ascii="Times New Roman" w:hAnsi="Times New Roman"/>
              </w:rPr>
              <w:t>enkrypcja</w:t>
            </w:r>
            <w:proofErr w:type="spellEnd"/>
            <w:r w:rsidRPr="005E1F37">
              <w:rPr>
                <w:rFonts w:ascii="Times New Roman" w:hAnsi="Times New Roman"/>
              </w:rPr>
              <w:t xml:space="preserve"> AES/3DES oraz RC4 dla zdalnej konsoli;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wsparcie dla IPv4 oraz IPv6, obsługa SNMP v3 oraz </w:t>
            </w:r>
            <w:proofErr w:type="spellStart"/>
            <w:r w:rsidRPr="005E1F37">
              <w:rPr>
                <w:rFonts w:ascii="Times New Roman" w:hAnsi="Times New Roman"/>
              </w:rPr>
              <w:t>RESTful</w:t>
            </w:r>
            <w:proofErr w:type="spellEnd"/>
            <w:r w:rsidRPr="005E1F37">
              <w:rPr>
                <w:rFonts w:ascii="Times New Roman" w:hAnsi="Times New Roman"/>
              </w:rPr>
              <w:t xml:space="preserve"> API;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wsparcie dla </w:t>
            </w:r>
            <w:proofErr w:type="spellStart"/>
            <w:r w:rsidRPr="005E1F37">
              <w:rPr>
                <w:rFonts w:ascii="Times New Roman" w:hAnsi="Times New Roman"/>
              </w:rPr>
              <w:t>Integrated</w:t>
            </w:r>
            <w:proofErr w:type="spellEnd"/>
            <w:r w:rsidRPr="005E1F37">
              <w:rPr>
                <w:rFonts w:ascii="Times New Roman" w:hAnsi="Times New Roman"/>
              </w:rPr>
              <w:t xml:space="preserve"> Remote </w:t>
            </w:r>
            <w:proofErr w:type="spellStart"/>
            <w:r w:rsidRPr="005E1F37">
              <w:rPr>
                <w:rFonts w:ascii="Times New Roman" w:hAnsi="Times New Roman"/>
              </w:rPr>
              <w:t>Console</w:t>
            </w:r>
            <w:proofErr w:type="spellEnd"/>
            <w:r w:rsidRPr="005E1F37">
              <w:rPr>
                <w:rFonts w:ascii="Times New Roman" w:hAnsi="Times New Roman"/>
              </w:rPr>
              <w:t xml:space="preserve"> for Windows </w:t>
            </w:r>
            <w:proofErr w:type="spellStart"/>
            <w:r w:rsidRPr="005E1F37">
              <w:rPr>
                <w:rFonts w:ascii="Times New Roman" w:hAnsi="Times New Roman"/>
              </w:rPr>
              <w:t>clients</w:t>
            </w:r>
            <w:proofErr w:type="spellEnd"/>
            <w:r w:rsidRPr="005E1F37">
              <w:rPr>
                <w:rFonts w:ascii="Times New Roman" w:hAnsi="Times New Roman"/>
              </w:rPr>
              <w:t>;</w:t>
            </w:r>
          </w:p>
          <w:p w:rsidR="005E1F37" w:rsidRPr="005E1F37" w:rsidRDefault="005E1F37" w:rsidP="005E1F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możliwość </w:t>
            </w:r>
            <w:proofErr w:type="spellStart"/>
            <w:r w:rsidRPr="005E1F37">
              <w:rPr>
                <w:rFonts w:ascii="Times New Roman" w:hAnsi="Times New Roman"/>
              </w:rPr>
              <w:t>autokonfiguracji</w:t>
            </w:r>
            <w:proofErr w:type="spellEnd"/>
            <w:r w:rsidRPr="005E1F37">
              <w:rPr>
                <w:rFonts w:ascii="Times New Roman" w:hAnsi="Times New Roman"/>
              </w:rPr>
              <w:t xml:space="preserve"> sieci karty zarządzającej (DNS/DHCP).</w:t>
            </w:r>
          </w:p>
          <w:p w:rsidR="005E1F37" w:rsidRPr="005E1F37" w:rsidRDefault="005E1F37" w:rsidP="005E1F37">
            <w:pPr>
              <w:pStyle w:val="Bezodstpw"/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Karta zdalnego zarządzania musi posiadać wbudowaną pamięć </w:t>
            </w:r>
            <w:proofErr w:type="spellStart"/>
            <w:r w:rsidRPr="005E1F37">
              <w:rPr>
                <w:rFonts w:ascii="Times New Roman" w:hAnsi="Times New Roman"/>
              </w:rPr>
              <w:t>flash</w:t>
            </w:r>
            <w:proofErr w:type="spellEnd"/>
            <w:r w:rsidRPr="005E1F37">
              <w:rPr>
                <w:rFonts w:ascii="Times New Roman" w:hAnsi="Times New Roman"/>
              </w:rPr>
              <w:t>, minimum 4GB, w tym minimum 1GB dostępny dla użytkownika serwera.</w:t>
            </w:r>
          </w:p>
          <w:p w:rsidR="005E1F37" w:rsidRPr="005E1F37" w:rsidRDefault="005E1F37" w:rsidP="005E1F37">
            <w:pPr>
              <w:pStyle w:val="Bezodstpw"/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Rozwiązanie sprzętowe, niezależne od systemów operacyjnych, zintegrowane z płytą główną, posiadające dedykowany port RJ45.</w:t>
            </w:r>
          </w:p>
          <w:p w:rsidR="005E1F37" w:rsidRDefault="005E1F37" w:rsidP="00FE34AE">
            <w:pPr>
              <w:rPr>
                <w:rFonts w:ascii="Times New Roman" w:hAnsi="Times New Roman" w:cs="Times New Roman"/>
              </w:rPr>
            </w:pP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Dodatkowe oprogramowanie umożliwiające zarządzanie poprzez sieć, spełniające minimalne wymagania: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Wsparcie dla serwerów, urządzeń sieciowych oraz pamięci masowych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zarządzania dostarczonymi serwerami bez udziału dedykowanego agenta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Wsparcie dla protokołów– WMI, SNMP, IPMI, , Linux SSH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Możliwość </w:t>
            </w:r>
            <w:proofErr w:type="spellStart"/>
            <w:r w:rsidRPr="00605258">
              <w:rPr>
                <w:rFonts w:ascii="Times New Roman" w:hAnsi="Times New Roman" w:cs="Times New Roman"/>
              </w:rPr>
              <w:t>oskryptowywania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procesu wykrywania urządzeń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uruchamiania procesu wykrywania urządzeń w oparciu o harmonogram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Szczegółowy opis wykrytych systemów oraz ich komponentów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eksportu raportu do CSV, HTML, XLS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Grupowanie urządzeń w oparciu o kryteria użytkownika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uruchamiania narzędzi zarządzających w poszczególnych urządzeniach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Automatyczne skrypty CLI umożliwiające dodawanie i edycję grup urządzeń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Szybki podgląd stanu środowiska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Podsumowanie stanu dla każdego urządzenia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Szczegółowy status urządzenia/elementu/komponentu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Generowanie alertów przy zmianie stanu urządzenia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Filtry raportów umożliwiające podgląd najważniejszych zdarzeń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Integracja z service </w:t>
            </w:r>
            <w:proofErr w:type="spellStart"/>
            <w:r w:rsidRPr="00605258">
              <w:rPr>
                <w:rFonts w:ascii="Times New Roman" w:hAnsi="Times New Roman" w:cs="Times New Roman"/>
              </w:rPr>
              <w:t>desk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producenta dostarczonej platformy sprzętowej 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przejęcia zdalnego pulpitu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 Możliwość podmontowania wirtualnego napędu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Automatyczne zaplanowanie akcji dla poszczególnych alertów w tym automatyczne tworzenie zgłoszeń serwisowych w oparciu o standardy przyjęte przez producentów oferowanego w tym postępowaniu sprzętu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Kreator umożliwiający dostosowanie akcji dla wybranych alertów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Możliwość importu plików MIB 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Przesyłanie alertów „as-</w:t>
            </w:r>
            <w:proofErr w:type="spellStart"/>
            <w:r w:rsidRPr="00605258">
              <w:rPr>
                <w:rFonts w:ascii="Times New Roman" w:hAnsi="Times New Roman" w:cs="Times New Roman"/>
              </w:rPr>
              <w:t>is</w:t>
            </w:r>
            <w:proofErr w:type="spellEnd"/>
            <w:r w:rsidRPr="00605258">
              <w:rPr>
                <w:rFonts w:ascii="Times New Roman" w:hAnsi="Times New Roman" w:cs="Times New Roman"/>
              </w:rPr>
              <w:t>” do innych konsol firm trzecich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definiowania ról administratorów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zdalnej aktualizacji sterowników i oprogramowania wewnętrznego serwerów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lastRenderedPageBreak/>
              <w:t>Aktualizacja oparta o wybranie źródła bibliotek (lokalna, on-line producenta oferowanego rozwiązania)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instalacji sterowników i oprogramowania wewnętrznego bez potrzeby instalacji agenta</w:t>
            </w:r>
          </w:p>
          <w:p w:rsidR="00B04E79" w:rsidRPr="00605258" w:rsidRDefault="00B04E79" w:rsidP="005E1F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automatycznego generowania i zgłaszania incydentów awarii bezpośrednio do centrum serwisowego producenta serwerów</w:t>
            </w:r>
          </w:p>
          <w:p w:rsidR="00B04E79" w:rsidRPr="00605258" w:rsidRDefault="00B04E79" w:rsidP="005E1F3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</w:rPr>
            </w:pPr>
            <w:r w:rsidRPr="00605258">
              <w:rPr>
                <w:rFonts w:ascii="Times New Roman" w:hAnsi="Times New Roman" w:cs="Times New Roman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Możliwość automatycznego przywracania ustawień serwera ,kart sieciowych, BIOS, wersji </w:t>
            </w:r>
            <w:proofErr w:type="spellStart"/>
            <w:r w:rsidRPr="00605258">
              <w:rPr>
                <w:rFonts w:ascii="Times New Roman" w:hAnsi="Times New Roman" w:cs="Times New Roman"/>
              </w:rPr>
              <w:t>firmware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w przypadku awarii i wymiany któregoś z komponentów (w tym kontrolera RAID, kart sieciowych, płyty głównej).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lastRenderedPageBreak/>
              <w:t>Certyfikaty</w:t>
            </w:r>
          </w:p>
        </w:tc>
        <w:tc>
          <w:tcPr>
            <w:tcW w:w="6940" w:type="dxa"/>
            <w:vAlign w:val="center"/>
          </w:tcPr>
          <w:p w:rsidR="00B04E79" w:rsidRPr="00605258" w:rsidRDefault="00B04E79" w:rsidP="00605258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Serwer musi być wyprodukowany zgodnie z normą  ISO-9001:2008 oraz ISO-14001. </w:t>
            </w:r>
            <w:r w:rsidRPr="00605258">
              <w:rPr>
                <w:rFonts w:ascii="Times New Roman" w:hAnsi="Times New Roman" w:cs="Times New Roman"/>
              </w:rPr>
              <w:br/>
              <w:t>Serwer musi posiadać deklaracja CE.</w:t>
            </w:r>
            <w:r w:rsidRPr="00605258">
              <w:rPr>
                <w:rFonts w:ascii="Times New Roman" w:hAnsi="Times New Roman" w:cs="Times New Roman"/>
              </w:rPr>
              <w:br/>
              <w:t xml:space="preserve">Oferowany serwer musi znajdować się na liście Windows Server </w:t>
            </w:r>
            <w:proofErr w:type="spellStart"/>
            <w:r w:rsidRPr="00605258">
              <w:rPr>
                <w:rFonts w:ascii="Times New Roman" w:hAnsi="Times New Roman" w:cs="Times New Roman"/>
              </w:rPr>
              <w:t>Catalog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i posiadać status „</w:t>
            </w:r>
            <w:proofErr w:type="spellStart"/>
            <w:r w:rsidRPr="00605258">
              <w:rPr>
                <w:rFonts w:ascii="Times New Roman" w:hAnsi="Times New Roman" w:cs="Times New Roman"/>
              </w:rPr>
              <w:t>Certified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for Windows” dla systemów Microsoft Windows 2012, Microsoft Windows 2012 R2, Windows Server 2016.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Warunki gwarancji</w:t>
            </w:r>
          </w:p>
        </w:tc>
        <w:tc>
          <w:tcPr>
            <w:tcW w:w="6940" w:type="dxa"/>
            <w:vAlign w:val="center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Pięć lat gwarancji realizowanej w miejscu instalacji sprzętu, z czasem reakcji do następnego dnia roboczego od przyjęcia zgłoszenia,  możliwość zgłaszania awarii w trybie 365x7x24 poprzez ogólnopolską linię telefoniczną producenta. 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rozszerzenia gwarancji przez producenta do siedmiu lat.</w:t>
            </w:r>
          </w:p>
        </w:tc>
      </w:tr>
      <w:tr w:rsidR="00B04E79" w:rsidRPr="00605258" w:rsidTr="00FE34AE">
        <w:tc>
          <w:tcPr>
            <w:tcW w:w="2122" w:type="dxa"/>
            <w:vAlign w:val="center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Dokumentacja użytkownika</w:t>
            </w:r>
          </w:p>
        </w:tc>
        <w:tc>
          <w:tcPr>
            <w:tcW w:w="6940" w:type="dxa"/>
            <w:vAlign w:val="center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Zamawiający wymaga dokumentacji w języku polskim lub angielskim.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:rsidR="00B04E79" w:rsidRPr="00605258" w:rsidRDefault="00B04E79" w:rsidP="00B04E79"/>
    <w:p w:rsidR="00B04E79" w:rsidRPr="00605258" w:rsidRDefault="00B04E79" w:rsidP="005E1F37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after="160" w:line="259" w:lineRule="auto"/>
        <w:jc w:val="left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Zasilacz awaryjny UPS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258">
              <w:rPr>
                <w:rFonts w:ascii="Times New Roman" w:hAnsi="Times New Roman" w:cs="Times New Roman"/>
                <w:b/>
              </w:rPr>
              <w:t>Komponent</w:t>
            </w:r>
          </w:p>
        </w:tc>
        <w:tc>
          <w:tcPr>
            <w:tcW w:w="6940" w:type="dxa"/>
          </w:tcPr>
          <w:p w:rsidR="00B04E79" w:rsidRPr="00605258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258">
              <w:rPr>
                <w:rFonts w:ascii="Times New Roman" w:hAnsi="Times New Roman" w:cs="Times New Roman"/>
                <w:b/>
              </w:rPr>
              <w:t>Minimalne wymagania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Moc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eastAsia="Times New Roman" w:hAnsi="Times New Roman" w:cs="Times New Roman"/>
              </w:rPr>
            </w:pPr>
            <w:r w:rsidRPr="00605258">
              <w:rPr>
                <w:rFonts w:ascii="Times New Roman" w:eastAsia="Times New Roman" w:hAnsi="Times New Roman" w:cs="Times New Roman"/>
              </w:rPr>
              <w:t>Min. 2.7kW / 3.0 kVA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Przystosowana do montażu w szafie RACK 19”, wysokość maksymalna 4U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Napięcie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Wyjściowe: 230V</w:t>
            </w:r>
            <w:r w:rsidRPr="00605258">
              <w:rPr>
                <w:rFonts w:ascii="Times New Roman" w:hAnsi="Times New Roman" w:cs="Times New Roman"/>
              </w:rPr>
              <w:br/>
              <w:t xml:space="preserve">Częstotliwość wyjściowa 50-60 </w:t>
            </w:r>
            <w:proofErr w:type="spellStart"/>
            <w:r w:rsidRPr="00605258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Czas podtrzymania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Czas podtrzymania dla obciążenia 100% minimum: 6 minut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Czas podtrzymania dla obciążenia 50% minimum: 15 minut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Liczba i typ gniazd wyjściowych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Minimum 8 gniazd IEC 320-C13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Zamontowana karta zarządzająca umożliwiająca: </w:t>
            </w:r>
            <w:r w:rsidRPr="00605258">
              <w:rPr>
                <w:rFonts w:ascii="Times New Roman" w:hAnsi="Times New Roman" w:cs="Times New Roman"/>
              </w:rPr>
              <w:br/>
              <w:t>- przekazywanie informacji z zasilacza UPS do systemów zarządzania budynkami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- zdalne zarządzanie za pośrednictwem protokołów Telnet, SSH, Przeglądarki, 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- monitoring temperatury, wilgotności, 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- umożliwia zdalne zamykanie serwerów, systemów poprzez dedykowaną aplikację w przypadku braku prądu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- zdalne restartowanie sprzętu 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lastRenderedPageBreak/>
              <w:t>- powiadamiania o błędach poprzez email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- możliwość logowania po autoryzacji serwera RADIUS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lastRenderedPageBreak/>
              <w:t>Akumulatory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Możliwość zastosowania dodatkowych akumulatorów w modułach rozszerzeń – min. 6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Minimum 36 miesiące gwarancji na urządzenie</w:t>
            </w:r>
            <w:r w:rsidRPr="00605258">
              <w:rPr>
                <w:rFonts w:ascii="Times New Roman" w:hAnsi="Times New Roman" w:cs="Times New Roman"/>
              </w:rPr>
              <w:br/>
              <w:t>Minimum 24 miesiące na akumulatory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Do każdego urządzenia należy dołączyć </w:t>
            </w:r>
          </w:p>
          <w:p w:rsidR="00B04E79" w:rsidRPr="00605258" w:rsidRDefault="00B04E79" w:rsidP="005E1F37">
            <w:pPr>
              <w:pStyle w:val="Akapitzlist"/>
              <w:numPr>
                <w:ilvl w:val="0"/>
                <w:numId w:val="14"/>
              </w:numPr>
              <w:tabs>
                <w:tab w:val="clear" w:pos="425"/>
                <w:tab w:val="clear" w:pos="709"/>
              </w:tabs>
              <w:spacing w:line="240" w:lineRule="auto"/>
              <w:jc w:val="left"/>
              <w:rPr>
                <w:rFonts w:ascii="Times New Roman" w:hAnsi="Times New Roman"/>
                <w:color w:val="auto"/>
              </w:rPr>
            </w:pPr>
            <w:r w:rsidRPr="00605258">
              <w:rPr>
                <w:rFonts w:ascii="Times New Roman" w:hAnsi="Times New Roman"/>
                <w:color w:val="auto"/>
              </w:rPr>
              <w:t>Komplet kabli zasilających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Dodatkowe wymagania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Panel LCD na obudowie, informujący o stanie pracy </w:t>
            </w:r>
            <w:proofErr w:type="spellStart"/>
            <w:r w:rsidRPr="00605258">
              <w:rPr>
                <w:rFonts w:ascii="Times New Roman" w:hAnsi="Times New Roman" w:cs="Times New Roman"/>
              </w:rPr>
              <w:t>UPS’a</w:t>
            </w:r>
            <w:proofErr w:type="spellEnd"/>
            <w:r w:rsidRPr="00605258">
              <w:rPr>
                <w:rFonts w:ascii="Times New Roman" w:hAnsi="Times New Roman" w:cs="Times New Roman"/>
              </w:rPr>
              <w:t>.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CE</w:t>
            </w:r>
          </w:p>
        </w:tc>
      </w:tr>
    </w:tbl>
    <w:p w:rsidR="00B04E79" w:rsidRPr="00605258" w:rsidRDefault="00B04E79" w:rsidP="00B04E79">
      <w:pPr>
        <w:tabs>
          <w:tab w:val="left" w:pos="6645"/>
        </w:tabs>
      </w:pPr>
      <w:r w:rsidRPr="00605258">
        <w:tab/>
      </w:r>
    </w:p>
    <w:p w:rsidR="00B04E79" w:rsidRPr="00605258" w:rsidRDefault="00B04E79" w:rsidP="005E1F37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after="160" w:line="259" w:lineRule="auto"/>
        <w:jc w:val="left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 xml:space="preserve">Moduł Bateryjny rozszerzający UPS – 1 szt. 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2127"/>
        <w:gridCol w:w="6940"/>
      </w:tblGrid>
      <w:tr w:rsidR="00605258" w:rsidRPr="00605258" w:rsidTr="00FE34AE">
        <w:tc>
          <w:tcPr>
            <w:tcW w:w="2127" w:type="dxa"/>
          </w:tcPr>
          <w:p w:rsidR="00B04E79" w:rsidRPr="00605258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258">
              <w:rPr>
                <w:rFonts w:ascii="Times New Roman" w:hAnsi="Times New Roman" w:cs="Times New Roman"/>
                <w:b/>
              </w:rPr>
              <w:t>Komponent</w:t>
            </w:r>
          </w:p>
        </w:tc>
        <w:tc>
          <w:tcPr>
            <w:tcW w:w="6940" w:type="dxa"/>
          </w:tcPr>
          <w:p w:rsidR="00B04E79" w:rsidRPr="00605258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258">
              <w:rPr>
                <w:rFonts w:ascii="Times New Roman" w:hAnsi="Times New Roman" w:cs="Times New Roman"/>
                <w:b/>
              </w:rPr>
              <w:t>Minimalne wymagania</w:t>
            </w:r>
          </w:p>
        </w:tc>
      </w:tr>
      <w:tr w:rsidR="00605258" w:rsidRPr="00605258" w:rsidTr="00FE34AE">
        <w:tc>
          <w:tcPr>
            <w:tcW w:w="2127" w:type="dxa"/>
          </w:tcPr>
          <w:p w:rsidR="00B04E79" w:rsidRPr="00605258" w:rsidRDefault="00B04E79" w:rsidP="008A5E02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Model</w:t>
            </w:r>
          </w:p>
        </w:tc>
        <w:tc>
          <w:tcPr>
            <w:tcW w:w="6940" w:type="dxa"/>
          </w:tcPr>
          <w:p w:rsidR="00B04E79" w:rsidRPr="00605258" w:rsidRDefault="00B04E79" w:rsidP="008F700A">
            <w:pPr>
              <w:pStyle w:val="Akapitzlist"/>
              <w:ind w:firstLine="0"/>
              <w:rPr>
                <w:rFonts w:ascii="Times New Roman" w:hAnsi="Times New Roman"/>
                <w:color w:val="auto"/>
              </w:rPr>
            </w:pPr>
            <w:r w:rsidRPr="00605258">
              <w:rPr>
                <w:rFonts w:ascii="Times New Roman" w:hAnsi="Times New Roman"/>
                <w:color w:val="auto"/>
              </w:rPr>
              <w:t>Kompatybilny z zasilaczem awaryjnym z poz. 1 umożliwiający dalsze rozszerzanie o kolejne moduły</w:t>
            </w:r>
          </w:p>
        </w:tc>
      </w:tr>
      <w:tr w:rsidR="00605258" w:rsidRPr="00605258" w:rsidTr="00FE34AE">
        <w:tc>
          <w:tcPr>
            <w:tcW w:w="2127" w:type="dxa"/>
          </w:tcPr>
          <w:p w:rsidR="00B04E79" w:rsidRPr="00605258" w:rsidRDefault="00B04E79" w:rsidP="008A5E02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Obudowa</w:t>
            </w:r>
          </w:p>
        </w:tc>
        <w:tc>
          <w:tcPr>
            <w:tcW w:w="6940" w:type="dxa"/>
          </w:tcPr>
          <w:p w:rsidR="00B04E79" w:rsidRPr="00605258" w:rsidRDefault="00B04E79" w:rsidP="008F700A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Przystosowana do montażu w szafie RACK 19”</w:t>
            </w:r>
          </w:p>
        </w:tc>
      </w:tr>
      <w:tr w:rsidR="00605258" w:rsidRPr="00605258" w:rsidTr="00FE34AE">
        <w:tc>
          <w:tcPr>
            <w:tcW w:w="2127" w:type="dxa"/>
          </w:tcPr>
          <w:p w:rsidR="00B04E79" w:rsidRPr="00605258" w:rsidRDefault="00B04E79" w:rsidP="008A5E02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Akumulatory</w:t>
            </w:r>
          </w:p>
        </w:tc>
        <w:tc>
          <w:tcPr>
            <w:tcW w:w="6940" w:type="dxa"/>
          </w:tcPr>
          <w:p w:rsidR="00B04E79" w:rsidRPr="00605258" w:rsidRDefault="00B04E79" w:rsidP="008F700A">
            <w:pPr>
              <w:pStyle w:val="Akapitzlist"/>
              <w:ind w:firstLine="0"/>
              <w:rPr>
                <w:rFonts w:ascii="Times New Roman" w:hAnsi="Times New Roman"/>
                <w:color w:val="auto"/>
              </w:rPr>
            </w:pPr>
            <w:r w:rsidRPr="00605258">
              <w:rPr>
                <w:rFonts w:ascii="Times New Roman" w:hAnsi="Times New Roman"/>
                <w:color w:val="auto"/>
              </w:rPr>
              <w:t>Hot-</w:t>
            </w:r>
            <w:proofErr w:type="spellStart"/>
            <w:r w:rsidRPr="00605258">
              <w:rPr>
                <w:rFonts w:ascii="Times New Roman" w:hAnsi="Times New Roman"/>
                <w:color w:val="auto"/>
              </w:rPr>
              <w:t>Swap</w:t>
            </w:r>
            <w:proofErr w:type="spellEnd"/>
            <w:r w:rsidRPr="00605258">
              <w:rPr>
                <w:rFonts w:ascii="Times New Roman" w:hAnsi="Times New Roman"/>
                <w:color w:val="auto"/>
              </w:rPr>
              <w:t xml:space="preserve"> – umożliwiające wymianę bez wyłączania głównego </w:t>
            </w:r>
            <w:proofErr w:type="spellStart"/>
            <w:r w:rsidRPr="00605258">
              <w:rPr>
                <w:rFonts w:ascii="Times New Roman" w:hAnsi="Times New Roman"/>
                <w:color w:val="auto"/>
              </w:rPr>
              <w:t>UPS’a</w:t>
            </w:r>
            <w:proofErr w:type="spellEnd"/>
          </w:p>
        </w:tc>
      </w:tr>
      <w:tr w:rsidR="00605258" w:rsidRPr="00605258" w:rsidTr="00FE34AE">
        <w:tc>
          <w:tcPr>
            <w:tcW w:w="2127" w:type="dxa"/>
          </w:tcPr>
          <w:p w:rsidR="00B04E79" w:rsidRPr="00605258" w:rsidRDefault="00B04E79" w:rsidP="008A5E02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Gwarancja</w:t>
            </w:r>
          </w:p>
        </w:tc>
        <w:tc>
          <w:tcPr>
            <w:tcW w:w="6940" w:type="dxa"/>
          </w:tcPr>
          <w:p w:rsidR="00B04E79" w:rsidRPr="00605258" w:rsidRDefault="00B04E79" w:rsidP="008F700A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Minimum 24 miesiące na urządzenie i akumulatory</w:t>
            </w:r>
          </w:p>
        </w:tc>
      </w:tr>
    </w:tbl>
    <w:p w:rsidR="00B04E79" w:rsidRPr="00605258" w:rsidRDefault="00B04E79" w:rsidP="00B04E79">
      <w:pPr>
        <w:pStyle w:val="Akapitzlist"/>
        <w:rPr>
          <w:color w:val="auto"/>
        </w:rPr>
      </w:pPr>
    </w:p>
    <w:p w:rsidR="00B04E79" w:rsidRPr="00605258" w:rsidRDefault="00B04E79" w:rsidP="005E1F37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after="160" w:line="259" w:lineRule="auto"/>
        <w:jc w:val="left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 xml:space="preserve">Szafa </w:t>
      </w:r>
      <w:proofErr w:type="spellStart"/>
      <w:r w:rsidRPr="00605258">
        <w:rPr>
          <w:rFonts w:ascii="Times New Roman" w:hAnsi="Times New Roman"/>
          <w:color w:val="auto"/>
        </w:rPr>
        <w:t>Rack</w:t>
      </w:r>
      <w:proofErr w:type="spellEnd"/>
      <w:r w:rsidRPr="00605258">
        <w:rPr>
          <w:rFonts w:ascii="Times New Roman" w:hAnsi="Times New Roman"/>
          <w:color w:val="auto"/>
        </w:rPr>
        <w:t xml:space="preserve"> 19” – 1 szt.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40"/>
      </w:tblGrid>
      <w:tr w:rsidR="00605258" w:rsidRPr="00605258" w:rsidTr="00FE34AE">
        <w:tc>
          <w:tcPr>
            <w:tcW w:w="2127" w:type="dxa"/>
          </w:tcPr>
          <w:p w:rsidR="00B04E79" w:rsidRPr="00605258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258">
              <w:rPr>
                <w:rFonts w:ascii="Times New Roman" w:hAnsi="Times New Roman" w:cs="Times New Roman"/>
                <w:b/>
              </w:rPr>
              <w:t>Komponent</w:t>
            </w:r>
          </w:p>
        </w:tc>
        <w:tc>
          <w:tcPr>
            <w:tcW w:w="6940" w:type="dxa"/>
          </w:tcPr>
          <w:p w:rsidR="00B04E79" w:rsidRPr="00605258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258">
              <w:rPr>
                <w:rFonts w:ascii="Times New Roman" w:hAnsi="Times New Roman" w:cs="Times New Roman"/>
                <w:b/>
              </w:rPr>
              <w:t>Minimalne wymagania</w:t>
            </w:r>
          </w:p>
        </w:tc>
      </w:tr>
      <w:tr w:rsidR="00605258" w:rsidRPr="00605258" w:rsidTr="00FE34AE">
        <w:tc>
          <w:tcPr>
            <w:tcW w:w="2127" w:type="dxa"/>
          </w:tcPr>
          <w:p w:rsidR="00B04E79" w:rsidRPr="00605258" w:rsidRDefault="00B04E79" w:rsidP="008A5E02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Wysokość U</w:t>
            </w:r>
          </w:p>
        </w:tc>
        <w:tc>
          <w:tcPr>
            <w:tcW w:w="6940" w:type="dxa"/>
          </w:tcPr>
          <w:p w:rsidR="00B04E79" w:rsidRPr="00605258" w:rsidRDefault="00B04E79" w:rsidP="008F700A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Min. 42U</w:t>
            </w:r>
          </w:p>
        </w:tc>
      </w:tr>
      <w:tr w:rsidR="00605258" w:rsidRPr="00605258" w:rsidTr="00FE34AE">
        <w:tc>
          <w:tcPr>
            <w:tcW w:w="2127" w:type="dxa"/>
          </w:tcPr>
          <w:p w:rsidR="00B04E79" w:rsidRPr="00605258" w:rsidRDefault="00B04E79" w:rsidP="008A5E02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Wymiary</w:t>
            </w:r>
          </w:p>
        </w:tc>
        <w:tc>
          <w:tcPr>
            <w:tcW w:w="6940" w:type="dxa"/>
          </w:tcPr>
          <w:p w:rsidR="00B04E79" w:rsidRPr="00605258" w:rsidRDefault="00B04E79" w:rsidP="008F700A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Szerokość całkowita – min. 800 mm</w:t>
            </w:r>
          </w:p>
          <w:p w:rsidR="00B04E79" w:rsidRPr="00605258" w:rsidRDefault="00B04E79" w:rsidP="008F700A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Głębokość zewnętrzna – min. 1200 mm</w:t>
            </w:r>
          </w:p>
          <w:p w:rsidR="00B04E79" w:rsidRPr="00605258" w:rsidRDefault="00B04E79" w:rsidP="008F700A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Głębokość montażowa – min. 850 mm</w:t>
            </w:r>
          </w:p>
        </w:tc>
      </w:tr>
      <w:tr w:rsidR="00605258" w:rsidRPr="00605258" w:rsidTr="00FE34AE">
        <w:tc>
          <w:tcPr>
            <w:tcW w:w="2127" w:type="dxa"/>
          </w:tcPr>
          <w:p w:rsidR="00B04E79" w:rsidRPr="00605258" w:rsidRDefault="00B04E79" w:rsidP="008A5E02">
            <w:pPr>
              <w:pStyle w:val="Akapitzli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 w:rsidRPr="00605258">
              <w:rPr>
                <w:rFonts w:ascii="Times New Roman" w:hAnsi="Times New Roman"/>
                <w:color w:val="auto"/>
              </w:rPr>
              <w:t>Drzwi (przód/tył)</w:t>
            </w:r>
          </w:p>
        </w:tc>
        <w:tc>
          <w:tcPr>
            <w:tcW w:w="6940" w:type="dxa"/>
          </w:tcPr>
          <w:p w:rsidR="00B04E79" w:rsidRPr="00605258" w:rsidRDefault="00B04E79" w:rsidP="008F700A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Stalowe, perforowane</w:t>
            </w:r>
          </w:p>
        </w:tc>
      </w:tr>
      <w:tr w:rsidR="00605258" w:rsidRPr="00605258" w:rsidTr="00FE34AE">
        <w:tc>
          <w:tcPr>
            <w:tcW w:w="2127" w:type="dxa"/>
          </w:tcPr>
          <w:p w:rsidR="00B04E79" w:rsidRPr="00605258" w:rsidRDefault="00B04E79" w:rsidP="008A5E02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Nośność</w:t>
            </w:r>
          </w:p>
        </w:tc>
        <w:tc>
          <w:tcPr>
            <w:tcW w:w="6940" w:type="dxa"/>
          </w:tcPr>
          <w:p w:rsidR="00B04E79" w:rsidRPr="00605258" w:rsidRDefault="00B04E79" w:rsidP="008F700A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 xml:space="preserve">Min. 800 kg </w:t>
            </w:r>
          </w:p>
        </w:tc>
      </w:tr>
      <w:tr w:rsidR="00605258" w:rsidRPr="00605258" w:rsidTr="00FE34AE">
        <w:tc>
          <w:tcPr>
            <w:tcW w:w="2127" w:type="dxa"/>
          </w:tcPr>
          <w:p w:rsidR="00B04E79" w:rsidRPr="00605258" w:rsidRDefault="00B04E79" w:rsidP="008A5E02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Wymagania</w:t>
            </w:r>
          </w:p>
        </w:tc>
        <w:tc>
          <w:tcPr>
            <w:tcW w:w="6940" w:type="dxa"/>
          </w:tcPr>
          <w:p w:rsidR="00B04E79" w:rsidRPr="00605258" w:rsidRDefault="00B04E79" w:rsidP="008F700A">
            <w:pPr>
              <w:pStyle w:val="Akapitzli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 w:rsidRPr="00605258">
              <w:rPr>
                <w:rFonts w:ascii="Times New Roman" w:hAnsi="Times New Roman"/>
                <w:color w:val="auto"/>
              </w:rPr>
              <w:t>Szafa wyposażona w minimum:</w:t>
            </w:r>
            <w:r w:rsidRPr="00605258">
              <w:rPr>
                <w:rFonts w:ascii="Times New Roman" w:hAnsi="Times New Roman"/>
                <w:color w:val="auto"/>
              </w:rPr>
              <w:br/>
              <w:t xml:space="preserve">- minimum 2 poziome </w:t>
            </w:r>
            <w:proofErr w:type="spellStart"/>
            <w:r w:rsidRPr="00605258">
              <w:rPr>
                <w:rFonts w:ascii="Times New Roman" w:hAnsi="Times New Roman"/>
                <w:color w:val="auto"/>
              </w:rPr>
              <w:t>organizery</w:t>
            </w:r>
            <w:proofErr w:type="spellEnd"/>
            <w:r w:rsidRPr="00605258">
              <w:rPr>
                <w:rFonts w:ascii="Times New Roman" w:hAnsi="Times New Roman"/>
                <w:color w:val="auto"/>
              </w:rPr>
              <w:t xml:space="preserve"> kabli o wysokości 1U,</w:t>
            </w:r>
          </w:p>
          <w:p w:rsidR="00B04E79" w:rsidRPr="00605258" w:rsidRDefault="00B04E79" w:rsidP="008F700A">
            <w:pPr>
              <w:pStyle w:val="Akapitzlist"/>
              <w:ind w:firstLine="0"/>
              <w:rPr>
                <w:rFonts w:ascii="Times New Roman" w:hAnsi="Times New Roman"/>
                <w:color w:val="auto"/>
              </w:rPr>
            </w:pPr>
            <w:r w:rsidRPr="00605258">
              <w:rPr>
                <w:rFonts w:ascii="Times New Roman" w:hAnsi="Times New Roman"/>
                <w:color w:val="auto"/>
              </w:rPr>
              <w:t xml:space="preserve">- minimum 4 listwy zasilające </w:t>
            </w:r>
            <w:proofErr w:type="spellStart"/>
            <w:r w:rsidRPr="00605258">
              <w:rPr>
                <w:rFonts w:ascii="Times New Roman" w:hAnsi="Times New Roman"/>
                <w:color w:val="auto"/>
              </w:rPr>
              <w:t>rack</w:t>
            </w:r>
            <w:proofErr w:type="spellEnd"/>
            <w:r w:rsidRPr="00605258">
              <w:rPr>
                <w:rFonts w:ascii="Times New Roman" w:hAnsi="Times New Roman"/>
                <w:color w:val="auto"/>
              </w:rPr>
              <w:t xml:space="preserve"> 1U z gniazdami typu E zakończone wtyczką typu C14</w:t>
            </w:r>
          </w:p>
          <w:p w:rsidR="00B04E79" w:rsidRPr="00605258" w:rsidRDefault="00B04E79" w:rsidP="008F700A">
            <w:pPr>
              <w:pStyle w:val="Akapitzlist"/>
              <w:ind w:firstLine="0"/>
              <w:rPr>
                <w:rFonts w:ascii="Times New Roman" w:hAnsi="Times New Roman"/>
                <w:color w:val="auto"/>
              </w:rPr>
            </w:pPr>
            <w:r w:rsidRPr="00605258">
              <w:rPr>
                <w:rFonts w:ascii="Times New Roman" w:hAnsi="Times New Roman"/>
                <w:color w:val="auto"/>
              </w:rPr>
              <w:t xml:space="preserve">- </w:t>
            </w:r>
            <w:proofErr w:type="spellStart"/>
            <w:r w:rsidRPr="00605258">
              <w:rPr>
                <w:rFonts w:ascii="Times New Roman" w:hAnsi="Times New Roman"/>
                <w:color w:val="auto"/>
              </w:rPr>
              <w:t>minmum</w:t>
            </w:r>
            <w:proofErr w:type="spellEnd"/>
            <w:r w:rsidRPr="00605258">
              <w:rPr>
                <w:rFonts w:ascii="Times New Roman" w:hAnsi="Times New Roman"/>
                <w:color w:val="auto"/>
              </w:rPr>
              <w:t xml:space="preserve"> 2 listwy zasilające </w:t>
            </w:r>
            <w:proofErr w:type="spellStart"/>
            <w:r w:rsidRPr="00605258">
              <w:rPr>
                <w:rFonts w:ascii="Times New Roman" w:hAnsi="Times New Roman"/>
                <w:color w:val="auto"/>
              </w:rPr>
              <w:t>rack</w:t>
            </w:r>
            <w:proofErr w:type="spellEnd"/>
            <w:r w:rsidRPr="00605258">
              <w:rPr>
                <w:rFonts w:ascii="Times New Roman" w:hAnsi="Times New Roman"/>
                <w:color w:val="auto"/>
              </w:rPr>
              <w:t xml:space="preserve"> 1U z gniazdami typu E zakończone wtyczką typu E</w:t>
            </w:r>
          </w:p>
          <w:p w:rsidR="00B04E79" w:rsidRPr="00605258" w:rsidRDefault="00B04E79" w:rsidP="008F700A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- minimum 3 półki o długości 100 cm</w:t>
            </w:r>
          </w:p>
          <w:p w:rsidR="00B04E79" w:rsidRPr="00605258" w:rsidRDefault="00B04E79" w:rsidP="008F700A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- zamki do drzwi przednich, tylnych oraz paneli bocznych</w:t>
            </w:r>
          </w:p>
          <w:p w:rsidR="00B04E79" w:rsidRPr="00605258" w:rsidRDefault="00B04E79" w:rsidP="008F700A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 xml:space="preserve">- zestawy montażowe </w:t>
            </w:r>
            <w:proofErr w:type="spellStart"/>
            <w:r w:rsidRPr="00605258">
              <w:rPr>
                <w:rFonts w:ascii="Times New Roman" w:hAnsi="Times New Roman"/>
              </w:rPr>
              <w:t>rack</w:t>
            </w:r>
            <w:proofErr w:type="spellEnd"/>
            <w:r w:rsidRPr="00605258">
              <w:rPr>
                <w:rFonts w:ascii="Times New Roman" w:hAnsi="Times New Roman"/>
              </w:rPr>
              <w:t xml:space="preserve">: 90 </w:t>
            </w:r>
            <w:proofErr w:type="spellStart"/>
            <w:r w:rsidRPr="00605258">
              <w:rPr>
                <w:rFonts w:ascii="Times New Roman" w:hAnsi="Times New Roman"/>
              </w:rPr>
              <w:t>kpl</w:t>
            </w:r>
            <w:proofErr w:type="spellEnd"/>
            <w:r w:rsidRPr="00605258">
              <w:rPr>
                <w:rFonts w:ascii="Times New Roman" w:hAnsi="Times New Roman"/>
              </w:rPr>
              <w:t>.</w:t>
            </w:r>
          </w:p>
          <w:p w:rsidR="00B04E79" w:rsidRPr="00605258" w:rsidRDefault="00B04E79" w:rsidP="008F700A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 xml:space="preserve">- Panel wentylacyjny z min 4 wentylatorami z termostatem </w:t>
            </w:r>
          </w:p>
          <w:p w:rsidR="00B04E79" w:rsidRPr="00605258" w:rsidRDefault="00B04E79" w:rsidP="008F700A">
            <w:pPr>
              <w:pStyle w:val="Akapitzlist"/>
              <w:ind w:firstLine="0"/>
              <w:rPr>
                <w:rFonts w:ascii="Times New Roman" w:hAnsi="Times New Roman"/>
                <w:color w:val="auto"/>
              </w:rPr>
            </w:pPr>
            <w:r w:rsidRPr="00605258">
              <w:rPr>
                <w:rFonts w:ascii="Times New Roman" w:hAnsi="Times New Roman"/>
                <w:color w:val="auto"/>
              </w:rPr>
              <w:t>umożliwiającym sterowanie załączaniem wentylatorów w zakresie minimum od 0*C do 60*C</w:t>
            </w:r>
          </w:p>
        </w:tc>
      </w:tr>
      <w:tr w:rsidR="00605258" w:rsidRPr="00605258" w:rsidTr="00FE34AE">
        <w:tc>
          <w:tcPr>
            <w:tcW w:w="2127" w:type="dxa"/>
          </w:tcPr>
          <w:p w:rsidR="00B04E79" w:rsidRPr="00605258" w:rsidRDefault="00B04E79" w:rsidP="008A5E02">
            <w:pPr>
              <w:pStyle w:val="Akapitzli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 w:rsidRPr="00605258">
              <w:rPr>
                <w:rFonts w:ascii="Times New Roman" w:hAnsi="Times New Roman"/>
                <w:color w:val="auto"/>
              </w:rPr>
              <w:t>Dodatkowe wymagania</w:t>
            </w:r>
          </w:p>
        </w:tc>
        <w:tc>
          <w:tcPr>
            <w:tcW w:w="6940" w:type="dxa"/>
          </w:tcPr>
          <w:p w:rsidR="00B04E79" w:rsidRPr="00605258" w:rsidRDefault="00B04E79" w:rsidP="008F700A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Dwa przepusty kablowe – sufitowy i podłogowy,</w:t>
            </w:r>
          </w:p>
          <w:p w:rsidR="00B04E79" w:rsidRPr="00605258" w:rsidRDefault="00B04E79" w:rsidP="008F700A">
            <w:pPr>
              <w:pStyle w:val="Akapitzlist"/>
              <w:ind w:firstLine="0"/>
              <w:rPr>
                <w:rFonts w:ascii="Times New Roman" w:hAnsi="Times New Roman"/>
                <w:color w:val="auto"/>
              </w:rPr>
            </w:pPr>
            <w:r w:rsidRPr="00605258">
              <w:rPr>
                <w:rFonts w:ascii="Times New Roman" w:hAnsi="Times New Roman"/>
                <w:color w:val="auto"/>
              </w:rPr>
              <w:t>Panele boczne - pełne stalowe demontowane na zatrzaskach z możliwością montażu zamka</w:t>
            </w:r>
          </w:p>
          <w:p w:rsidR="00B04E79" w:rsidRPr="00605258" w:rsidRDefault="00B04E79" w:rsidP="008F700A">
            <w:pPr>
              <w:rPr>
                <w:rFonts w:ascii="Times New Roman" w:hAnsi="Times New Roman"/>
              </w:rPr>
            </w:pPr>
            <w:r w:rsidRPr="00605258">
              <w:rPr>
                <w:rFonts w:ascii="Times New Roman" w:hAnsi="Times New Roman"/>
              </w:rPr>
              <w:t>Regulowane nóżki i kółka</w:t>
            </w:r>
          </w:p>
        </w:tc>
      </w:tr>
      <w:tr w:rsidR="00605258" w:rsidRPr="00605258" w:rsidTr="00FE34AE">
        <w:tc>
          <w:tcPr>
            <w:tcW w:w="2127" w:type="dxa"/>
          </w:tcPr>
          <w:p w:rsidR="00B04E79" w:rsidRPr="00605258" w:rsidRDefault="00B04E79" w:rsidP="008A5E02">
            <w:pPr>
              <w:rPr>
                <w:rFonts w:ascii="Times New Roman" w:hAnsi="Times New Roman"/>
                <w:b/>
              </w:rPr>
            </w:pPr>
            <w:r w:rsidRPr="00605258">
              <w:rPr>
                <w:rFonts w:ascii="Times New Roman" w:hAnsi="Times New Roman"/>
                <w:b/>
              </w:rPr>
              <w:lastRenderedPageBreak/>
              <w:t>Uwagi</w:t>
            </w:r>
          </w:p>
        </w:tc>
        <w:tc>
          <w:tcPr>
            <w:tcW w:w="6940" w:type="dxa"/>
          </w:tcPr>
          <w:p w:rsidR="00B04E79" w:rsidRPr="00605258" w:rsidRDefault="00B04E79" w:rsidP="008F700A">
            <w:pPr>
              <w:pStyle w:val="Akapitzlist"/>
              <w:ind w:firstLine="0"/>
              <w:rPr>
                <w:rFonts w:ascii="Times New Roman" w:hAnsi="Times New Roman"/>
                <w:b/>
                <w:color w:val="auto"/>
              </w:rPr>
            </w:pPr>
            <w:r w:rsidRPr="00605258">
              <w:rPr>
                <w:rFonts w:ascii="Times New Roman" w:hAnsi="Times New Roman"/>
                <w:b/>
                <w:color w:val="auto"/>
              </w:rPr>
              <w:t xml:space="preserve">Ze względu na szerokość drzwi serwerowni zapasowej – Szafa musi być złożona na miejscu. </w:t>
            </w:r>
          </w:p>
        </w:tc>
      </w:tr>
    </w:tbl>
    <w:p w:rsidR="00B04E79" w:rsidRPr="00605258" w:rsidRDefault="00B04E79" w:rsidP="00B04E79">
      <w:pPr>
        <w:pStyle w:val="Akapitzlist"/>
        <w:rPr>
          <w:color w:val="auto"/>
        </w:rPr>
      </w:pPr>
    </w:p>
    <w:p w:rsidR="00B04E79" w:rsidRPr="00605258" w:rsidRDefault="00B04E79" w:rsidP="005E1F37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after="160" w:line="259" w:lineRule="auto"/>
        <w:jc w:val="left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 xml:space="preserve">Switch – 2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Urządzenie sieciowe aktywne warstwy 2 i 3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Zastosowanie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Urządzenie ma za zadanie podzielić łącze internetowe. Urządzenie powinno być  wyposażone w parę wkładek  SFP  kompatybilnych i umożliwiających przyłączenie do głównego punktu dystrybucyjnego.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Wymagania minimalne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Ilość Portów Ethernet 24   </w:t>
            </w:r>
            <w:r w:rsidRPr="00605258">
              <w:rPr>
                <w:rFonts w:ascii="Times New Roman" w:hAnsi="Times New Roman" w:cs="Times New Roman"/>
              </w:rPr>
              <w:br/>
              <w:t xml:space="preserve">porty 10/100/1000 </w:t>
            </w:r>
            <w:proofErr w:type="spellStart"/>
            <w:r w:rsidRPr="00605258">
              <w:rPr>
                <w:rFonts w:ascii="Times New Roman" w:hAnsi="Times New Roman" w:cs="Times New Roman"/>
              </w:rPr>
              <w:t>Mb</w:t>
            </w:r>
            <w:proofErr w:type="spellEnd"/>
            <w:r w:rsidRPr="00605258">
              <w:rPr>
                <w:rFonts w:ascii="Times New Roman" w:hAnsi="Times New Roman" w:cs="Times New Roman"/>
              </w:rPr>
              <w:t>/s</w:t>
            </w:r>
            <w:r w:rsidRPr="00605258">
              <w:rPr>
                <w:rFonts w:ascii="Times New Roman" w:hAnsi="Times New Roman" w:cs="Times New Roman"/>
              </w:rPr>
              <w:br/>
              <w:t>Ilość Portów SFP 2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Zarządzanie w warstwie L2/L3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Adresacja statyczna, dynamiczna, </w:t>
            </w:r>
            <w:proofErr w:type="spellStart"/>
            <w:r w:rsidRPr="00605258">
              <w:rPr>
                <w:rFonts w:ascii="Times New Roman" w:hAnsi="Times New Roman" w:cs="Times New Roman"/>
              </w:rPr>
              <w:t>pppoe</w:t>
            </w:r>
            <w:proofErr w:type="spellEnd"/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Firewall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Funkcja NAT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proofErr w:type="spellStart"/>
            <w:r w:rsidRPr="00605258">
              <w:rPr>
                <w:rFonts w:ascii="Times New Roman" w:hAnsi="Times New Roman" w:cs="Times New Roman"/>
              </w:rPr>
              <w:t>QoS</w:t>
            </w:r>
            <w:proofErr w:type="spellEnd"/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VLAN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Serwer DHCP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Wykrywanie pętli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Zarządzanie poprzez WWW, SSH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Wysokość 1U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Montaż  RACK 19”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Dodatkowe Wymagania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Urządzenie musi posiadać oznakowanie CE (na żądanie należy dołączyć deklarację zgodności UE)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Urządzenia mają być zamontowane w miejscach wskazanych przez Zamawiającego i połączone ze sobą poprzez port SFP technologią wybraną przez Wykonawcę</w:t>
            </w:r>
          </w:p>
        </w:tc>
      </w:tr>
      <w:tr w:rsidR="00B04E79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Minimum 24 miesiące</w:t>
            </w:r>
          </w:p>
        </w:tc>
      </w:tr>
    </w:tbl>
    <w:p w:rsidR="00B04E79" w:rsidRPr="00605258" w:rsidRDefault="00B04E79" w:rsidP="00B04E79"/>
    <w:p w:rsidR="00B04E79" w:rsidRPr="00605258" w:rsidRDefault="00B04E79" w:rsidP="005E1F37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after="160" w:line="259" w:lineRule="auto"/>
        <w:jc w:val="left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 xml:space="preserve">System monitorowania serwerowni –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Kompletny zestaw monitorujący minimalne parametry, takie jak: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- temperaturę otoczenia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- wilgotność powietrza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- czujnik otwarcia drzwi 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  <w:lang w:val="en-GB"/>
              </w:rPr>
            </w:pPr>
            <w:r w:rsidRPr="00605258">
              <w:rPr>
                <w:rFonts w:ascii="Times New Roman" w:hAnsi="Times New Roman" w:cs="Times New Roman"/>
                <w:lang w:val="en-GB"/>
              </w:rPr>
              <w:t>Min 1x 10/100 port Ethernet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05258">
              <w:rPr>
                <w:rFonts w:ascii="Times New Roman" w:hAnsi="Times New Roman" w:cs="Times New Roman"/>
                <w:lang w:val="en-GB"/>
              </w:rPr>
              <w:t>Oprogramowanie</w:t>
            </w:r>
            <w:proofErr w:type="spellEnd"/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Graficzny interfejs użytkownika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Analiza danych z sensorów w postaci wykresów 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Powiadomienia email z alertami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Wsparcie dla systemów Windows, Linux, </w:t>
            </w:r>
            <w:proofErr w:type="spellStart"/>
            <w:r w:rsidRPr="00605258">
              <w:rPr>
                <w:rFonts w:ascii="Times New Roman" w:hAnsi="Times New Roman" w:cs="Times New Roman"/>
              </w:rPr>
              <w:t>MacOS</w:t>
            </w:r>
            <w:proofErr w:type="spellEnd"/>
          </w:p>
        </w:tc>
      </w:tr>
      <w:tr w:rsidR="00B04E79" w:rsidRPr="00605258" w:rsidTr="00FE34AE">
        <w:tc>
          <w:tcPr>
            <w:tcW w:w="2122" w:type="dxa"/>
          </w:tcPr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Wymagania</w:t>
            </w:r>
          </w:p>
          <w:p w:rsidR="00B04E79" w:rsidRPr="00605258" w:rsidRDefault="00B04E79" w:rsidP="008A5E02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Minimalne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- możliwość zamontowania czujnika temperatury w dowolnym miejscu w serwerowni 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- dostęp do danych parametrów z dowolnego miejsca  na świecie</w:t>
            </w:r>
          </w:p>
        </w:tc>
      </w:tr>
    </w:tbl>
    <w:p w:rsidR="00B04E79" w:rsidRPr="00605258" w:rsidRDefault="00B04E79" w:rsidP="00B04E79"/>
    <w:p w:rsidR="00B04E79" w:rsidRPr="00605258" w:rsidRDefault="00B04E79" w:rsidP="005E1F37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after="160" w:line="259" w:lineRule="auto"/>
        <w:jc w:val="left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 xml:space="preserve">Serwer plików NAS –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5258" w:rsidRPr="00605258" w:rsidTr="00FE34AE">
        <w:tc>
          <w:tcPr>
            <w:tcW w:w="2122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tabs>
                <w:tab w:val="left" w:pos="1044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Przez urządzenie NAS (</w:t>
            </w:r>
            <w:r w:rsidRPr="00605258">
              <w:rPr>
                <w:rFonts w:ascii="Times New Roman" w:hAnsi="Times New Roman" w:cs="Times New Roman"/>
                <w:i/>
              </w:rPr>
              <w:t>Network Attached Storage</w:t>
            </w:r>
            <w:r w:rsidRPr="00605258">
              <w:rPr>
                <w:rFonts w:ascii="Times New Roman" w:hAnsi="Times New Roman" w:cs="Times New Roman"/>
              </w:rPr>
              <w:t xml:space="preserve">) Zamawiający rozumie dedykowane i wyspecjalizowane urządzenie umożliwiające podłączenie </w:t>
            </w:r>
            <w:r w:rsidRPr="00605258">
              <w:rPr>
                <w:rFonts w:ascii="Times New Roman" w:hAnsi="Times New Roman" w:cs="Times New Roman"/>
              </w:rPr>
              <w:lastRenderedPageBreak/>
              <w:t>(udostępnienie) zasobów pamięci dyskowych (macierzy dyskowych) bezpośrednio do sieci komputerowej typu LAN.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lastRenderedPageBreak/>
              <w:t>Typ Obudowy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tabs>
                <w:tab w:val="left" w:pos="1044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Przeznaczona do montażu w szafie </w:t>
            </w:r>
            <w:proofErr w:type="spellStart"/>
            <w:r w:rsidRPr="00605258">
              <w:rPr>
                <w:rFonts w:ascii="Times New Roman" w:hAnsi="Times New Roman" w:cs="Times New Roman"/>
              </w:rPr>
              <w:t>rack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19”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Min. Cztero-rdzeniowy</w:t>
            </w:r>
            <w:r w:rsidRPr="00605258">
              <w:rPr>
                <w:rFonts w:ascii="Times New Roman" w:hAnsi="Times New Roman" w:cs="Times New Roman"/>
              </w:rPr>
              <w:br/>
              <w:t xml:space="preserve">Częstotliwość taktowania – minimum 1.6 </w:t>
            </w:r>
            <w:proofErr w:type="spellStart"/>
            <w:r w:rsidRPr="00605258">
              <w:rPr>
                <w:rFonts w:ascii="Times New Roman" w:hAnsi="Times New Roman" w:cs="Times New Roman"/>
              </w:rPr>
              <w:t>Ghz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Minimum – 16 GB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Dyski Twarde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Minimum – 4 sztuki o pojemności min. 2 TB przeznaczone do pracy w serwerach plików NAS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Minimalna ilość dysków możliwych do instalacji – 8 sztuk (3,5” SATA, 2,5” SATA, 2,5” SSD)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Interfejs Ethernet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Minimum 2x 1 </w:t>
            </w:r>
            <w:proofErr w:type="spellStart"/>
            <w:r w:rsidRPr="00605258">
              <w:rPr>
                <w:rFonts w:ascii="Times New Roman" w:hAnsi="Times New Roman" w:cs="Times New Roman"/>
              </w:rPr>
              <w:t>Gbps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LAN RJ45 z wsparciem dla Jumbo </w:t>
            </w:r>
            <w:proofErr w:type="spellStart"/>
            <w:r w:rsidRPr="00605258">
              <w:rPr>
                <w:rFonts w:ascii="Times New Roman" w:hAnsi="Times New Roman" w:cs="Times New Roman"/>
              </w:rPr>
              <w:t>Frames</w:t>
            </w:r>
            <w:proofErr w:type="spellEnd"/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Minimum 2x 10 </w:t>
            </w:r>
            <w:proofErr w:type="spellStart"/>
            <w:r w:rsidRPr="00605258">
              <w:rPr>
                <w:rFonts w:ascii="Times New Roman" w:hAnsi="Times New Roman" w:cs="Times New Roman"/>
              </w:rPr>
              <w:t>Gbps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SFP+ z wsparciem dla Jumbo </w:t>
            </w:r>
            <w:proofErr w:type="spellStart"/>
            <w:r w:rsidRPr="00605258">
              <w:rPr>
                <w:rFonts w:ascii="Times New Roman" w:hAnsi="Times New Roman" w:cs="Times New Roman"/>
              </w:rPr>
              <w:t>Frames</w:t>
            </w:r>
            <w:proofErr w:type="spellEnd"/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Interfejsy wspierają: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- TCP/IP: Dual </w:t>
            </w:r>
            <w:proofErr w:type="spellStart"/>
            <w:r w:rsidRPr="00605258">
              <w:rPr>
                <w:rFonts w:ascii="Times New Roman" w:hAnsi="Times New Roman" w:cs="Times New Roman"/>
              </w:rPr>
              <w:t>stack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(IPv4 and IPv6)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  <w:lang w:val="en-GB"/>
              </w:rPr>
            </w:pPr>
            <w:r w:rsidRPr="00605258">
              <w:rPr>
                <w:rFonts w:ascii="Times New Roman" w:hAnsi="Times New Roman" w:cs="Times New Roman"/>
                <w:lang w:val="en-GB"/>
              </w:rPr>
              <w:t xml:space="preserve">- Jumbo frame </w:t>
            </w:r>
            <w:proofErr w:type="spellStart"/>
            <w:r w:rsidRPr="00605258">
              <w:rPr>
                <w:rFonts w:ascii="Times New Roman" w:hAnsi="Times New Roman" w:cs="Times New Roman"/>
                <w:lang w:val="en-GB"/>
              </w:rPr>
              <w:t>dla</w:t>
            </w:r>
            <w:proofErr w:type="spellEnd"/>
            <w:r w:rsidRPr="0060525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05258">
              <w:rPr>
                <w:rFonts w:ascii="Times New Roman" w:hAnsi="Times New Roman" w:cs="Times New Roman"/>
                <w:lang w:val="en-GB"/>
              </w:rPr>
              <w:t>ustawień</w:t>
            </w:r>
            <w:proofErr w:type="spellEnd"/>
            <w:r w:rsidRPr="00605258">
              <w:rPr>
                <w:rFonts w:ascii="Times New Roman" w:hAnsi="Times New Roman" w:cs="Times New Roman"/>
                <w:lang w:val="en-GB"/>
              </w:rPr>
              <w:t xml:space="preserve"> (failover, multi-IP settings, port trunking/NIC teaming)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  <w:lang w:val="en-GB"/>
              </w:rPr>
            </w:pPr>
            <w:r w:rsidRPr="00605258">
              <w:rPr>
                <w:rFonts w:ascii="Times New Roman" w:hAnsi="Times New Roman" w:cs="Times New Roman"/>
                <w:lang w:val="en-GB"/>
              </w:rPr>
              <w:t xml:space="preserve">- </w:t>
            </w:r>
            <w:r w:rsidRPr="00605258">
              <w:rPr>
                <w:rFonts w:ascii="Times New Roman" w:hAnsi="Times New Roman" w:cs="Times New Roman"/>
              </w:rPr>
              <w:t xml:space="preserve">DHCP </w:t>
            </w:r>
            <w:proofErr w:type="spellStart"/>
            <w:r w:rsidRPr="00605258">
              <w:rPr>
                <w:rFonts w:ascii="Times New Roman" w:hAnsi="Times New Roman" w:cs="Times New Roman"/>
              </w:rPr>
              <w:t>server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5258">
              <w:rPr>
                <w:rFonts w:ascii="Times New Roman" w:hAnsi="Times New Roman" w:cs="Times New Roman"/>
              </w:rPr>
              <w:t>client</w:t>
            </w:r>
            <w:proofErr w:type="spellEnd"/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Pozostałe Interfejsy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Minimum 4x Port USB 3.0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Redundantny  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Wspierane Protokoły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  <w:lang w:val="en-GB"/>
              </w:rPr>
            </w:pPr>
            <w:r w:rsidRPr="00605258">
              <w:rPr>
                <w:rFonts w:ascii="Times New Roman" w:hAnsi="Times New Roman" w:cs="Times New Roman"/>
                <w:lang w:val="en-GB"/>
              </w:rPr>
              <w:t>SMB/CIFS, NFS, NCP, AppleTalk, HTTP, FTP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Funkcjonalność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- Zdalne zarządzanie przez przeglądarkę internetową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- Wymagana integracja z Active Directory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- Możliwość ograniczania typu danych możliwych do przechowywania w określonych zasobach dyskowych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- Wspierane poziomy RAID: RAID 0, 1, 5, 6, 10, 50, 60, JBOD, Single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- Wsparcie dla RAID hot </w:t>
            </w:r>
            <w:proofErr w:type="spellStart"/>
            <w:r w:rsidRPr="00605258">
              <w:rPr>
                <w:rFonts w:ascii="Times New Roman" w:hAnsi="Times New Roman" w:cs="Times New Roman"/>
              </w:rPr>
              <w:t>spare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oraz </w:t>
            </w:r>
            <w:proofErr w:type="spellStart"/>
            <w:r w:rsidRPr="00605258">
              <w:rPr>
                <w:rFonts w:ascii="Times New Roman" w:hAnsi="Times New Roman" w:cs="Times New Roman"/>
              </w:rPr>
              <w:t>global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258">
              <w:rPr>
                <w:rFonts w:ascii="Times New Roman" w:hAnsi="Times New Roman" w:cs="Times New Roman"/>
              </w:rPr>
              <w:t>spare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05258">
              <w:rPr>
                <w:rFonts w:ascii="Times New Roman" w:hAnsi="Times New Roman" w:cs="Times New Roman"/>
              </w:rPr>
              <w:t>Automatyczy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258">
              <w:rPr>
                <w:rFonts w:ascii="Times New Roman" w:hAnsi="Times New Roman" w:cs="Times New Roman"/>
              </w:rPr>
              <w:t>tierning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zasobów 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- Możliwość tworzenia migawek </w:t>
            </w:r>
          </w:p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 xml:space="preserve">- Możliwość tworzenia </w:t>
            </w:r>
            <w:proofErr w:type="spellStart"/>
            <w:r w:rsidRPr="00605258">
              <w:rPr>
                <w:rFonts w:ascii="Times New Roman" w:hAnsi="Times New Roman" w:cs="Times New Roman"/>
              </w:rPr>
              <w:t>targetów</w:t>
            </w:r>
            <w:proofErr w:type="spellEnd"/>
            <w:r w:rsidRPr="00605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258">
              <w:rPr>
                <w:rFonts w:ascii="Times New Roman" w:hAnsi="Times New Roman" w:cs="Times New Roman"/>
              </w:rPr>
              <w:t>iSCSI</w:t>
            </w:r>
            <w:proofErr w:type="spellEnd"/>
            <w:r w:rsidRPr="00605258">
              <w:rPr>
                <w:rFonts w:ascii="Times New Roman" w:hAnsi="Times New Roman" w:cs="Times New Roman"/>
              </w:rPr>
              <w:t>, wsparcie dla MPIO, migawek LUN</w:t>
            </w:r>
          </w:p>
        </w:tc>
      </w:tr>
      <w:tr w:rsidR="00605258" w:rsidRPr="00605258" w:rsidTr="00FE34AE">
        <w:tc>
          <w:tcPr>
            <w:tcW w:w="2122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Minimum 36 miesięcy</w:t>
            </w:r>
          </w:p>
        </w:tc>
      </w:tr>
      <w:tr w:rsidR="00B04E79" w:rsidRPr="00605258" w:rsidTr="00FE34AE">
        <w:tc>
          <w:tcPr>
            <w:tcW w:w="2122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6940" w:type="dxa"/>
          </w:tcPr>
          <w:p w:rsidR="00B04E79" w:rsidRPr="00605258" w:rsidRDefault="00B04E79" w:rsidP="00FE34AE">
            <w:pPr>
              <w:rPr>
                <w:rFonts w:ascii="Times New Roman" w:hAnsi="Times New Roman" w:cs="Times New Roman"/>
              </w:rPr>
            </w:pPr>
            <w:r w:rsidRPr="00605258">
              <w:rPr>
                <w:rFonts w:ascii="Times New Roman" w:hAnsi="Times New Roman" w:cs="Times New Roman"/>
              </w:rPr>
              <w:t>Wymagany zainstalowany system operacyjny dedykowany do klasy urządzeń typu NAS.</w:t>
            </w:r>
          </w:p>
        </w:tc>
      </w:tr>
    </w:tbl>
    <w:p w:rsidR="002A3F78" w:rsidRPr="00605258" w:rsidRDefault="002A3F78" w:rsidP="002A3F78">
      <w:pPr>
        <w:pStyle w:val="Akapitzlist"/>
        <w:spacing w:before="60" w:after="60"/>
        <w:ind w:left="786" w:firstLine="0"/>
        <w:rPr>
          <w:rFonts w:cstheme="minorHAnsi"/>
          <w:color w:val="auto"/>
        </w:rPr>
      </w:pPr>
    </w:p>
    <w:p w:rsidR="00B04E79" w:rsidRPr="00605258" w:rsidRDefault="00B04E79" w:rsidP="005E1F37">
      <w:pPr>
        <w:pStyle w:val="Akapitzlist"/>
        <w:numPr>
          <w:ilvl w:val="0"/>
          <w:numId w:val="10"/>
        </w:numPr>
        <w:spacing w:before="60" w:after="60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Warunki dostawy</w:t>
      </w:r>
    </w:p>
    <w:p w:rsidR="00B04E79" w:rsidRPr="00605258" w:rsidRDefault="00B04E79" w:rsidP="005E1F37">
      <w:pPr>
        <w:pStyle w:val="Akapitzlist"/>
        <w:numPr>
          <w:ilvl w:val="1"/>
          <w:numId w:val="20"/>
        </w:numPr>
        <w:tabs>
          <w:tab w:val="clear" w:pos="709"/>
          <w:tab w:val="left" w:pos="1418"/>
        </w:tabs>
        <w:spacing w:before="60" w:after="60"/>
        <w:ind w:left="1418" w:hanging="567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Budowa serwerowni musi być wykonana w terminie ustalonym z upoważnionym przedstawicielem zamawiającego.</w:t>
      </w:r>
    </w:p>
    <w:p w:rsidR="00B04E79" w:rsidRPr="00605258" w:rsidRDefault="00B04E79" w:rsidP="005E1F37">
      <w:pPr>
        <w:pStyle w:val="Akapitzlist"/>
        <w:numPr>
          <w:ilvl w:val="1"/>
          <w:numId w:val="20"/>
        </w:numPr>
        <w:tabs>
          <w:tab w:val="clear" w:pos="709"/>
          <w:tab w:val="left" w:pos="1418"/>
        </w:tabs>
        <w:spacing w:before="60" w:after="60"/>
        <w:ind w:left="1418" w:hanging="567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Wykonawca musi dokonać adaptacji pomieszczenia do prawidłowej pracy serwerowni:</w:t>
      </w:r>
    </w:p>
    <w:p w:rsidR="00B04E79" w:rsidRPr="00605258" w:rsidRDefault="00B04E79" w:rsidP="005E1F37">
      <w:pPr>
        <w:numPr>
          <w:ilvl w:val="0"/>
          <w:numId w:val="19"/>
        </w:numPr>
        <w:spacing w:before="120"/>
        <w:ind w:left="1701" w:hanging="283"/>
        <w:jc w:val="both"/>
        <w:rPr>
          <w:rFonts w:ascii="Times New Roman" w:hAnsi="Times New Roman" w:cs="Times New Roman"/>
        </w:rPr>
      </w:pPr>
      <w:r w:rsidRPr="00605258">
        <w:rPr>
          <w:rFonts w:ascii="Times New Roman" w:hAnsi="Times New Roman" w:cs="Times New Roman"/>
        </w:rPr>
        <w:t xml:space="preserve">Wykonawca zaadoptuje i wyposaży w klimatyzacje, osprzęt i infrastrukturę techniczną, energetyczną, logiczną i informatyczną oraz przeprowadzi niezbędne prace budowlanie i konstrukcyjne na potrzeby realizacji zamówienia pomieszczenia. </w:t>
      </w:r>
    </w:p>
    <w:p w:rsidR="00B04E79" w:rsidRPr="00605258" w:rsidRDefault="00B04E79" w:rsidP="005E1F37">
      <w:pPr>
        <w:numPr>
          <w:ilvl w:val="0"/>
          <w:numId w:val="19"/>
        </w:numPr>
        <w:spacing w:before="120"/>
        <w:ind w:left="1701" w:hanging="283"/>
        <w:jc w:val="both"/>
        <w:rPr>
          <w:rFonts w:ascii="Times New Roman" w:hAnsi="Times New Roman" w:cs="Times New Roman"/>
        </w:rPr>
      </w:pPr>
      <w:r w:rsidRPr="00605258">
        <w:rPr>
          <w:rFonts w:ascii="Times New Roman" w:hAnsi="Times New Roman" w:cs="Times New Roman"/>
        </w:rPr>
        <w:t>Wykonawca zapewni zgodność z systemami Zamawiającego wykonanej przez siebie infrastruktury technicznej, energetycznej, logicznej i informatycznej potrzebnej do wdrożenia i działania urządzeń informatycznych, klimatyzacji</w:t>
      </w:r>
    </w:p>
    <w:p w:rsidR="00B04E79" w:rsidRPr="00605258" w:rsidRDefault="00B04E79" w:rsidP="005E1F37">
      <w:pPr>
        <w:numPr>
          <w:ilvl w:val="0"/>
          <w:numId w:val="19"/>
        </w:numPr>
        <w:spacing w:before="120"/>
        <w:ind w:left="1701" w:hanging="283"/>
        <w:jc w:val="both"/>
        <w:rPr>
          <w:rFonts w:ascii="Times New Roman" w:hAnsi="Times New Roman" w:cs="Times New Roman"/>
        </w:rPr>
      </w:pPr>
      <w:r w:rsidRPr="00605258">
        <w:rPr>
          <w:rFonts w:ascii="Times New Roman" w:hAnsi="Times New Roman" w:cs="Times New Roman"/>
        </w:rPr>
        <w:lastRenderedPageBreak/>
        <w:t xml:space="preserve">Wykonawca dostarczy min. 1 urządzenie klimatyzacji niezbędne do utrzymania środowiskowych warunków pracy. </w:t>
      </w:r>
    </w:p>
    <w:p w:rsidR="00B04E79" w:rsidRPr="00605258" w:rsidRDefault="00B04E79" w:rsidP="005E1F37">
      <w:pPr>
        <w:numPr>
          <w:ilvl w:val="0"/>
          <w:numId w:val="19"/>
        </w:numPr>
        <w:spacing w:before="120"/>
        <w:ind w:left="1701" w:hanging="283"/>
        <w:jc w:val="both"/>
        <w:rPr>
          <w:rFonts w:ascii="Times New Roman" w:hAnsi="Times New Roman" w:cs="Times New Roman"/>
        </w:rPr>
      </w:pPr>
      <w:r w:rsidRPr="00605258">
        <w:rPr>
          <w:rFonts w:ascii="Times New Roman" w:hAnsi="Times New Roman" w:cs="Times New Roman"/>
        </w:rPr>
        <w:t xml:space="preserve">W przypadku montażu większej ilości urządzeń klimatyzacji muszą być one identyczne. </w:t>
      </w:r>
    </w:p>
    <w:p w:rsidR="00B04E79" w:rsidRPr="00605258" w:rsidRDefault="00B04E79" w:rsidP="005E1F37">
      <w:pPr>
        <w:numPr>
          <w:ilvl w:val="0"/>
          <w:numId w:val="19"/>
        </w:numPr>
        <w:spacing w:before="120"/>
        <w:ind w:left="1701" w:hanging="283"/>
        <w:jc w:val="both"/>
        <w:rPr>
          <w:rFonts w:ascii="Times New Roman" w:hAnsi="Times New Roman" w:cs="Times New Roman"/>
        </w:rPr>
      </w:pPr>
      <w:r w:rsidRPr="00605258">
        <w:rPr>
          <w:rFonts w:ascii="Times New Roman" w:hAnsi="Times New Roman" w:cs="Times New Roman"/>
        </w:rPr>
        <w:t xml:space="preserve">Klimatyzacja musi posiadać parametry nie gorsze niż: </w:t>
      </w:r>
    </w:p>
    <w:p w:rsidR="00B04E79" w:rsidRPr="00605258" w:rsidRDefault="00B04E79" w:rsidP="005E1F37">
      <w:pPr>
        <w:numPr>
          <w:ilvl w:val="2"/>
          <w:numId w:val="22"/>
        </w:numPr>
        <w:spacing w:before="120"/>
        <w:ind w:left="2127" w:hanging="426"/>
        <w:jc w:val="both"/>
        <w:rPr>
          <w:rFonts w:ascii="Times New Roman" w:hAnsi="Times New Roman" w:cs="Times New Roman"/>
        </w:rPr>
      </w:pPr>
      <w:r w:rsidRPr="00605258">
        <w:rPr>
          <w:rFonts w:ascii="Times New Roman" w:hAnsi="Times New Roman" w:cs="Times New Roman"/>
        </w:rPr>
        <w:t>Nominalna wydajność chłodnicza – 3,5kW</w:t>
      </w:r>
    </w:p>
    <w:p w:rsidR="00B04E79" w:rsidRPr="00605258" w:rsidRDefault="00B04E79" w:rsidP="005E1F37">
      <w:pPr>
        <w:numPr>
          <w:ilvl w:val="2"/>
          <w:numId w:val="22"/>
        </w:numPr>
        <w:spacing w:before="120"/>
        <w:ind w:left="2127" w:hanging="426"/>
        <w:jc w:val="both"/>
        <w:rPr>
          <w:rFonts w:ascii="Times New Roman" w:hAnsi="Times New Roman" w:cs="Times New Roman"/>
        </w:rPr>
      </w:pPr>
      <w:r w:rsidRPr="00605258">
        <w:rPr>
          <w:rFonts w:ascii="Times New Roman" w:hAnsi="Times New Roman" w:cs="Times New Roman"/>
        </w:rPr>
        <w:t xml:space="preserve">Typ – </w:t>
      </w:r>
      <w:proofErr w:type="spellStart"/>
      <w:r w:rsidRPr="00605258">
        <w:rPr>
          <w:rFonts w:ascii="Times New Roman" w:hAnsi="Times New Roman" w:cs="Times New Roman"/>
        </w:rPr>
        <w:t>split</w:t>
      </w:r>
      <w:proofErr w:type="spellEnd"/>
    </w:p>
    <w:p w:rsidR="00B04E79" w:rsidRPr="00605258" w:rsidRDefault="00B04E79" w:rsidP="005E1F37">
      <w:pPr>
        <w:numPr>
          <w:ilvl w:val="2"/>
          <w:numId w:val="22"/>
        </w:numPr>
        <w:spacing w:before="120"/>
        <w:ind w:left="2127" w:hanging="426"/>
        <w:jc w:val="both"/>
        <w:rPr>
          <w:rFonts w:ascii="Times New Roman" w:hAnsi="Times New Roman" w:cs="Times New Roman"/>
        </w:rPr>
      </w:pPr>
      <w:r w:rsidRPr="00605258">
        <w:rPr>
          <w:rFonts w:ascii="Times New Roman" w:hAnsi="Times New Roman" w:cs="Times New Roman"/>
        </w:rPr>
        <w:t xml:space="preserve">Technologia – </w:t>
      </w:r>
      <w:proofErr w:type="spellStart"/>
      <w:r w:rsidRPr="00605258">
        <w:rPr>
          <w:rFonts w:ascii="Times New Roman" w:hAnsi="Times New Roman" w:cs="Times New Roman"/>
        </w:rPr>
        <w:t>inwertorowa</w:t>
      </w:r>
      <w:proofErr w:type="spellEnd"/>
      <w:r w:rsidRPr="00605258">
        <w:rPr>
          <w:rFonts w:ascii="Times New Roman" w:hAnsi="Times New Roman" w:cs="Times New Roman"/>
        </w:rPr>
        <w:t xml:space="preserve"> </w:t>
      </w:r>
    </w:p>
    <w:p w:rsidR="00B04E79" w:rsidRPr="00605258" w:rsidRDefault="00B04E79" w:rsidP="005E1F37">
      <w:pPr>
        <w:numPr>
          <w:ilvl w:val="2"/>
          <w:numId w:val="22"/>
        </w:numPr>
        <w:spacing w:before="120"/>
        <w:ind w:left="2127" w:hanging="426"/>
        <w:jc w:val="both"/>
        <w:rPr>
          <w:rFonts w:ascii="Times New Roman" w:hAnsi="Times New Roman" w:cs="Times New Roman"/>
        </w:rPr>
      </w:pPr>
      <w:r w:rsidRPr="00605258">
        <w:rPr>
          <w:rFonts w:ascii="Times New Roman" w:hAnsi="Times New Roman" w:cs="Times New Roman"/>
        </w:rPr>
        <w:t>Miejsce pracy jednostki wewnętrznej – pomieszczenie serwerowni zapasowej</w:t>
      </w:r>
    </w:p>
    <w:p w:rsidR="00B04E79" w:rsidRPr="00605258" w:rsidRDefault="00B04E79" w:rsidP="005E1F37">
      <w:pPr>
        <w:numPr>
          <w:ilvl w:val="2"/>
          <w:numId w:val="22"/>
        </w:numPr>
        <w:spacing w:before="120"/>
        <w:ind w:left="2127" w:hanging="426"/>
        <w:jc w:val="both"/>
        <w:rPr>
          <w:rFonts w:ascii="Times New Roman" w:hAnsi="Times New Roman" w:cs="Times New Roman"/>
        </w:rPr>
      </w:pPr>
      <w:r w:rsidRPr="00605258">
        <w:rPr>
          <w:rFonts w:ascii="Times New Roman" w:hAnsi="Times New Roman" w:cs="Times New Roman"/>
        </w:rPr>
        <w:t xml:space="preserve">Gwarancja – 36 miesięcy, wykonawca wykona przynajmniej 2 przeglądy w roku obejmujące wszystkie czynności ujęte w karcie gwarancyjnej na swój koszt przez czas trwania gwarancji </w:t>
      </w:r>
    </w:p>
    <w:p w:rsidR="00B04E79" w:rsidRPr="00605258" w:rsidRDefault="00B04E79" w:rsidP="005E1F37">
      <w:pPr>
        <w:numPr>
          <w:ilvl w:val="0"/>
          <w:numId w:val="19"/>
        </w:numPr>
        <w:spacing w:before="120"/>
        <w:ind w:left="1701" w:hanging="283"/>
        <w:jc w:val="both"/>
        <w:rPr>
          <w:rFonts w:ascii="Times New Roman" w:hAnsi="Times New Roman" w:cs="Times New Roman"/>
        </w:rPr>
      </w:pPr>
      <w:r w:rsidRPr="00605258">
        <w:rPr>
          <w:rFonts w:ascii="Times New Roman" w:hAnsi="Times New Roman" w:cs="Times New Roman"/>
        </w:rPr>
        <w:t>Dostarczone urządzenia i komponenty klimatyzacji muszą być fabrycznie nowe (nie starsze niż 6 miesięcy od daty dostawy)</w:t>
      </w:r>
    </w:p>
    <w:p w:rsidR="00B04E79" w:rsidRPr="00605258" w:rsidRDefault="00B04E79" w:rsidP="005E1F37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after="160" w:line="240" w:lineRule="auto"/>
        <w:ind w:left="1701" w:hanging="283"/>
        <w:jc w:val="left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Wszystkie kable elektryczne, logiczne i przewody techniczne muszą być ułożone w listwach, wieszakach, półkach montażowych trwale połączonych ze ścianami lub sufitem pomieszczeń.</w:t>
      </w:r>
    </w:p>
    <w:p w:rsidR="00B04E79" w:rsidRPr="00605258" w:rsidRDefault="00B04E79" w:rsidP="005E1F37">
      <w:pPr>
        <w:pStyle w:val="Akapitzlist"/>
        <w:numPr>
          <w:ilvl w:val="1"/>
          <w:numId w:val="20"/>
        </w:numPr>
        <w:tabs>
          <w:tab w:val="clear" w:pos="709"/>
          <w:tab w:val="left" w:pos="1276"/>
        </w:tabs>
        <w:spacing w:after="160"/>
        <w:ind w:left="1276" w:hanging="425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Wykonawca w ramach dostawy wykona montaż, uruchomienie i konfigurację wszystkich dostarczonych urządzeń oraz następujące prace:</w:t>
      </w:r>
    </w:p>
    <w:p w:rsidR="00B04E79" w:rsidRPr="00605258" w:rsidRDefault="00B04E79" w:rsidP="005E1F37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after="160" w:line="240" w:lineRule="auto"/>
        <w:ind w:left="1701" w:hanging="283"/>
        <w:jc w:val="left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Na dostarczonym serwerze zostanie zainstalowana rola Hyper-V</w:t>
      </w:r>
    </w:p>
    <w:p w:rsidR="00B04E79" w:rsidRPr="00605258" w:rsidRDefault="00B04E79" w:rsidP="005E1F37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after="160" w:line="240" w:lineRule="auto"/>
        <w:ind w:left="1701" w:hanging="283"/>
        <w:jc w:val="left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 xml:space="preserve">Na dedykowaną maszynę wirtualną nr.1 zostaną przeniesione usługi </w:t>
      </w:r>
    </w:p>
    <w:p w:rsidR="00B04E79" w:rsidRPr="00605258" w:rsidRDefault="00B04E79" w:rsidP="005E1F37">
      <w:pPr>
        <w:pStyle w:val="Akapitzlist"/>
        <w:numPr>
          <w:ilvl w:val="2"/>
          <w:numId w:val="24"/>
        </w:numPr>
        <w:tabs>
          <w:tab w:val="clear" w:pos="425"/>
          <w:tab w:val="clear" w:pos="709"/>
        </w:tabs>
        <w:spacing w:after="160" w:line="240" w:lineRule="auto"/>
        <w:ind w:left="2127" w:hanging="426"/>
        <w:jc w:val="left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AD</w:t>
      </w:r>
    </w:p>
    <w:p w:rsidR="00B04E79" w:rsidRPr="00605258" w:rsidRDefault="00B04E79" w:rsidP="005E1F37">
      <w:pPr>
        <w:pStyle w:val="Akapitzlist"/>
        <w:numPr>
          <w:ilvl w:val="2"/>
          <w:numId w:val="24"/>
        </w:numPr>
        <w:tabs>
          <w:tab w:val="clear" w:pos="425"/>
          <w:tab w:val="clear" w:pos="709"/>
        </w:tabs>
        <w:spacing w:after="160" w:line="240" w:lineRule="auto"/>
        <w:ind w:left="2127" w:hanging="426"/>
        <w:jc w:val="left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DHCP</w:t>
      </w:r>
    </w:p>
    <w:p w:rsidR="00B04E79" w:rsidRPr="00605258" w:rsidRDefault="00B04E79" w:rsidP="005E1F37">
      <w:pPr>
        <w:pStyle w:val="Akapitzlist"/>
        <w:numPr>
          <w:ilvl w:val="2"/>
          <w:numId w:val="24"/>
        </w:numPr>
        <w:tabs>
          <w:tab w:val="clear" w:pos="425"/>
          <w:tab w:val="clear" w:pos="709"/>
        </w:tabs>
        <w:spacing w:after="160" w:line="240" w:lineRule="auto"/>
        <w:ind w:left="2127" w:hanging="426"/>
        <w:jc w:val="left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DNS</w:t>
      </w:r>
    </w:p>
    <w:p w:rsidR="00B04E79" w:rsidRPr="00605258" w:rsidRDefault="00B04E79" w:rsidP="005E1F37">
      <w:pPr>
        <w:pStyle w:val="Akapitzlist"/>
        <w:numPr>
          <w:ilvl w:val="2"/>
          <w:numId w:val="24"/>
        </w:numPr>
        <w:tabs>
          <w:tab w:val="clear" w:pos="425"/>
          <w:tab w:val="clear" w:pos="709"/>
        </w:tabs>
        <w:spacing w:after="160" w:line="240" w:lineRule="auto"/>
        <w:ind w:left="2127" w:hanging="426"/>
        <w:jc w:val="left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Serwer Plików</w:t>
      </w:r>
    </w:p>
    <w:p w:rsidR="00B04E79" w:rsidRPr="00605258" w:rsidRDefault="00B04E79" w:rsidP="005E1F37">
      <w:pPr>
        <w:pStyle w:val="Akapitzlist"/>
        <w:numPr>
          <w:ilvl w:val="2"/>
          <w:numId w:val="24"/>
        </w:numPr>
        <w:tabs>
          <w:tab w:val="clear" w:pos="425"/>
          <w:tab w:val="clear" w:pos="709"/>
        </w:tabs>
        <w:spacing w:after="160" w:line="240" w:lineRule="auto"/>
        <w:ind w:left="2127" w:hanging="426"/>
        <w:jc w:val="left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Serwer Drukarek</w:t>
      </w:r>
    </w:p>
    <w:p w:rsidR="00B04E79" w:rsidRPr="00605258" w:rsidRDefault="00B04E79" w:rsidP="005E1F37">
      <w:pPr>
        <w:pStyle w:val="Akapitzlist"/>
        <w:numPr>
          <w:ilvl w:val="0"/>
          <w:numId w:val="23"/>
        </w:numPr>
        <w:spacing w:after="160"/>
        <w:ind w:left="1701" w:hanging="283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Na dedykowaną maszynę wirtualną nr.2 zostaną przeniesione usługi</w:t>
      </w:r>
    </w:p>
    <w:p w:rsidR="00B04E79" w:rsidRPr="00605258" w:rsidRDefault="00B04E79" w:rsidP="005E1F37">
      <w:pPr>
        <w:pStyle w:val="Akapitzlist"/>
        <w:numPr>
          <w:ilvl w:val="1"/>
          <w:numId w:val="23"/>
        </w:numPr>
        <w:tabs>
          <w:tab w:val="clear" w:pos="425"/>
          <w:tab w:val="clear" w:pos="709"/>
        </w:tabs>
        <w:spacing w:after="160" w:line="240" w:lineRule="auto"/>
        <w:ind w:left="2127" w:hanging="426"/>
        <w:jc w:val="left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System ADAS firmy TENSOFT</w:t>
      </w:r>
    </w:p>
    <w:p w:rsidR="00B04E79" w:rsidRPr="00605258" w:rsidRDefault="00B04E79" w:rsidP="005E1F37">
      <w:pPr>
        <w:pStyle w:val="Akapitzlist"/>
        <w:numPr>
          <w:ilvl w:val="1"/>
          <w:numId w:val="20"/>
        </w:numPr>
        <w:tabs>
          <w:tab w:val="clear" w:pos="709"/>
          <w:tab w:val="left" w:pos="1276"/>
        </w:tabs>
        <w:spacing w:before="60" w:after="60"/>
        <w:ind w:left="1276" w:hanging="567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Wykonawca sporządzi protokół odbioru budowy i wyposażenia zapasowej serwerowni wraz z instalacją, konfiguracją i migracją danych obustronnie podpisany przez upoważnione osoby w 4 egzemplarzach (odpowiednio dla Wykonawcy, Partnera Projektu, Lidera Projektu). Wzór protokołu zostanie uzgodniony z Liderem Projektu w terminie 10 dni od podpisania Umowy.</w:t>
      </w:r>
    </w:p>
    <w:p w:rsidR="00B04E79" w:rsidRPr="00605258" w:rsidRDefault="00B04E79" w:rsidP="005E1F37">
      <w:pPr>
        <w:pStyle w:val="Akapitzlist"/>
        <w:numPr>
          <w:ilvl w:val="0"/>
          <w:numId w:val="10"/>
        </w:numPr>
        <w:spacing w:before="60" w:after="60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Warunki gwarancji i serwis gwarancyjnego.</w:t>
      </w:r>
    </w:p>
    <w:p w:rsidR="00B04E79" w:rsidRPr="00605258" w:rsidRDefault="00B04E79" w:rsidP="005E1F37">
      <w:pPr>
        <w:pStyle w:val="Akapitzlist"/>
        <w:numPr>
          <w:ilvl w:val="2"/>
          <w:numId w:val="23"/>
        </w:numPr>
        <w:tabs>
          <w:tab w:val="clear" w:pos="425"/>
          <w:tab w:val="clear" w:pos="709"/>
        </w:tabs>
        <w:spacing w:before="60" w:after="60" w:line="240" w:lineRule="auto"/>
        <w:ind w:left="1211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 okresie gwarancji</w:t>
      </w:r>
      <w:r w:rsidRPr="00605258">
        <w:rPr>
          <w:rFonts w:ascii="Times New Roman" w:hAnsi="Times New Roman"/>
          <w:b/>
          <w:color w:val="auto"/>
          <w:szCs w:val="24"/>
        </w:rPr>
        <w:t xml:space="preserve"> </w:t>
      </w:r>
      <w:r w:rsidRPr="00605258">
        <w:rPr>
          <w:rFonts w:ascii="Times New Roman" w:hAnsi="Times New Roman"/>
          <w:color w:val="auto"/>
          <w:szCs w:val="24"/>
        </w:rPr>
        <w:t>(w ramach zaoferowanych cen jednostkowych) wykonawca zobowiązany będzie do:</w:t>
      </w:r>
    </w:p>
    <w:p w:rsidR="00B04E79" w:rsidRPr="00605258" w:rsidRDefault="00B04E79" w:rsidP="005E1F37">
      <w:pPr>
        <w:pStyle w:val="Akapitzlist"/>
        <w:numPr>
          <w:ilvl w:val="2"/>
          <w:numId w:val="32"/>
        </w:numPr>
        <w:tabs>
          <w:tab w:val="clear" w:pos="425"/>
          <w:tab w:val="clear" w:pos="709"/>
        </w:tabs>
        <w:spacing w:before="60" w:after="60" w:line="240" w:lineRule="auto"/>
        <w:ind w:left="1701" w:hanging="283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 xml:space="preserve">wykonywania napraw co najmniej w systemie </w:t>
      </w:r>
      <w:proofErr w:type="spellStart"/>
      <w:r w:rsidRPr="00605258">
        <w:rPr>
          <w:rFonts w:ascii="Times New Roman" w:hAnsi="Times New Roman"/>
          <w:color w:val="auto"/>
          <w:szCs w:val="24"/>
        </w:rPr>
        <w:t>Door</w:t>
      </w:r>
      <w:proofErr w:type="spellEnd"/>
      <w:r w:rsidRPr="00605258">
        <w:rPr>
          <w:rFonts w:ascii="Times New Roman" w:hAnsi="Times New Roman"/>
          <w:color w:val="auto"/>
          <w:szCs w:val="24"/>
        </w:rPr>
        <w:t xml:space="preserve"> to </w:t>
      </w:r>
      <w:proofErr w:type="spellStart"/>
      <w:r w:rsidRPr="00605258">
        <w:rPr>
          <w:rFonts w:ascii="Times New Roman" w:hAnsi="Times New Roman"/>
          <w:color w:val="auto"/>
          <w:szCs w:val="24"/>
        </w:rPr>
        <w:t>Door</w:t>
      </w:r>
      <w:proofErr w:type="spellEnd"/>
      <w:r w:rsidRPr="00605258">
        <w:rPr>
          <w:rFonts w:ascii="Times New Roman" w:hAnsi="Times New Roman"/>
          <w:color w:val="auto"/>
          <w:szCs w:val="24"/>
        </w:rPr>
        <w:t xml:space="preserve"> lub w lokalizacji zamawiającego, </w:t>
      </w:r>
    </w:p>
    <w:p w:rsidR="00B04E79" w:rsidRPr="00605258" w:rsidRDefault="00B04E79" w:rsidP="005E1F37">
      <w:pPr>
        <w:pStyle w:val="Akapitzlist"/>
        <w:numPr>
          <w:ilvl w:val="2"/>
          <w:numId w:val="32"/>
        </w:numPr>
        <w:tabs>
          <w:tab w:val="clear" w:pos="425"/>
          <w:tab w:val="clear" w:pos="709"/>
        </w:tabs>
        <w:spacing w:before="60" w:after="60" w:line="240" w:lineRule="auto"/>
        <w:ind w:left="1701" w:hanging="283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 xml:space="preserve">lub wymieniać na nowy, wolny od wad w przypadku wystąpienia uszkodzeń powstałych na skutek wad materiałowych, wykonania lub innych wad ukrytych, </w:t>
      </w:r>
      <w:r w:rsidRPr="00605258">
        <w:rPr>
          <w:rFonts w:ascii="Times New Roman" w:hAnsi="Times New Roman"/>
          <w:color w:val="auto"/>
          <w:szCs w:val="24"/>
        </w:rPr>
        <w:lastRenderedPageBreak/>
        <w:t xml:space="preserve">a zawsze w przypadku konieczności wykonania  4-tej naprawy gwarancyjnej tego urządzenia, </w:t>
      </w:r>
    </w:p>
    <w:p w:rsidR="00B04E79" w:rsidRPr="00605258" w:rsidRDefault="00B04E79" w:rsidP="005E1F37">
      <w:pPr>
        <w:pStyle w:val="Akapitzlist"/>
        <w:numPr>
          <w:ilvl w:val="2"/>
          <w:numId w:val="23"/>
        </w:numPr>
        <w:tabs>
          <w:tab w:val="clear" w:pos="425"/>
          <w:tab w:val="clear" w:pos="709"/>
        </w:tabs>
        <w:spacing w:before="60" w:after="60" w:line="240" w:lineRule="auto"/>
        <w:ind w:left="1211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Wykonawca zapewni punkt zgłoszeń uszkodzeń, czynny w dni robocze od godz. 8.00 do 17 a dla zgłoszeń dotyczących serwera możliwość zgłaszania awarii w trybie 365x7x24 poprzez ogólnopolską linię telefoniczną producenta. Zgłoszenia mogą być przekazywane telefonicznie, również faksem lub mailem.</w:t>
      </w:r>
    </w:p>
    <w:p w:rsidR="00B04E79" w:rsidRPr="00605258" w:rsidRDefault="00B04E79" w:rsidP="005E1F37">
      <w:pPr>
        <w:pStyle w:val="Akapitzlist"/>
        <w:numPr>
          <w:ilvl w:val="2"/>
          <w:numId w:val="23"/>
        </w:numPr>
        <w:tabs>
          <w:tab w:val="clear" w:pos="425"/>
          <w:tab w:val="clear" w:pos="709"/>
        </w:tabs>
        <w:spacing w:before="60" w:after="60" w:line="240" w:lineRule="auto"/>
        <w:ind w:left="1211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 xml:space="preserve">Zamawiający wymaga organizacji serwisu gwarancyjnego co najmniej w systemie </w:t>
      </w:r>
      <w:proofErr w:type="spellStart"/>
      <w:r w:rsidRPr="00605258">
        <w:rPr>
          <w:rFonts w:ascii="Times New Roman" w:hAnsi="Times New Roman"/>
          <w:color w:val="auto"/>
          <w:szCs w:val="24"/>
        </w:rPr>
        <w:t>Door</w:t>
      </w:r>
      <w:proofErr w:type="spellEnd"/>
      <w:r w:rsidRPr="00605258">
        <w:rPr>
          <w:rFonts w:ascii="Times New Roman" w:hAnsi="Times New Roman"/>
          <w:color w:val="auto"/>
          <w:szCs w:val="24"/>
        </w:rPr>
        <w:t xml:space="preserve"> to </w:t>
      </w:r>
      <w:proofErr w:type="spellStart"/>
      <w:r w:rsidRPr="00605258">
        <w:rPr>
          <w:rFonts w:ascii="Times New Roman" w:hAnsi="Times New Roman"/>
          <w:color w:val="auto"/>
          <w:szCs w:val="24"/>
        </w:rPr>
        <w:t>Door</w:t>
      </w:r>
      <w:proofErr w:type="spellEnd"/>
      <w:r w:rsidRPr="00605258">
        <w:rPr>
          <w:rFonts w:ascii="Times New Roman" w:hAnsi="Times New Roman"/>
          <w:color w:val="auto"/>
          <w:szCs w:val="24"/>
        </w:rPr>
        <w:t xml:space="preserve"> z odbiorem i dostawą urządzeń, na koszt Wykonawcy. Naprawa wraz z dostawą musi być dokonana w ciągu 7 dni od dnia zgłoszenia. Naprawa serwera realizowana w miejscu instalacji sprzętu, z czasem reakcji do następnego dnia roboczego od przyjęcia zgłoszenia.</w:t>
      </w:r>
    </w:p>
    <w:p w:rsidR="00B04E79" w:rsidRPr="00605258" w:rsidRDefault="00B04E79" w:rsidP="005E1F37">
      <w:pPr>
        <w:pStyle w:val="Akapitzlist"/>
        <w:numPr>
          <w:ilvl w:val="2"/>
          <w:numId w:val="23"/>
        </w:numPr>
        <w:tabs>
          <w:tab w:val="clear" w:pos="425"/>
          <w:tab w:val="clear" w:pos="709"/>
        </w:tabs>
        <w:spacing w:before="60" w:after="60" w:line="240" w:lineRule="auto"/>
        <w:ind w:left="1211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Na czas naprawy w/w sprzętu, trwaj</w:t>
      </w:r>
      <w:r w:rsidRPr="00605258">
        <w:rPr>
          <w:rFonts w:ascii="Times New Roman" w:eastAsia="TimesNewRoman" w:hAnsi="Times New Roman"/>
          <w:color w:val="auto"/>
          <w:szCs w:val="24"/>
        </w:rPr>
        <w:t>ą</w:t>
      </w:r>
      <w:r w:rsidRPr="00605258">
        <w:rPr>
          <w:rFonts w:ascii="Times New Roman" w:hAnsi="Times New Roman"/>
          <w:color w:val="auto"/>
          <w:szCs w:val="24"/>
        </w:rPr>
        <w:t>cy dłu</w:t>
      </w:r>
      <w:r w:rsidRPr="00605258">
        <w:rPr>
          <w:rFonts w:ascii="Times New Roman" w:eastAsia="TimesNewRoman" w:hAnsi="Times New Roman"/>
          <w:color w:val="auto"/>
          <w:szCs w:val="24"/>
        </w:rPr>
        <w:t>ż</w:t>
      </w:r>
      <w:r w:rsidRPr="00605258">
        <w:rPr>
          <w:rFonts w:ascii="Times New Roman" w:hAnsi="Times New Roman"/>
          <w:color w:val="auto"/>
          <w:szCs w:val="24"/>
        </w:rPr>
        <w:t>ej ni</w:t>
      </w:r>
      <w:r w:rsidRPr="00605258">
        <w:rPr>
          <w:rFonts w:ascii="Times New Roman" w:eastAsia="TimesNewRoman" w:hAnsi="Times New Roman"/>
          <w:color w:val="auto"/>
          <w:szCs w:val="24"/>
        </w:rPr>
        <w:t>ż określony w punkcie 3</w:t>
      </w:r>
      <w:r w:rsidRPr="00605258">
        <w:rPr>
          <w:rFonts w:ascii="Times New Roman" w:hAnsi="Times New Roman"/>
          <w:color w:val="auto"/>
          <w:szCs w:val="24"/>
        </w:rPr>
        <w:t>, wykonawca zobowi</w:t>
      </w:r>
      <w:r w:rsidRPr="00605258">
        <w:rPr>
          <w:rFonts w:ascii="Times New Roman" w:eastAsia="TimesNewRoman" w:hAnsi="Times New Roman"/>
          <w:color w:val="auto"/>
          <w:szCs w:val="24"/>
        </w:rPr>
        <w:t>ą</w:t>
      </w:r>
      <w:r w:rsidRPr="00605258">
        <w:rPr>
          <w:rFonts w:ascii="Times New Roman" w:hAnsi="Times New Roman"/>
          <w:color w:val="auto"/>
          <w:szCs w:val="24"/>
        </w:rPr>
        <w:t>zany b</w:t>
      </w:r>
      <w:r w:rsidRPr="00605258">
        <w:rPr>
          <w:rFonts w:ascii="Times New Roman" w:eastAsia="TimesNewRoman" w:hAnsi="Times New Roman"/>
          <w:color w:val="auto"/>
          <w:szCs w:val="24"/>
        </w:rPr>
        <w:t>ę</w:t>
      </w:r>
      <w:r w:rsidRPr="00605258">
        <w:rPr>
          <w:rFonts w:ascii="Times New Roman" w:hAnsi="Times New Roman"/>
          <w:color w:val="auto"/>
          <w:szCs w:val="24"/>
        </w:rPr>
        <w:t>dzie do postawienia sprz</w:t>
      </w:r>
      <w:r w:rsidRPr="00605258">
        <w:rPr>
          <w:rFonts w:ascii="Times New Roman" w:eastAsia="TimesNewRoman" w:hAnsi="Times New Roman"/>
          <w:color w:val="auto"/>
          <w:szCs w:val="24"/>
        </w:rPr>
        <w:t>ę</w:t>
      </w:r>
      <w:r w:rsidRPr="00605258">
        <w:rPr>
          <w:rFonts w:ascii="Times New Roman" w:hAnsi="Times New Roman"/>
          <w:color w:val="auto"/>
          <w:szCs w:val="24"/>
        </w:rPr>
        <w:t>tu zast</w:t>
      </w:r>
      <w:r w:rsidRPr="00605258">
        <w:rPr>
          <w:rFonts w:ascii="Times New Roman" w:eastAsia="TimesNewRoman" w:hAnsi="Times New Roman"/>
          <w:color w:val="auto"/>
          <w:szCs w:val="24"/>
        </w:rPr>
        <w:t>ę</w:t>
      </w:r>
      <w:r w:rsidRPr="00605258">
        <w:rPr>
          <w:rFonts w:ascii="Times New Roman" w:hAnsi="Times New Roman"/>
          <w:color w:val="auto"/>
          <w:szCs w:val="24"/>
        </w:rPr>
        <w:t>pczego, o parametrach nie gorszych ni</w:t>
      </w:r>
      <w:r w:rsidRPr="00605258">
        <w:rPr>
          <w:rFonts w:ascii="Times New Roman" w:eastAsia="TimesNewRoman" w:hAnsi="Times New Roman"/>
          <w:color w:val="auto"/>
          <w:szCs w:val="24"/>
        </w:rPr>
        <w:t>ż</w:t>
      </w:r>
      <w:r w:rsidRPr="00605258">
        <w:rPr>
          <w:rFonts w:ascii="Times New Roman" w:hAnsi="Times New Roman"/>
          <w:color w:val="auto"/>
          <w:szCs w:val="24"/>
        </w:rPr>
        <w:t xml:space="preserve"> dostarczony w ramach realizacji zamówienia.</w:t>
      </w:r>
    </w:p>
    <w:p w:rsidR="00B04E79" w:rsidRPr="00605258" w:rsidRDefault="00B04E79" w:rsidP="005E1F37">
      <w:pPr>
        <w:pStyle w:val="Akapitzlist"/>
        <w:numPr>
          <w:ilvl w:val="2"/>
          <w:numId w:val="23"/>
        </w:numPr>
        <w:tabs>
          <w:tab w:val="clear" w:pos="425"/>
          <w:tab w:val="clear" w:pos="709"/>
        </w:tabs>
        <w:spacing w:before="60" w:after="60" w:line="240" w:lineRule="auto"/>
        <w:ind w:left="1211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Każda naprawa musi być potwierdzona protokołem (lub innym dokumentem) potwierdzającym dokonanie naprawy ze szczegółowo wymienionym zakresem prac, a w przypadku wymiany urządzenia na inne równoważne urządzenie muszą być dokładnie wpisane uzasadnienie wymiany oraz parametry identyfikujące oba urządzeń wraz z ich komponentami (dysk, pamięć itp.). Protokół taki musi być podstawą zamiany wpisów w rejestrze środków trwałych.</w:t>
      </w:r>
    </w:p>
    <w:p w:rsidR="00B04E79" w:rsidRPr="00605258" w:rsidRDefault="00B04E79" w:rsidP="005E1F37">
      <w:pPr>
        <w:pStyle w:val="Akapitzlist"/>
        <w:numPr>
          <w:ilvl w:val="2"/>
          <w:numId w:val="23"/>
        </w:numPr>
        <w:tabs>
          <w:tab w:val="clear" w:pos="425"/>
          <w:tab w:val="clear" w:pos="709"/>
        </w:tabs>
        <w:spacing w:before="60" w:after="60" w:line="240" w:lineRule="auto"/>
        <w:ind w:left="1211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 przypadku naprawy serwera musi być odtworzone co najmniej środowisko z ostatniej zapisanej kopii.</w:t>
      </w:r>
    </w:p>
    <w:p w:rsidR="00B04E79" w:rsidRPr="00605258" w:rsidRDefault="00B04E79" w:rsidP="00A7426D">
      <w:pPr>
        <w:rPr>
          <w:rFonts w:ascii="Times New Roman" w:hAnsi="Times New Roman" w:cs="Times New Roman"/>
        </w:rPr>
      </w:pPr>
    </w:p>
    <w:p w:rsidR="0084170B" w:rsidRPr="00605258" w:rsidRDefault="0084170B" w:rsidP="005E1F37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/>
          <w:b/>
          <w:color w:val="auto"/>
        </w:rPr>
      </w:pPr>
      <w:r w:rsidRPr="00605258">
        <w:rPr>
          <w:rFonts w:ascii="Times New Roman" w:hAnsi="Times New Roman"/>
          <w:b/>
          <w:color w:val="auto"/>
        </w:rPr>
        <w:t xml:space="preserve">serwer do projektu e-usług dla Urzędu Gminy w Mircu </w:t>
      </w:r>
    </w:p>
    <w:p w:rsidR="00A148D9" w:rsidRPr="00605258" w:rsidRDefault="00A148D9" w:rsidP="005E1F37">
      <w:pPr>
        <w:pStyle w:val="Akapitzlist"/>
        <w:numPr>
          <w:ilvl w:val="2"/>
          <w:numId w:val="15"/>
        </w:numPr>
        <w:spacing w:after="160" w:line="259" w:lineRule="auto"/>
        <w:ind w:hanging="2262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Serwer RACK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5258" w:rsidRPr="00605258" w:rsidTr="007A38DC">
        <w:tc>
          <w:tcPr>
            <w:tcW w:w="2122" w:type="dxa"/>
          </w:tcPr>
          <w:p w:rsidR="00A148D9" w:rsidRPr="00605258" w:rsidRDefault="00A148D9" w:rsidP="007A38DC">
            <w:pPr>
              <w:rPr>
                <w:b/>
              </w:rPr>
            </w:pPr>
            <w:r w:rsidRPr="00605258">
              <w:rPr>
                <w:b/>
              </w:rPr>
              <w:t>Komponent</w:t>
            </w:r>
          </w:p>
        </w:tc>
        <w:tc>
          <w:tcPr>
            <w:tcW w:w="6940" w:type="dxa"/>
          </w:tcPr>
          <w:p w:rsidR="00A148D9" w:rsidRPr="00605258" w:rsidRDefault="00A148D9" w:rsidP="007A38DC">
            <w:pPr>
              <w:rPr>
                <w:b/>
              </w:rPr>
            </w:pPr>
            <w:r w:rsidRPr="00605258">
              <w:rPr>
                <w:b/>
              </w:rPr>
              <w:t>Minimalne wymagania</w:t>
            </w:r>
          </w:p>
        </w:tc>
      </w:tr>
      <w:tr w:rsidR="00605258" w:rsidRPr="00605258" w:rsidTr="007A38DC">
        <w:tc>
          <w:tcPr>
            <w:tcW w:w="2122" w:type="dxa"/>
          </w:tcPr>
          <w:p w:rsidR="00A148D9" w:rsidRPr="00605258" w:rsidRDefault="00A148D9" w:rsidP="007A38DC">
            <w:r w:rsidRPr="00605258">
              <w:t>Obudowa</w:t>
            </w:r>
          </w:p>
        </w:tc>
        <w:tc>
          <w:tcPr>
            <w:tcW w:w="6940" w:type="dxa"/>
          </w:tcPr>
          <w:p w:rsidR="00A148D9" w:rsidRPr="00605258" w:rsidRDefault="00A148D9" w:rsidP="007A38DC">
            <w:r w:rsidRPr="00605258">
              <w:t xml:space="preserve">Obudowa </w:t>
            </w:r>
            <w:proofErr w:type="spellStart"/>
            <w:r w:rsidRPr="00605258">
              <w:t>Rack</w:t>
            </w:r>
            <w:proofErr w:type="spellEnd"/>
            <w:r w:rsidRPr="00605258">
              <w:t xml:space="preserve"> o wysokości max 2U z możliwością instalacji do 8 dysków 3.5" wraz z kompletem wysuwanych szyn umożliwiających montaż w szafie </w:t>
            </w:r>
            <w:proofErr w:type="spellStart"/>
            <w:r w:rsidRPr="00605258">
              <w:t>rack</w:t>
            </w:r>
            <w:proofErr w:type="spellEnd"/>
            <w:r w:rsidRPr="00605258">
              <w:t xml:space="preserve"> i wysuwanie serwera do celów serwisowych. Posiadająca dodatkowy przedni panel zamykany na klucz, chroniący dyski twarde przed nieuprawnionym wyjęciem z serwera.</w:t>
            </w:r>
          </w:p>
        </w:tc>
      </w:tr>
      <w:tr w:rsidR="00605258" w:rsidRPr="00605258" w:rsidTr="007A38DC">
        <w:tc>
          <w:tcPr>
            <w:tcW w:w="2122" w:type="dxa"/>
          </w:tcPr>
          <w:p w:rsidR="00A148D9" w:rsidRPr="00605258" w:rsidRDefault="00A148D9" w:rsidP="007A38DC">
            <w:r w:rsidRPr="00605258">
              <w:t>Płyta Głowna</w:t>
            </w:r>
          </w:p>
        </w:tc>
        <w:tc>
          <w:tcPr>
            <w:tcW w:w="6940" w:type="dxa"/>
          </w:tcPr>
          <w:p w:rsidR="00A148D9" w:rsidRPr="00605258" w:rsidRDefault="00A148D9" w:rsidP="007A38DC">
            <w:r w:rsidRPr="00605258">
              <w:t>Płyta główna z możliwością zainstalowania minimum dwóch procesorów</w:t>
            </w:r>
          </w:p>
        </w:tc>
      </w:tr>
      <w:tr w:rsidR="00605258" w:rsidRPr="00605258" w:rsidTr="007A38DC">
        <w:tc>
          <w:tcPr>
            <w:tcW w:w="2122" w:type="dxa"/>
          </w:tcPr>
          <w:p w:rsidR="00A148D9" w:rsidRPr="00605258" w:rsidRDefault="00A148D9" w:rsidP="007A38DC">
            <w:r w:rsidRPr="00605258">
              <w:t>Chipset</w:t>
            </w:r>
          </w:p>
        </w:tc>
        <w:tc>
          <w:tcPr>
            <w:tcW w:w="6940" w:type="dxa"/>
          </w:tcPr>
          <w:p w:rsidR="00A148D9" w:rsidRPr="00605258" w:rsidRDefault="00A148D9" w:rsidP="007A38DC">
            <w:r w:rsidRPr="00605258">
              <w:t>Dedykowany przez producenta procesora do pracy w serwerach dwuprocesorowych</w:t>
            </w:r>
          </w:p>
        </w:tc>
      </w:tr>
      <w:tr w:rsidR="00605258" w:rsidRPr="00605258" w:rsidTr="007A38DC">
        <w:tc>
          <w:tcPr>
            <w:tcW w:w="2122" w:type="dxa"/>
          </w:tcPr>
          <w:p w:rsidR="00A148D9" w:rsidRPr="00605258" w:rsidRDefault="00A148D9" w:rsidP="007A38DC">
            <w:r w:rsidRPr="00605258">
              <w:t xml:space="preserve">Procesor </w:t>
            </w:r>
          </w:p>
        </w:tc>
        <w:tc>
          <w:tcPr>
            <w:tcW w:w="6940" w:type="dxa"/>
          </w:tcPr>
          <w:p w:rsidR="00A148D9" w:rsidRPr="00605258" w:rsidRDefault="00A148D9" w:rsidP="007A38DC">
            <w:r w:rsidRPr="00605258">
              <w:t>Zainstalowane dwa procesory ośmio-rdzeniowe klasy x86 dedykowany do pracy z zaoferowanym serwerem.</w:t>
            </w:r>
          </w:p>
        </w:tc>
      </w:tr>
      <w:tr w:rsidR="00605258" w:rsidRPr="00605258" w:rsidTr="007A38DC">
        <w:tc>
          <w:tcPr>
            <w:tcW w:w="2122" w:type="dxa"/>
          </w:tcPr>
          <w:p w:rsidR="00A148D9" w:rsidRPr="00605258" w:rsidRDefault="00A148D9" w:rsidP="007A38DC">
            <w:r w:rsidRPr="00605258">
              <w:t>RAM</w:t>
            </w:r>
          </w:p>
        </w:tc>
        <w:tc>
          <w:tcPr>
            <w:tcW w:w="6940" w:type="dxa"/>
          </w:tcPr>
          <w:p w:rsidR="00A148D9" w:rsidRPr="00605258" w:rsidRDefault="00A148D9" w:rsidP="007A38DC">
            <w:r w:rsidRPr="00605258">
              <w:rPr>
                <w:rFonts w:ascii="Calibri" w:hAnsi="Calibri"/>
                <w:sz w:val="20"/>
                <w:szCs w:val="20"/>
              </w:rPr>
              <w:t>32GB DDR4 RDIMM 2666MT/s, na płycie głównej powinno znajdować się minimum 16 slotów przeznaczonych do instalacji pamięci. Płyta główna powinna obsługiwać do 512GB pamięci RAM (Przy dwóch procesorach oraz pamięciach RDIMM).</w:t>
            </w:r>
          </w:p>
        </w:tc>
      </w:tr>
      <w:tr w:rsidR="00605258" w:rsidRPr="00605258" w:rsidTr="007A38DC">
        <w:tc>
          <w:tcPr>
            <w:tcW w:w="2122" w:type="dxa"/>
          </w:tcPr>
          <w:p w:rsidR="00A148D9" w:rsidRPr="00605258" w:rsidRDefault="00A148D9" w:rsidP="007A38DC">
            <w:r w:rsidRPr="00605258">
              <w:rPr>
                <w:rFonts w:ascii="Calibri" w:hAnsi="Calibri"/>
                <w:szCs w:val="20"/>
              </w:rPr>
              <w:t>Gniazda PCI</w:t>
            </w:r>
          </w:p>
        </w:tc>
        <w:tc>
          <w:tcPr>
            <w:tcW w:w="6940" w:type="dxa"/>
          </w:tcPr>
          <w:p w:rsidR="00A148D9" w:rsidRPr="00605258" w:rsidRDefault="00A148D9" w:rsidP="007A38DC">
            <w:r w:rsidRPr="00605258">
              <w:rPr>
                <w:rFonts w:ascii="Calibri" w:hAnsi="Calibri" w:cs="Calibri"/>
                <w:sz w:val="20"/>
                <w:szCs w:val="20"/>
              </w:rPr>
              <w:t xml:space="preserve">Min. Trzy </w:t>
            </w:r>
            <w:proofErr w:type="spellStart"/>
            <w:r w:rsidRPr="00605258">
              <w:rPr>
                <w:rFonts w:ascii="Calibri" w:hAnsi="Calibri" w:cs="Calibri"/>
                <w:sz w:val="20"/>
                <w:szCs w:val="20"/>
              </w:rPr>
              <w:t>sloty</w:t>
            </w:r>
            <w:proofErr w:type="spellEnd"/>
            <w:r w:rsidRPr="006052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05258">
              <w:rPr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Pr="00605258">
              <w:rPr>
                <w:rFonts w:ascii="Calibri" w:hAnsi="Calibri" w:cs="Calibri"/>
                <w:sz w:val="20"/>
                <w:szCs w:val="20"/>
              </w:rPr>
              <w:t xml:space="preserve"> Gen 3 w tym dwa </w:t>
            </w:r>
            <w:proofErr w:type="spellStart"/>
            <w:r w:rsidRPr="00605258">
              <w:rPr>
                <w:rFonts w:ascii="Calibri" w:hAnsi="Calibri" w:cs="Calibri"/>
                <w:sz w:val="20"/>
                <w:szCs w:val="20"/>
              </w:rPr>
              <w:t>sloty</w:t>
            </w:r>
            <w:proofErr w:type="spellEnd"/>
            <w:r w:rsidRPr="006052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05258">
              <w:rPr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Pr="00605258">
              <w:rPr>
                <w:rFonts w:ascii="Calibri" w:hAnsi="Calibri" w:cs="Calibri"/>
                <w:sz w:val="20"/>
                <w:szCs w:val="20"/>
              </w:rPr>
              <w:t xml:space="preserve"> Gen 3 o prędkości min. x8.</w:t>
            </w:r>
          </w:p>
        </w:tc>
      </w:tr>
      <w:tr w:rsidR="00605258" w:rsidRPr="00605258" w:rsidTr="007A38DC">
        <w:tc>
          <w:tcPr>
            <w:tcW w:w="2122" w:type="dxa"/>
          </w:tcPr>
          <w:p w:rsidR="00A148D9" w:rsidRPr="00605258" w:rsidRDefault="00A148D9" w:rsidP="007A38DC">
            <w:r w:rsidRPr="00605258">
              <w:t>Interfejsy sieciowe</w:t>
            </w:r>
          </w:p>
        </w:tc>
        <w:tc>
          <w:tcPr>
            <w:tcW w:w="6940" w:type="dxa"/>
          </w:tcPr>
          <w:p w:rsidR="00A148D9" w:rsidRPr="00605258" w:rsidRDefault="00A148D9" w:rsidP="007A38DC">
            <w:pPr>
              <w:rPr>
                <w:lang w:val="en-GB"/>
              </w:rPr>
            </w:pPr>
            <w:r w:rsidRPr="00605258">
              <w:rPr>
                <w:lang w:val="en-GB"/>
              </w:rPr>
              <w:t>2 x 1GbE</w:t>
            </w:r>
          </w:p>
        </w:tc>
      </w:tr>
      <w:tr w:rsidR="00605258" w:rsidRPr="00605258" w:rsidTr="007A38DC">
        <w:tc>
          <w:tcPr>
            <w:tcW w:w="2122" w:type="dxa"/>
          </w:tcPr>
          <w:p w:rsidR="00A148D9" w:rsidRPr="00605258" w:rsidRDefault="00A148D9" w:rsidP="007A38DC">
            <w:r w:rsidRPr="00605258">
              <w:t>Dyski twarde</w:t>
            </w:r>
          </w:p>
        </w:tc>
        <w:tc>
          <w:tcPr>
            <w:tcW w:w="6940" w:type="dxa"/>
          </w:tcPr>
          <w:p w:rsidR="00A148D9" w:rsidRPr="00605258" w:rsidRDefault="00A148D9" w:rsidP="007A38DC">
            <w:r w:rsidRPr="00605258">
              <w:t>Możliwość instalacji dysków SATA, SAS, SSD.</w:t>
            </w:r>
          </w:p>
          <w:p w:rsidR="00A148D9" w:rsidRPr="00605258" w:rsidRDefault="00A148D9" w:rsidP="007A38D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proofErr w:type="spellStart"/>
            <w:r w:rsidRPr="00605258">
              <w:rPr>
                <w:rFonts w:ascii="Calibri" w:hAnsi="Calibri"/>
                <w:sz w:val="20"/>
                <w:szCs w:val="20"/>
                <w:lang w:val="de-DE"/>
              </w:rPr>
              <w:t>Zainstalowane</w:t>
            </w:r>
            <w:proofErr w:type="spellEnd"/>
            <w:r w:rsidRPr="00605258">
              <w:rPr>
                <w:rFonts w:ascii="Calibri" w:hAnsi="Calibri"/>
                <w:sz w:val="20"/>
                <w:szCs w:val="20"/>
                <w:lang w:val="de-DE"/>
              </w:rPr>
              <w:t xml:space="preserve"> 4  </w:t>
            </w:r>
            <w:proofErr w:type="spellStart"/>
            <w:r w:rsidRPr="00605258">
              <w:rPr>
                <w:rFonts w:ascii="Calibri" w:hAnsi="Calibri"/>
                <w:sz w:val="20"/>
                <w:szCs w:val="20"/>
                <w:lang w:val="de-DE"/>
              </w:rPr>
              <w:t>dyski</w:t>
            </w:r>
            <w:proofErr w:type="spellEnd"/>
            <w:r w:rsidRPr="00605258">
              <w:rPr>
                <w:rFonts w:ascii="Calibri" w:hAnsi="Calibri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605258">
              <w:rPr>
                <w:rFonts w:ascii="Calibri" w:hAnsi="Calibri"/>
                <w:sz w:val="20"/>
                <w:szCs w:val="20"/>
                <w:lang w:val="de-DE"/>
              </w:rPr>
              <w:t>pojemności</w:t>
            </w:r>
            <w:proofErr w:type="spellEnd"/>
            <w:r w:rsidRPr="00605258">
              <w:rPr>
                <w:rFonts w:ascii="Calibri" w:hAnsi="Calibri"/>
                <w:sz w:val="20"/>
                <w:szCs w:val="20"/>
                <w:lang w:val="de-DE"/>
              </w:rPr>
              <w:t xml:space="preserve"> 1TB NLSAS 12Gb/s 7.2k RPM</w:t>
            </w:r>
          </w:p>
        </w:tc>
      </w:tr>
      <w:tr w:rsidR="00605258" w:rsidRPr="00605258" w:rsidTr="007A38DC">
        <w:tc>
          <w:tcPr>
            <w:tcW w:w="2122" w:type="dxa"/>
          </w:tcPr>
          <w:p w:rsidR="00A148D9" w:rsidRPr="00605258" w:rsidRDefault="00A148D9" w:rsidP="007A38DC">
            <w:r w:rsidRPr="00605258">
              <w:lastRenderedPageBreak/>
              <w:t>Kontroler RAID</w:t>
            </w:r>
          </w:p>
        </w:tc>
        <w:tc>
          <w:tcPr>
            <w:tcW w:w="6940" w:type="dxa"/>
          </w:tcPr>
          <w:p w:rsidR="00A148D9" w:rsidRPr="00605258" w:rsidRDefault="00A148D9" w:rsidP="007A38DC">
            <w:r w:rsidRPr="00605258">
              <w:t>Sprzętowy kontroler dyskowy, posiadający min. 2GB nieulotnej pamięci cache, możliwe konfiguracje poziomów RAID: 0, 1, 5, 6, 10, 50, 60.</w:t>
            </w:r>
          </w:p>
        </w:tc>
      </w:tr>
      <w:tr w:rsidR="00605258" w:rsidRPr="00605258" w:rsidTr="007A38DC">
        <w:tc>
          <w:tcPr>
            <w:tcW w:w="2122" w:type="dxa"/>
          </w:tcPr>
          <w:p w:rsidR="00A148D9" w:rsidRPr="00605258" w:rsidRDefault="00A148D9" w:rsidP="007A38DC">
            <w:r w:rsidRPr="00605258">
              <w:t>Wbudowane porty</w:t>
            </w:r>
          </w:p>
        </w:tc>
        <w:tc>
          <w:tcPr>
            <w:tcW w:w="6940" w:type="dxa"/>
          </w:tcPr>
          <w:p w:rsidR="00A148D9" w:rsidRPr="00605258" w:rsidRDefault="00A148D9" w:rsidP="007A38DC">
            <w:r w:rsidRPr="00605258">
              <w:rPr>
                <w:rFonts w:ascii="Calibri" w:hAnsi="Calibri" w:cs="Segoe UI"/>
                <w:sz w:val="20"/>
                <w:szCs w:val="20"/>
              </w:rPr>
              <w:t>min. 3 porty USB 2.0 oraz 2 porty USB 3.0, 4 porty RJ45, 2 porty VGA (1 na przednim panelu obudowy, drugi na tylnym), min. 1 port RS232</w:t>
            </w:r>
          </w:p>
        </w:tc>
      </w:tr>
      <w:tr w:rsidR="00605258" w:rsidRPr="00605258" w:rsidTr="007A38DC">
        <w:tc>
          <w:tcPr>
            <w:tcW w:w="2122" w:type="dxa"/>
          </w:tcPr>
          <w:p w:rsidR="00A148D9" w:rsidRPr="00605258" w:rsidRDefault="00A148D9" w:rsidP="007A38DC">
            <w:r w:rsidRPr="00605258">
              <w:t>Video</w:t>
            </w:r>
          </w:p>
        </w:tc>
        <w:tc>
          <w:tcPr>
            <w:tcW w:w="6940" w:type="dxa"/>
          </w:tcPr>
          <w:p w:rsidR="00A148D9" w:rsidRPr="00605258" w:rsidRDefault="00A148D9" w:rsidP="007A38DC">
            <w:r w:rsidRPr="00605258">
              <w:t>Zintegrowana karta graficzna umożliwiająca wyświetlenie rozdzielczości min. 1920x1080</w:t>
            </w:r>
          </w:p>
        </w:tc>
      </w:tr>
      <w:tr w:rsidR="00605258" w:rsidRPr="00605258" w:rsidTr="007A38DC">
        <w:tc>
          <w:tcPr>
            <w:tcW w:w="2122" w:type="dxa"/>
            <w:vAlign w:val="center"/>
          </w:tcPr>
          <w:p w:rsidR="00A148D9" w:rsidRPr="00605258" w:rsidRDefault="00A148D9" w:rsidP="007A38DC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Wentylatory</w:t>
            </w:r>
          </w:p>
        </w:tc>
        <w:tc>
          <w:tcPr>
            <w:tcW w:w="6940" w:type="dxa"/>
            <w:vAlign w:val="center"/>
          </w:tcPr>
          <w:p w:rsidR="00A148D9" w:rsidRPr="00605258" w:rsidRDefault="00A148D9" w:rsidP="007A38DC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>Redundantne</w:t>
            </w:r>
          </w:p>
        </w:tc>
      </w:tr>
      <w:tr w:rsidR="00605258" w:rsidRPr="00605258" w:rsidTr="007A38DC">
        <w:tc>
          <w:tcPr>
            <w:tcW w:w="2122" w:type="dxa"/>
            <w:vAlign w:val="center"/>
          </w:tcPr>
          <w:p w:rsidR="00A148D9" w:rsidRPr="00605258" w:rsidRDefault="00A148D9" w:rsidP="007A38DC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Zasilacze</w:t>
            </w:r>
          </w:p>
        </w:tc>
        <w:tc>
          <w:tcPr>
            <w:tcW w:w="6940" w:type="dxa"/>
            <w:vAlign w:val="center"/>
          </w:tcPr>
          <w:p w:rsidR="00A148D9" w:rsidRPr="00605258" w:rsidRDefault="00A148D9" w:rsidP="007A38DC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>Redundantne, Hot-Plug maksymalnie 450W.</w:t>
            </w:r>
          </w:p>
        </w:tc>
      </w:tr>
      <w:tr w:rsidR="00605258" w:rsidRPr="00605258" w:rsidTr="007A38DC">
        <w:tc>
          <w:tcPr>
            <w:tcW w:w="2122" w:type="dxa"/>
            <w:vAlign w:val="center"/>
          </w:tcPr>
          <w:p w:rsidR="00A148D9" w:rsidRPr="00605258" w:rsidRDefault="00A148D9" w:rsidP="007A38DC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Bezpieczeństwo</w:t>
            </w:r>
          </w:p>
        </w:tc>
        <w:tc>
          <w:tcPr>
            <w:tcW w:w="6940" w:type="dxa"/>
            <w:vAlign w:val="center"/>
          </w:tcPr>
          <w:p w:rsidR="00A148D9" w:rsidRPr="00605258" w:rsidRDefault="00A148D9" w:rsidP="007A38DC">
            <w:pPr>
              <w:rPr>
                <w:rFonts w:cstheme="minorHAnsi"/>
                <w:bCs/>
              </w:rPr>
            </w:pPr>
            <w:r w:rsidRPr="00605258">
              <w:rPr>
                <w:rFonts w:cstheme="minorHAnsi"/>
                <w:bCs/>
              </w:rPr>
              <w:t>Zintegrowany z płytą główną moduł TPM.</w:t>
            </w:r>
          </w:p>
          <w:p w:rsidR="00A148D9" w:rsidRPr="00605258" w:rsidRDefault="00A148D9" w:rsidP="007A38DC">
            <w:pPr>
              <w:rPr>
                <w:rFonts w:cstheme="minorHAnsi"/>
                <w:bCs/>
              </w:rPr>
            </w:pPr>
            <w:r w:rsidRPr="00605258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</w:tr>
      <w:tr w:rsidR="00605258" w:rsidRPr="00605258" w:rsidTr="007A38DC">
        <w:tc>
          <w:tcPr>
            <w:tcW w:w="2122" w:type="dxa"/>
            <w:vAlign w:val="center"/>
          </w:tcPr>
          <w:p w:rsidR="00A148D9" w:rsidRPr="00605258" w:rsidRDefault="00A148D9" w:rsidP="007A38DC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System operacyjny</w:t>
            </w:r>
          </w:p>
        </w:tc>
        <w:tc>
          <w:tcPr>
            <w:tcW w:w="6940" w:type="dxa"/>
            <w:vAlign w:val="center"/>
          </w:tcPr>
          <w:p w:rsidR="00A148D9" w:rsidRPr="00605258" w:rsidRDefault="00A148D9" w:rsidP="007A38DC">
            <w:pPr>
              <w:rPr>
                <w:rFonts w:cstheme="minorHAnsi"/>
                <w:bCs/>
              </w:rPr>
            </w:pPr>
            <w:r w:rsidRPr="00605258">
              <w:rPr>
                <w:rFonts w:cstheme="minorHAnsi"/>
                <w:bCs/>
              </w:rPr>
              <w:t>Windows Serwer 2019 Standard, 5 licencji dostępowych CAL lub równoważne (szczegółowy opis poniżej wymagań)</w:t>
            </w:r>
          </w:p>
        </w:tc>
      </w:tr>
      <w:tr w:rsidR="00605258" w:rsidRPr="00605258" w:rsidTr="007A38DC">
        <w:tc>
          <w:tcPr>
            <w:tcW w:w="2122" w:type="dxa"/>
            <w:vAlign w:val="center"/>
          </w:tcPr>
          <w:p w:rsidR="00A148D9" w:rsidRPr="00605258" w:rsidRDefault="00A148D9" w:rsidP="007A38DC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Diagnostyka</w:t>
            </w:r>
          </w:p>
        </w:tc>
        <w:tc>
          <w:tcPr>
            <w:tcW w:w="6940" w:type="dxa"/>
            <w:vAlign w:val="center"/>
          </w:tcPr>
          <w:p w:rsidR="00A148D9" w:rsidRPr="00605258" w:rsidRDefault="00A148D9" w:rsidP="007A38DC">
            <w:pPr>
              <w:rPr>
                <w:rFonts w:cstheme="minorHAnsi"/>
                <w:bCs/>
              </w:rPr>
            </w:pPr>
            <w:r w:rsidRPr="00605258">
              <w:rPr>
                <w:rFonts w:cstheme="minorHAnsi"/>
                <w:bCs/>
              </w:rPr>
              <w:t xml:space="preserve">Panel LCD </w:t>
            </w:r>
            <w:r w:rsidR="00AF749C">
              <w:rPr>
                <w:rFonts w:cstheme="minorHAnsi"/>
                <w:bCs/>
              </w:rPr>
              <w:t xml:space="preserve">lub LED </w:t>
            </w:r>
            <w:r w:rsidRPr="00605258">
              <w:rPr>
                <w:rFonts w:cstheme="minorHAnsi"/>
                <w:bCs/>
              </w:rPr>
              <w:t xml:space="preserve">umieszczony na froncie obudowy, umożliwiający wyświetlenie informacji o stanie procesora, pamięci, dysków, </w:t>
            </w:r>
            <w:proofErr w:type="spellStart"/>
            <w:r w:rsidRPr="00605258">
              <w:rPr>
                <w:rFonts w:cstheme="minorHAnsi"/>
                <w:bCs/>
              </w:rPr>
              <w:t>BIOS’u</w:t>
            </w:r>
            <w:proofErr w:type="spellEnd"/>
            <w:r w:rsidRPr="00605258">
              <w:rPr>
                <w:rFonts w:cstheme="minorHAnsi"/>
                <w:bCs/>
              </w:rPr>
              <w:t>, zasilaniu oraz temperaturze.</w:t>
            </w:r>
          </w:p>
        </w:tc>
      </w:tr>
      <w:tr w:rsidR="00605258" w:rsidRPr="00605258" w:rsidTr="007A38DC">
        <w:tc>
          <w:tcPr>
            <w:tcW w:w="2122" w:type="dxa"/>
            <w:vAlign w:val="center"/>
          </w:tcPr>
          <w:p w:rsidR="00A148D9" w:rsidRPr="00605258" w:rsidRDefault="00A148D9" w:rsidP="007A38DC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Karta Zarządzania</w:t>
            </w:r>
          </w:p>
        </w:tc>
        <w:tc>
          <w:tcPr>
            <w:tcW w:w="6940" w:type="dxa"/>
            <w:vAlign w:val="center"/>
          </w:tcPr>
          <w:p w:rsidR="00A148D9" w:rsidRPr="00605258" w:rsidRDefault="00A148D9" w:rsidP="007A38DC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>Niezależna od zainstalowanego na serwerze systemu operacyjnego posiadająca dedykowane port RJ-45 Gigabit Ethernet umożliwiająca: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zdalny dostęp do graficznego interfejsu Web karty zarządzającej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zdalne monitorowanie i informowanie o statusie serwera (m.in. prędkości obrotowej wentylatorów, konfiguracji serwera)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szyfrowane połączenie (SSLv3) oraz autentykacje i autoryzację użytkownika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podmontowania zdalnych wirtualnych napędów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wirtualną konsolę z dostępem do myszy, klawiatury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wsparcie dla IPv6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wsparcie dla SNMP; IPMI2.0, VLAN </w:t>
            </w:r>
            <w:proofErr w:type="spellStart"/>
            <w:r w:rsidRPr="00605258">
              <w:rPr>
                <w:rFonts w:cstheme="minorHAnsi"/>
              </w:rPr>
              <w:t>tagging</w:t>
            </w:r>
            <w:proofErr w:type="spellEnd"/>
            <w:r w:rsidRPr="00605258">
              <w:rPr>
                <w:rFonts w:cstheme="minorHAnsi"/>
              </w:rPr>
              <w:t>, Telnet, SSH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zdalnego monitorowania w czasie rzeczywistym poboru prądu przez serwer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zdalnego ustawienia limitu poboru prądu przez konkretny serwer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integracja z Active Directory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obsługi przez dwóch administratorów jednocześnie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wsparcie dla </w:t>
            </w:r>
            <w:proofErr w:type="spellStart"/>
            <w:r w:rsidRPr="00605258">
              <w:rPr>
                <w:rFonts w:cstheme="minorHAnsi"/>
              </w:rPr>
              <w:t>dynamic</w:t>
            </w:r>
            <w:proofErr w:type="spellEnd"/>
            <w:r w:rsidRPr="00605258">
              <w:rPr>
                <w:rFonts w:cstheme="minorHAnsi"/>
              </w:rPr>
              <w:t xml:space="preserve"> DNS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wysyłanie do administratora maila z powiadomieniem o awarii lub zmianie konfiguracji sprzętowej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podłączenia lokalnego poprzez złącze RS-232.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zarządzania bezpośredniego poprzez złącze USB umieszczone na froncie obudowy.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możliwość konfiguracji przepływu powietrza na każdym slocie </w:t>
            </w:r>
            <w:proofErr w:type="spellStart"/>
            <w:r w:rsidRPr="00605258">
              <w:rPr>
                <w:rFonts w:cstheme="minorHAnsi"/>
              </w:rPr>
              <w:t>PCIe</w:t>
            </w:r>
            <w:proofErr w:type="spellEnd"/>
            <w:r w:rsidRPr="00605258">
              <w:rPr>
                <w:rFonts w:cstheme="minorHAnsi"/>
              </w:rPr>
              <w:t>, jak również musi posiadać możliwość konfiguracji wyłączania lub włączania poszczególnych wentylatorów.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lastRenderedPageBreak/>
              <w:t>możliwość zablokowania konfiguracji oraz odnowienia oprogramowania  karty zarządzającej poprzez jednego z administratorów. Podczas trwania blokady musi być ona wyświetlana dla wszystkich administratorów którzy obecnie korzystają z karty.</w:t>
            </w:r>
          </w:p>
          <w:p w:rsidR="00A148D9" w:rsidRDefault="00A148D9" w:rsidP="007A38DC">
            <w:pPr>
              <w:rPr>
                <w:rFonts w:cstheme="minorHAnsi"/>
              </w:rPr>
            </w:pPr>
          </w:p>
          <w:p w:rsidR="00AF749C" w:rsidRPr="005E1F37" w:rsidRDefault="00AF749C" w:rsidP="00AF749C">
            <w:pPr>
              <w:pStyle w:val="Bezodstpw"/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Lub rozwiązanie równoważne:</w:t>
            </w:r>
          </w:p>
          <w:p w:rsidR="00AF749C" w:rsidRDefault="00AF749C" w:rsidP="00AF749C">
            <w:pPr>
              <w:pStyle w:val="Bezodstpw"/>
              <w:rPr>
                <w:rFonts w:ascii="Times New Roman" w:hAnsi="Times New Roman"/>
              </w:rPr>
            </w:pPr>
          </w:p>
          <w:p w:rsidR="00AF749C" w:rsidRPr="005E1F37" w:rsidRDefault="00AF749C" w:rsidP="00AF749C">
            <w:pPr>
              <w:pStyle w:val="Bezodstpw"/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Niezależna od systemu operacyjnego, zintegrowana z płytą główną serwera lub jako dodatkowa karta w slocie PCI Express, jednak nie może ona powodować zmniejszenia minimalnej liczby gniazd </w:t>
            </w:r>
            <w:proofErr w:type="spellStart"/>
            <w:r w:rsidRPr="005E1F37">
              <w:rPr>
                <w:rFonts w:ascii="Times New Roman" w:hAnsi="Times New Roman"/>
              </w:rPr>
              <w:t>PCIe</w:t>
            </w:r>
            <w:proofErr w:type="spellEnd"/>
            <w:r w:rsidRPr="005E1F37">
              <w:rPr>
                <w:rFonts w:ascii="Times New Roman" w:hAnsi="Times New Roman"/>
              </w:rPr>
              <w:t xml:space="preserve"> w serwerze, posiadająca minimalną funkcjonalność: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monitorowanie podzespołów serwera: temperatura, zasilacze, wentylatory, procesory, pamięć RAM, kontrolery macierzowe i dyski (fizyczne i logiczne), karty sieciowe;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wsparcie dla agentów zarządzających oraz możliwość pracy w trybie </w:t>
            </w:r>
            <w:proofErr w:type="spellStart"/>
            <w:r w:rsidRPr="005E1F37">
              <w:rPr>
                <w:rFonts w:ascii="Times New Roman" w:hAnsi="Times New Roman"/>
              </w:rPr>
              <w:t>bezagentowym</w:t>
            </w:r>
            <w:proofErr w:type="spellEnd"/>
            <w:r w:rsidRPr="005E1F37">
              <w:rPr>
                <w:rFonts w:ascii="Times New Roman" w:hAnsi="Times New Roman"/>
              </w:rPr>
              <w:t xml:space="preserve"> – bez agentów zarządzania instalowanych w systemie operacyjnym z generowaniem alertów SNMP;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dostęp do karty zarządzającej poprzez: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dedykowany port RJ45;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przez współdzielony port zintegrowanej karty sieciowej serwera;</w:t>
            </w:r>
          </w:p>
          <w:p w:rsidR="00AF749C" w:rsidRPr="005E1F37" w:rsidRDefault="00AF749C" w:rsidP="00AF749C">
            <w:pPr>
              <w:pStyle w:val="Bezodstpw"/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Dostęp do karty możliwy: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z poziomu przeglądarki webowej (GUI);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z poziomu linii komend zgodnie z DMTF System Management Architecture for Server Hardware, Server Management </w:t>
            </w:r>
            <w:proofErr w:type="spellStart"/>
            <w:r w:rsidRPr="005E1F37">
              <w:rPr>
                <w:rFonts w:ascii="Times New Roman" w:hAnsi="Times New Roman"/>
              </w:rPr>
              <w:t>Command</w:t>
            </w:r>
            <w:proofErr w:type="spellEnd"/>
            <w:r w:rsidRPr="005E1F37">
              <w:rPr>
                <w:rFonts w:ascii="Times New Roman" w:hAnsi="Times New Roman"/>
              </w:rPr>
              <w:t xml:space="preserve"> Line </w:t>
            </w:r>
            <w:proofErr w:type="spellStart"/>
            <w:r w:rsidRPr="005E1F37">
              <w:rPr>
                <w:rFonts w:ascii="Times New Roman" w:hAnsi="Times New Roman"/>
              </w:rPr>
              <w:t>Protocol</w:t>
            </w:r>
            <w:proofErr w:type="spellEnd"/>
            <w:r w:rsidRPr="005E1F37">
              <w:rPr>
                <w:rFonts w:ascii="Times New Roman" w:hAnsi="Times New Roman"/>
              </w:rPr>
              <w:t xml:space="preserve"> (SM CLP);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z poziomu skryptu (XML/Perl); 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poprzez interfejs IPMI 2.0 (</w:t>
            </w:r>
            <w:proofErr w:type="spellStart"/>
            <w:r w:rsidRPr="005E1F37">
              <w:rPr>
                <w:rFonts w:ascii="Times New Roman" w:hAnsi="Times New Roman"/>
              </w:rPr>
              <w:t>Intelligent</w:t>
            </w:r>
            <w:proofErr w:type="spellEnd"/>
            <w:r w:rsidRPr="005E1F37">
              <w:rPr>
                <w:rFonts w:ascii="Times New Roman" w:hAnsi="Times New Roman"/>
              </w:rPr>
              <w:t xml:space="preserve"> Platform Management Interface);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wbudowane narzędzia diagnostyczne;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zdalna konfiguracja serwera (BIOS) i instalacji systemu operacyjnego;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obsługa mechanizmu </w:t>
            </w:r>
            <w:proofErr w:type="spellStart"/>
            <w:r w:rsidRPr="005E1F37">
              <w:rPr>
                <w:rFonts w:ascii="Times New Roman" w:hAnsi="Times New Roman"/>
              </w:rPr>
              <w:t>remote</w:t>
            </w:r>
            <w:proofErr w:type="spellEnd"/>
            <w:r w:rsidRPr="005E1F37">
              <w:rPr>
                <w:rFonts w:ascii="Times New Roman" w:hAnsi="Times New Roman"/>
              </w:rPr>
              <w:t xml:space="preserve"> </w:t>
            </w:r>
            <w:proofErr w:type="spellStart"/>
            <w:r w:rsidRPr="005E1F37">
              <w:rPr>
                <w:rFonts w:ascii="Times New Roman" w:hAnsi="Times New Roman"/>
              </w:rPr>
              <w:t>support</w:t>
            </w:r>
            <w:proofErr w:type="spellEnd"/>
            <w:r w:rsidRPr="005E1F37">
              <w:rPr>
                <w:rFonts w:ascii="Times New Roman" w:hAnsi="Times New Roman"/>
              </w:rPr>
              <w:t xml:space="preserve"> – automatyczne połączenie karty z serwisem producenta sprzętu, automatyczne przesyłanie alertów, zgłoszeń serwisowych i zdalne monitorowanie;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wbudowany mechanizm logowania zdarzeń serwera i karty zarządzającej w tym włączanie/wyłączanie serwera, restart, zmiany w konfiguracji, logowanie użytkowników;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przesyłanie alertów poprzez e-mail oraz przekierowanie SNMP (SNMP </w:t>
            </w:r>
            <w:proofErr w:type="spellStart"/>
            <w:r w:rsidRPr="005E1F37">
              <w:rPr>
                <w:rFonts w:ascii="Times New Roman" w:hAnsi="Times New Roman"/>
              </w:rPr>
              <w:t>passthrough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obsługa zdalnego serwera logowania (</w:t>
            </w:r>
            <w:proofErr w:type="spellStart"/>
            <w:r w:rsidRPr="005E1F37">
              <w:rPr>
                <w:rFonts w:ascii="Times New Roman" w:hAnsi="Times New Roman"/>
              </w:rPr>
              <w:t>remote</w:t>
            </w:r>
            <w:proofErr w:type="spellEnd"/>
            <w:r w:rsidRPr="005E1F37">
              <w:rPr>
                <w:rFonts w:ascii="Times New Roman" w:hAnsi="Times New Roman"/>
              </w:rPr>
              <w:t xml:space="preserve"> </w:t>
            </w:r>
            <w:proofErr w:type="spellStart"/>
            <w:r w:rsidRPr="005E1F37">
              <w:rPr>
                <w:rFonts w:ascii="Times New Roman" w:hAnsi="Times New Roman"/>
              </w:rPr>
              <w:t>syslog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wirtualna zdalna konsola, tekstowa i graficzna, z dostępem do myszy i klawiatury i możliwością podłączenia wirtualnych napędów FDD, CD/DVD i USB i wirtualnych folderów;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mechanizm przechwytywania, nagrywania i  odtwarzania sekwencji video dla ostatniej awarii i ostatniego startu serwera a także nagrywanie na żądanie;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lastRenderedPageBreak/>
              <w:t xml:space="preserve">funkcja zdalnej konsoli szeregowej – </w:t>
            </w:r>
            <w:proofErr w:type="spellStart"/>
            <w:r w:rsidRPr="005E1F37">
              <w:rPr>
                <w:rFonts w:ascii="Times New Roman" w:hAnsi="Times New Roman"/>
              </w:rPr>
              <w:t>Textcons</w:t>
            </w:r>
            <w:proofErr w:type="spellEnd"/>
            <w:r w:rsidRPr="005E1F37">
              <w:rPr>
                <w:rFonts w:ascii="Times New Roman" w:hAnsi="Times New Roman"/>
              </w:rPr>
              <w:t xml:space="preserve"> przez SSH (wirtualny port szeregowy) z funkcją nagrywania i odtwarzania sekwencji zdarzeń i aktywności;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monitorowanie zasilania oraz zużycia energii przez serwer w czasie rzeczywistym z możliwością graficznej prezentacji;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konfiguracja maksymalnego poziomu pobieranej mocy przez serwer (</w:t>
            </w:r>
            <w:proofErr w:type="spellStart"/>
            <w:r w:rsidRPr="005E1F37">
              <w:rPr>
                <w:rFonts w:ascii="Times New Roman" w:hAnsi="Times New Roman"/>
              </w:rPr>
              <w:t>capping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zdalna aktualizacja oprogramowania (</w:t>
            </w:r>
            <w:proofErr w:type="spellStart"/>
            <w:r w:rsidRPr="005E1F37">
              <w:rPr>
                <w:rFonts w:ascii="Times New Roman" w:hAnsi="Times New Roman"/>
              </w:rPr>
              <w:t>firmware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zarządzanie grupami serwerów, w tym: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tworzenie i konfiguracja grup serwerów;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sterowanie zasilaniem (</w:t>
            </w:r>
            <w:proofErr w:type="spellStart"/>
            <w:r w:rsidRPr="005E1F37">
              <w:rPr>
                <w:rFonts w:ascii="Times New Roman" w:hAnsi="Times New Roman"/>
              </w:rPr>
              <w:t>wł</w:t>
            </w:r>
            <w:proofErr w:type="spellEnd"/>
            <w:r w:rsidRPr="005E1F37">
              <w:rPr>
                <w:rFonts w:ascii="Times New Roman" w:hAnsi="Times New Roman"/>
              </w:rPr>
              <w:t>/wył);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ograniczenie poboru mocy dla grupy (</w:t>
            </w:r>
            <w:proofErr w:type="spellStart"/>
            <w:r w:rsidRPr="005E1F37">
              <w:rPr>
                <w:rFonts w:ascii="Times New Roman" w:hAnsi="Times New Roman"/>
              </w:rPr>
              <w:t>power</w:t>
            </w:r>
            <w:proofErr w:type="spellEnd"/>
            <w:r w:rsidRPr="005E1F37">
              <w:rPr>
                <w:rFonts w:ascii="Times New Roman" w:hAnsi="Times New Roman"/>
              </w:rPr>
              <w:t xml:space="preserve"> </w:t>
            </w:r>
            <w:proofErr w:type="spellStart"/>
            <w:r w:rsidRPr="005E1F37">
              <w:rPr>
                <w:rFonts w:ascii="Times New Roman" w:hAnsi="Times New Roman"/>
              </w:rPr>
              <w:t>caping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aktualizacja oprogramowania (</w:t>
            </w:r>
            <w:proofErr w:type="spellStart"/>
            <w:r w:rsidRPr="005E1F37">
              <w:rPr>
                <w:rFonts w:ascii="Times New Roman" w:hAnsi="Times New Roman"/>
              </w:rPr>
              <w:t>firmware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wspólne wirtualne media dla grupy;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możliwość równoczesnej obsługi przez 6 administratorów;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autentykacja dwuskładnikowa (</w:t>
            </w:r>
            <w:proofErr w:type="spellStart"/>
            <w:r w:rsidRPr="005E1F37">
              <w:rPr>
                <w:rFonts w:ascii="Times New Roman" w:hAnsi="Times New Roman"/>
              </w:rPr>
              <w:t>Kerberos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wsparcie dla Microsoft Active Directory;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obsługa SSL i SSH;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proofErr w:type="spellStart"/>
            <w:r w:rsidRPr="005E1F37">
              <w:rPr>
                <w:rFonts w:ascii="Times New Roman" w:hAnsi="Times New Roman"/>
              </w:rPr>
              <w:t>enkrypcja</w:t>
            </w:r>
            <w:proofErr w:type="spellEnd"/>
            <w:r w:rsidRPr="005E1F37">
              <w:rPr>
                <w:rFonts w:ascii="Times New Roman" w:hAnsi="Times New Roman"/>
              </w:rPr>
              <w:t xml:space="preserve"> AES/3DES oraz RC4 dla zdalnej konsoli;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wsparcie dla IPv4 oraz IPv6, obsługa SNMP v3 oraz </w:t>
            </w:r>
            <w:proofErr w:type="spellStart"/>
            <w:r w:rsidRPr="005E1F37">
              <w:rPr>
                <w:rFonts w:ascii="Times New Roman" w:hAnsi="Times New Roman"/>
              </w:rPr>
              <w:t>RESTful</w:t>
            </w:r>
            <w:proofErr w:type="spellEnd"/>
            <w:r w:rsidRPr="005E1F37">
              <w:rPr>
                <w:rFonts w:ascii="Times New Roman" w:hAnsi="Times New Roman"/>
              </w:rPr>
              <w:t xml:space="preserve"> API;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wsparcie dla </w:t>
            </w:r>
            <w:proofErr w:type="spellStart"/>
            <w:r w:rsidRPr="005E1F37">
              <w:rPr>
                <w:rFonts w:ascii="Times New Roman" w:hAnsi="Times New Roman"/>
              </w:rPr>
              <w:t>Integrated</w:t>
            </w:r>
            <w:proofErr w:type="spellEnd"/>
            <w:r w:rsidRPr="005E1F37">
              <w:rPr>
                <w:rFonts w:ascii="Times New Roman" w:hAnsi="Times New Roman"/>
              </w:rPr>
              <w:t xml:space="preserve"> Remote </w:t>
            </w:r>
            <w:proofErr w:type="spellStart"/>
            <w:r w:rsidRPr="005E1F37">
              <w:rPr>
                <w:rFonts w:ascii="Times New Roman" w:hAnsi="Times New Roman"/>
              </w:rPr>
              <w:t>Console</w:t>
            </w:r>
            <w:proofErr w:type="spellEnd"/>
            <w:r w:rsidRPr="005E1F37">
              <w:rPr>
                <w:rFonts w:ascii="Times New Roman" w:hAnsi="Times New Roman"/>
              </w:rPr>
              <w:t xml:space="preserve"> for Windows </w:t>
            </w:r>
            <w:proofErr w:type="spellStart"/>
            <w:r w:rsidRPr="005E1F37">
              <w:rPr>
                <w:rFonts w:ascii="Times New Roman" w:hAnsi="Times New Roman"/>
              </w:rPr>
              <w:t>clients</w:t>
            </w:r>
            <w:proofErr w:type="spellEnd"/>
            <w:r w:rsidRPr="005E1F37">
              <w:rPr>
                <w:rFonts w:ascii="Times New Roman" w:hAnsi="Times New Roman"/>
              </w:rPr>
              <w:t>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możliwość </w:t>
            </w:r>
            <w:proofErr w:type="spellStart"/>
            <w:r w:rsidRPr="005E1F37">
              <w:rPr>
                <w:rFonts w:ascii="Times New Roman" w:hAnsi="Times New Roman"/>
              </w:rPr>
              <w:t>autokonfiguracji</w:t>
            </w:r>
            <w:proofErr w:type="spellEnd"/>
            <w:r w:rsidRPr="005E1F37">
              <w:rPr>
                <w:rFonts w:ascii="Times New Roman" w:hAnsi="Times New Roman"/>
              </w:rPr>
              <w:t xml:space="preserve"> sieci karty zarządzającej (DNS/DHCP).</w:t>
            </w:r>
          </w:p>
          <w:p w:rsidR="00AF749C" w:rsidRPr="005E1F37" w:rsidRDefault="00AF749C" w:rsidP="00AF749C">
            <w:pPr>
              <w:pStyle w:val="Bezodstpw"/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Karta zdalnego zarządzania musi posiadać wbudowaną pamięć </w:t>
            </w:r>
            <w:proofErr w:type="spellStart"/>
            <w:r w:rsidRPr="005E1F37">
              <w:rPr>
                <w:rFonts w:ascii="Times New Roman" w:hAnsi="Times New Roman"/>
              </w:rPr>
              <w:t>flash</w:t>
            </w:r>
            <w:proofErr w:type="spellEnd"/>
            <w:r w:rsidRPr="005E1F37">
              <w:rPr>
                <w:rFonts w:ascii="Times New Roman" w:hAnsi="Times New Roman"/>
              </w:rPr>
              <w:t>, minimum 4GB, w tym minimum 1GB dostępny dla użytkownika serwera.</w:t>
            </w:r>
          </w:p>
          <w:p w:rsidR="00AF749C" w:rsidRDefault="00AF749C" w:rsidP="00AF749C">
            <w:pPr>
              <w:rPr>
                <w:rFonts w:cstheme="minorHAnsi"/>
              </w:rPr>
            </w:pPr>
            <w:r w:rsidRPr="005E1F37">
              <w:rPr>
                <w:rFonts w:ascii="Times New Roman" w:hAnsi="Times New Roman"/>
              </w:rPr>
              <w:t>Rozwiązanie sprzętowe, niezależne od systemów operacyjnych, zintegrowane z płytą główną, posiadające dedykowany port RJ45.</w:t>
            </w:r>
          </w:p>
          <w:p w:rsidR="00AF749C" w:rsidRPr="00605258" w:rsidRDefault="00AF749C" w:rsidP="007A38DC">
            <w:pPr>
              <w:rPr>
                <w:rFonts w:cstheme="minorHAnsi"/>
              </w:rPr>
            </w:pPr>
          </w:p>
          <w:p w:rsidR="00A148D9" w:rsidRPr="00605258" w:rsidRDefault="00A148D9" w:rsidP="007A38DC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>Dodatkowe oprogramowanie umożliwiające zarządzanie poprzez sieć, spełniające minimalne wymagania: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Wsparcie dla serwerów, urządzeń sieciowych oraz pamięci masowych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zarządzania dostarczonymi serwerami bez udziału dedykowanego agenta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Wsparcie dla protokołów– WMI, SNMP, IPMI, , Linux SSH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Możliwość </w:t>
            </w:r>
            <w:proofErr w:type="spellStart"/>
            <w:r w:rsidRPr="00605258">
              <w:rPr>
                <w:rFonts w:cstheme="minorHAnsi"/>
              </w:rPr>
              <w:t>oskryptowywania</w:t>
            </w:r>
            <w:proofErr w:type="spellEnd"/>
            <w:r w:rsidRPr="00605258">
              <w:rPr>
                <w:rFonts w:cstheme="minorHAnsi"/>
              </w:rPr>
              <w:t xml:space="preserve"> procesu wykrywania urządzeń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uruchamiania procesu wykrywania urządzeń w oparciu o harmonogram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Szczegółowy opis wykrytych systemów oraz ich komponentów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eksportu raportu do CSV, HTML, XLS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Grupowanie urządzeń w oparciu o kryteria użytkownika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uruchamiania narzędzi zarządzających w poszczególnych urządzeniach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Automatyczne skrypty CLI umożliwiające dodawanie i edycję grup urządzeń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Szybki podgląd stanu środowiska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Podsumowanie stanu dla każdego urządzenia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Szczegółowy status urządzenia/elementu/komponentu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Generowanie alertów przy zmianie stanu urządzenia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lastRenderedPageBreak/>
              <w:t>Filtry raportów umożliwiające podgląd najważniejszych zdarzeń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Integracja z service </w:t>
            </w:r>
            <w:proofErr w:type="spellStart"/>
            <w:r w:rsidRPr="00605258">
              <w:rPr>
                <w:rFonts w:cstheme="minorHAnsi"/>
              </w:rPr>
              <w:t>desk</w:t>
            </w:r>
            <w:proofErr w:type="spellEnd"/>
            <w:r w:rsidRPr="00605258">
              <w:rPr>
                <w:rFonts w:cstheme="minorHAnsi"/>
              </w:rPr>
              <w:t xml:space="preserve"> producenta dostarczonej platformy sprzętowej 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przejęcia zdalnego pulpitu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 Możliwość podmontowania wirtualnego napędu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Automatyczne zaplanowanie akcji dla poszczególnych alertów w tym automatyczne tworzenie zgłoszeń serwisowych w oparciu o standardy przyjęte przez producentów oferowanego w tym postępowaniu sprzętu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Kreator umożliwiający dostosowanie akcji dla wybranych alertów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Możliwość importu plików MIB 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Przesyłanie alertów „as-</w:t>
            </w:r>
            <w:proofErr w:type="spellStart"/>
            <w:r w:rsidRPr="00605258">
              <w:rPr>
                <w:rFonts w:cstheme="minorHAnsi"/>
              </w:rPr>
              <w:t>is</w:t>
            </w:r>
            <w:proofErr w:type="spellEnd"/>
            <w:r w:rsidRPr="00605258">
              <w:rPr>
                <w:rFonts w:cstheme="minorHAnsi"/>
              </w:rPr>
              <w:t>” do innych konsol firm trzecich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definiowania ról administratorów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zdalnej aktualizacji sterowników i oprogramowania wewnętrznego serwerów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Aktualizacja oparta o wybranie źródła bibliotek (lokalna, on-line producenta oferowanego rozwiązania)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instalacji sterowników i oprogramowania wewnętrznego bez potrzeby instalacji agenta</w:t>
            </w:r>
          </w:p>
          <w:p w:rsidR="00A148D9" w:rsidRPr="00605258" w:rsidRDefault="00A148D9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automatycznego generowania i zgłaszania incydentów awarii bezpośrednio do centrum serwisowego producenta serwerów</w:t>
            </w:r>
          </w:p>
          <w:p w:rsidR="00A148D9" w:rsidRPr="00605258" w:rsidRDefault="00A148D9" w:rsidP="005E1F37">
            <w:pPr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605258">
              <w:rPr>
                <w:rFonts w:cstheme="minorHAnsi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  <w:p w:rsidR="00A148D9" w:rsidRPr="00605258" w:rsidRDefault="00A148D9" w:rsidP="007A38DC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Możliwość automatycznego przywracania ustawień serwera ,kart sieciowych, BIOS, wersji </w:t>
            </w:r>
            <w:proofErr w:type="spellStart"/>
            <w:r w:rsidRPr="00605258">
              <w:rPr>
                <w:rFonts w:cstheme="minorHAnsi"/>
              </w:rPr>
              <w:t>firmware</w:t>
            </w:r>
            <w:proofErr w:type="spellEnd"/>
            <w:r w:rsidRPr="00605258">
              <w:rPr>
                <w:rFonts w:cstheme="minorHAnsi"/>
              </w:rPr>
              <w:t xml:space="preserve"> w przypadku awarii i wymiany któregoś z komponentów (w tym kontrolera RAID, kart sieciowych, płyty głównej).</w:t>
            </w:r>
          </w:p>
        </w:tc>
      </w:tr>
      <w:tr w:rsidR="00605258" w:rsidRPr="00605258" w:rsidTr="007A38DC">
        <w:tc>
          <w:tcPr>
            <w:tcW w:w="2122" w:type="dxa"/>
            <w:vAlign w:val="center"/>
          </w:tcPr>
          <w:p w:rsidR="00A148D9" w:rsidRPr="00605258" w:rsidRDefault="00A148D9" w:rsidP="007A38DC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lastRenderedPageBreak/>
              <w:t>Certyfikaty</w:t>
            </w:r>
          </w:p>
        </w:tc>
        <w:tc>
          <w:tcPr>
            <w:tcW w:w="6940" w:type="dxa"/>
            <w:vAlign w:val="center"/>
          </w:tcPr>
          <w:p w:rsidR="00A148D9" w:rsidRPr="00605258" w:rsidRDefault="00A148D9" w:rsidP="00AF749C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Serwer musi być wyprodukowany zgodnie z normą  ISO-9001:2008 oraz ISO-14001. </w:t>
            </w:r>
            <w:r w:rsidRPr="00605258">
              <w:rPr>
                <w:rFonts w:cstheme="minorHAnsi"/>
              </w:rPr>
              <w:br/>
              <w:t>Serwer musi posiadać deklaracja CE.</w:t>
            </w:r>
            <w:r w:rsidRPr="00605258">
              <w:rPr>
                <w:rFonts w:cstheme="minorHAnsi"/>
              </w:rPr>
              <w:br/>
              <w:t xml:space="preserve">Oferowany serwer musi znajdować się na liście Windows Server </w:t>
            </w:r>
            <w:proofErr w:type="spellStart"/>
            <w:r w:rsidRPr="00605258">
              <w:rPr>
                <w:rFonts w:cstheme="minorHAnsi"/>
              </w:rPr>
              <w:t>Catalog</w:t>
            </w:r>
            <w:proofErr w:type="spellEnd"/>
            <w:r w:rsidRPr="00605258">
              <w:rPr>
                <w:rFonts w:cstheme="minorHAnsi"/>
              </w:rPr>
              <w:t xml:space="preserve"> i posiadać status „</w:t>
            </w:r>
            <w:proofErr w:type="spellStart"/>
            <w:r w:rsidRPr="00605258">
              <w:rPr>
                <w:rFonts w:cstheme="minorHAnsi"/>
              </w:rPr>
              <w:t>Certified</w:t>
            </w:r>
            <w:proofErr w:type="spellEnd"/>
            <w:r w:rsidRPr="00605258">
              <w:rPr>
                <w:rFonts w:cstheme="minorHAnsi"/>
              </w:rPr>
              <w:t xml:space="preserve"> for Windows” dla systemów Microsoft Windows 2012, Microsoft Windows 2012 R2, Windows Server 2016.</w:t>
            </w:r>
          </w:p>
        </w:tc>
      </w:tr>
      <w:tr w:rsidR="00605258" w:rsidRPr="00605258" w:rsidTr="007A38DC">
        <w:tc>
          <w:tcPr>
            <w:tcW w:w="2122" w:type="dxa"/>
            <w:vAlign w:val="center"/>
          </w:tcPr>
          <w:p w:rsidR="00A148D9" w:rsidRPr="00605258" w:rsidRDefault="00A148D9" w:rsidP="007A38DC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Warunki gwarancji</w:t>
            </w:r>
          </w:p>
        </w:tc>
        <w:tc>
          <w:tcPr>
            <w:tcW w:w="6940" w:type="dxa"/>
            <w:vAlign w:val="center"/>
          </w:tcPr>
          <w:p w:rsidR="00A148D9" w:rsidRPr="00605258" w:rsidRDefault="00A148D9" w:rsidP="007A38DC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Pięć lat gwarancji realizowanej w miejscu instalacji sprzętu, z czasem reakcji do następnego dnia roboczego od przyjęcia zgłoszenia,  możliwość zgłaszania awarii w trybie 365x7x24 poprzez ogólnopolską linię telefoniczną producenta. </w:t>
            </w:r>
          </w:p>
          <w:p w:rsidR="00A148D9" w:rsidRPr="00605258" w:rsidRDefault="00A148D9" w:rsidP="007A38DC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rozszerzenia gwarancji przez producenta do siedmiu lat.</w:t>
            </w:r>
          </w:p>
        </w:tc>
      </w:tr>
      <w:tr w:rsidR="00A148D9" w:rsidRPr="00605258" w:rsidTr="007A38DC">
        <w:tc>
          <w:tcPr>
            <w:tcW w:w="2122" w:type="dxa"/>
            <w:vAlign w:val="center"/>
          </w:tcPr>
          <w:p w:rsidR="00A148D9" w:rsidRPr="00605258" w:rsidRDefault="00A148D9" w:rsidP="007A38DC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Dokumentacja użytkownika</w:t>
            </w:r>
          </w:p>
        </w:tc>
        <w:tc>
          <w:tcPr>
            <w:tcW w:w="6940" w:type="dxa"/>
            <w:vAlign w:val="center"/>
          </w:tcPr>
          <w:p w:rsidR="00A148D9" w:rsidRPr="00605258" w:rsidRDefault="00A148D9" w:rsidP="007A38DC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>Zamawiający wymaga dokumentacji w języku polskim lub angielskim.</w:t>
            </w:r>
          </w:p>
          <w:p w:rsidR="00A148D9" w:rsidRPr="00605258" w:rsidRDefault="00A148D9" w:rsidP="007A38DC">
            <w:pPr>
              <w:rPr>
                <w:rFonts w:cstheme="minorHAnsi"/>
              </w:rPr>
            </w:pPr>
            <w:r w:rsidRPr="00605258">
              <w:rPr>
                <w:rFonts w:cstheme="minorHAnsi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:rsidR="00A148D9" w:rsidRPr="00605258" w:rsidRDefault="00A148D9" w:rsidP="00A148D9"/>
    <w:p w:rsidR="00A148D9" w:rsidRPr="00605258" w:rsidRDefault="00A148D9" w:rsidP="00A148D9"/>
    <w:p w:rsidR="00A148D9" w:rsidRPr="00605258" w:rsidRDefault="00A148D9" w:rsidP="005E1F37">
      <w:pPr>
        <w:pStyle w:val="Akapitzlist"/>
        <w:numPr>
          <w:ilvl w:val="2"/>
          <w:numId w:val="15"/>
        </w:numPr>
        <w:tabs>
          <w:tab w:val="clear" w:pos="425"/>
          <w:tab w:val="clear" w:pos="709"/>
        </w:tabs>
        <w:spacing w:before="60" w:after="60" w:line="240" w:lineRule="auto"/>
        <w:ind w:left="851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lastRenderedPageBreak/>
        <w:t>Warunki dostawy</w:t>
      </w:r>
    </w:p>
    <w:p w:rsidR="00A148D9" w:rsidRPr="00605258" w:rsidRDefault="00A148D9" w:rsidP="005E1F37">
      <w:pPr>
        <w:pStyle w:val="Akapitzlist"/>
        <w:numPr>
          <w:ilvl w:val="0"/>
          <w:numId w:val="16"/>
        </w:numPr>
        <w:tabs>
          <w:tab w:val="clear" w:pos="425"/>
          <w:tab w:val="clear" w:pos="709"/>
        </w:tabs>
        <w:spacing w:before="60" w:after="60" w:line="240" w:lineRule="auto"/>
        <w:ind w:left="1276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Dostawa, montaż i konfiguracja serwera musi być wykonana w terminie ustalonym z upoważnionym przedstawicielem zamawiającego.</w:t>
      </w:r>
    </w:p>
    <w:p w:rsidR="00A148D9" w:rsidRPr="00605258" w:rsidRDefault="00A148D9" w:rsidP="005E1F37">
      <w:pPr>
        <w:pStyle w:val="Akapitzlist"/>
        <w:numPr>
          <w:ilvl w:val="0"/>
          <w:numId w:val="16"/>
        </w:numPr>
        <w:tabs>
          <w:tab w:val="clear" w:pos="425"/>
          <w:tab w:val="clear" w:pos="709"/>
        </w:tabs>
        <w:spacing w:before="60" w:after="60"/>
        <w:ind w:left="1276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Wykonawca sporządzi protokół odbioru dostawy serwera wraz z instalacją i konfiguracją obustronnie podpisany przez upoważnione osoby w 4 egzemplarzach (odpowiednio dla Wykonawcy, Partnera Projektu, Lidera Projektu). Wzór protokołu zostanie uzgodniony z Liderem Projektu w terminie 10 dni od podpisania Umowy.</w:t>
      </w:r>
    </w:p>
    <w:p w:rsidR="00A148D9" w:rsidRPr="00605258" w:rsidRDefault="00A148D9" w:rsidP="005E1F37">
      <w:pPr>
        <w:pStyle w:val="Akapitzlist"/>
        <w:numPr>
          <w:ilvl w:val="2"/>
          <w:numId w:val="15"/>
        </w:numPr>
        <w:tabs>
          <w:tab w:val="clear" w:pos="425"/>
          <w:tab w:val="clear" w:pos="709"/>
        </w:tabs>
        <w:spacing w:before="60" w:after="60" w:line="240" w:lineRule="auto"/>
        <w:ind w:left="851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Warunki gwarancji i serwis gwarancyjnego.</w:t>
      </w:r>
    </w:p>
    <w:p w:rsidR="00A148D9" w:rsidRPr="00605258" w:rsidRDefault="00A148D9" w:rsidP="005E1F37">
      <w:pPr>
        <w:pStyle w:val="Akapitzlist"/>
        <w:numPr>
          <w:ilvl w:val="0"/>
          <w:numId w:val="17"/>
        </w:numPr>
        <w:spacing w:before="60" w:after="60"/>
        <w:ind w:left="1211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</w:rPr>
        <w:t>W okresie gwarancji</w:t>
      </w:r>
      <w:r w:rsidRPr="00605258">
        <w:rPr>
          <w:rFonts w:ascii="Times New Roman" w:hAnsi="Times New Roman"/>
          <w:b/>
          <w:color w:val="auto"/>
        </w:rPr>
        <w:t xml:space="preserve"> </w:t>
      </w:r>
      <w:r w:rsidRPr="00605258">
        <w:rPr>
          <w:rFonts w:ascii="Times New Roman" w:hAnsi="Times New Roman"/>
          <w:color w:val="auto"/>
        </w:rPr>
        <w:t>wykonawca zobowiązany będzie do:</w:t>
      </w:r>
    </w:p>
    <w:p w:rsidR="00A148D9" w:rsidRPr="00605258" w:rsidRDefault="00A148D9" w:rsidP="005E1F37">
      <w:pPr>
        <w:pStyle w:val="Akapitzlist"/>
        <w:numPr>
          <w:ilvl w:val="1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1843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 xml:space="preserve">wykonywania napraw w miejscu instalacji sprzętu, z czasem reakcji do następnego dnia roboczego od przyjęcia zgłoszenia, </w:t>
      </w:r>
    </w:p>
    <w:p w:rsidR="00A148D9" w:rsidRPr="00605258" w:rsidRDefault="00A148D9" w:rsidP="005E1F37">
      <w:pPr>
        <w:pStyle w:val="Akapitzlist"/>
        <w:numPr>
          <w:ilvl w:val="1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1843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 xml:space="preserve">lub wymieniać na nowy, wolny od wad w przypadku wystąpienia uszkodzeń powstałych na skutek wad materiałowych, wykonania lub innych wad ukrytych, a zawsze w przypadku konieczności wykonania  4-tej naprawy gwarancyjnej tego urządzenia, </w:t>
      </w:r>
    </w:p>
    <w:p w:rsidR="00A148D9" w:rsidRPr="00605258" w:rsidRDefault="00A148D9" w:rsidP="005E1F37">
      <w:pPr>
        <w:pStyle w:val="Akapitzlist"/>
        <w:numPr>
          <w:ilvl w:val="0"/>
          <w:numId w:val="17"/>
        </w:numPr>
        <w:tabs>
          <w:tab w:val="clear" w:pos="709"/>
          <w:tab w:val="left" w:pos="851"/>
        </w:tabs>
        <w:spacing w:before="60" w:after="60"/>
        <w:ind w:left="1276" w:hanging="425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Wykonawca zapewni możliwość zgłaszania awarii serwera w trybie 365x7x24 poprzez ogólnopolską linię telefoniczną producenta. Zgłoszenia mogą być przekazywane telefonicznie, również faksem lub mailem.</w:t>
      </w:r>
    </w:p>
    <w:p w:rsidR="00A148D9" w:rsidRPr="00605258" w:rsidRDefault="00A148D9" w:rsidP="005E1F37">
      <w:pPr>
        <w:pStyle w:val="Akapitzlist"/>
        <w:numPr>
          <w:ilvl w:val="0"/>
          <w:numId w:val="17"/>
        </w:numPr>
        <w:tabs>
          <w:tab w:val="clear" w:pos="425"/>
          <w:tab w:val="clear" w:pos="709"/>
          <w:tab w:val="left" w:pos="851"/>
        </w:tabs>
        <w:spacing w:before="60" w:after="60" w:line="240" w:lineRule="auto"/>
        <w:ind w:left="1276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Każda naprawa musi być potwierdzona protokołem (lub innym dokumentem) potwierdzającym dokonanie naprawy ze szczegółowo wymienionym zakresem prac, a w przypadku wymiany urządzenia na inne równoważne urządzenie muszą być dokładnie wpisane uzasadnienie wymiany oraz parametry identyfikujące oba urządzeń wraz z ich komponentami (dysk, pamięć itp.). Protokół taki musi być podstawą zamiany wpisów w rejestrze środków trwałych.</w:t>
      </w:r>
    </w:p>
    <w:p w:rsidR="00A148D9" w:rsidRPr="00605258" w:rsidRDefault="00A148D9" w:rsidP="005E1F37">
      <w:pPr>
        <w:pStyle w:val="Akapitzlist"/>
        <w:numPr>
          <w:ilvl w:val="0"/>
          <w:numId w:val="17"/>
        </w:numPr>
        <w:tabs>
          <w:tab w:val="clear" w:pos="425"/>
          <w:tab w:val="clear" w:pos="709"/>
          <w:tab w:val="left" w:pos="851"/>
        </w:tabs>
        <w:spacing w:before="60" w:after="60" w:line="240" w:lineRule="auto"/>
        <w:ind w:left="1276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 przypadku naprawy serwera musi być odtworzone co najmniej środowisko z ostatniej zapisanej kopii.</w:t>
      </w:r>
    </w:p>
    <w:p w:rsidR="00A148D9" w:rsidRPr="00605258" w:rsidRDefault="00374514" w:rsidP="005E1F37">
      <w:pPr>
        <w:pStyle w:val="Akapitzlist"/>
        <w:numPr>
          <w:ilvl w:val="2"/>
          <w:numId w:val="15"/>
        </w:numPr>
        <w:spacing w:after="160" w:line="259" w:lineRule="auto"/>
        <w:ind w:left="851" w:hanging="425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 xml:space="preserve">  </w:t>
      </w:r>
      <w:r w:rsidR="00A148D9" w:rsidRPr="00605258">
        <w:rPr>
          <w:rFonts w:ascii="Times New Roman" w:hAnsi="Times New Roman"/>
          <w:color w:val="auto"/>
        </w:rPr>
        <w:t>Równoważność oprogramowania Windows Server 2019</w:t>
      </w:r>
    </w:p>
    <w:p w:rsidR="00A148D9" w:rsidRPr="00605258" w:rsidRDefault="00A148D9" w:rsidP="005E1F37">
      <w:pPr>
        <w:pStyle w:val="Akapitzlist"/>
        <w:numPr>
          <w:ilvl w:val="2"/>
          <w:numId w:val="13"/>
        </w:numPr>
        <w:tabs>
          <w:tab w:val="clear" w:pos="425"/>
          <w:tab w:val="clear" w:pos="709"/>
          <w:tab w:val="left" w:pos="567"/>
          <w:tab w:val="left" w:pos="851"/>
        </w:tabs>
        <w:spacing w:after="160" w:line="259" w:lineRule="auto"/>
        <w:ind w:left="1276" w:hanging="425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Równoważność oprogramowania w stosunku do oprogramowania - Windows Server 2019 oznacza, że zaoferowane równoważne oprogramowanie spełnia wszystkie wymagania i warunki poprzez wbudowane mechanizmy, bez użycia dodatkowych aplikacji, w zakresie</w:t>
      </w:r>
    </w:p>
    <w:p w:rsidR="00A148D9" w:rsidRPr="00605258" w:rsidRDefault="00A148D9" w:rsidP="005E1F37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Automatyczna weryfikacja cyfrowych sygnatur sterowników w celu sprawdzenia, czy sterownik przeszedł testy jakości przeprowadzone przez producenta systemu operacyjnego.</w:t>
      </w:r>
    </w:p>
    <w:p w:rsidR="00A148D9" w:rsidRPr="00605258" w:rsidRDefault="00A148D9" w:rsidP="005E1F37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 xml:space="preserve">Możliwość dynamicznego obniżania poboru energii przez rdzenie procesorów niewykorzystywane w bieżącej pracy. Mechanizm ten musi uwzględniać specyfikę procesorów wyposażonych w mechanizmy </w:t>
      </w:r>
      <w:proofErr w:type="spellStart"/>
      <w:r w:rsidRPr="00605258">
        <w:rPr>
          <w:rFonts w:ascii="Times New Roman" w:hAnsi="Times New Roman"/>
          <w:color w:val="auto"/>
          <w:szCs w:val="24"/>
        </w:rPr>
        <w:t>Hyper-Threading</w:t>
      </w:r>
      <w:proofErr w:type="spellEnd"/>
      <w:r w:rsidRPr="00605258">
        <w:rPr>
          <w:rFonts w:ascii="Times New Roman" w:hAnsi="Times New Roman"/>
          <w:color w:val="auto"/>
          <w:szCs w:val="24"/>
        </w:rPr>
        <w:t>.</w:t>
      </w:r>
    </w:p>
    <w:p w:rsidR="00A148D9" w:rsidRPr="00605258" w:rsidRDefault="00A148D9" w:rsidP="005E1F37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Wbudowane wsparcie instalacji i pracy na wolumenach, które:</w:t>
      </w:r>
    </w:p>
    <w:p w:rsidR="00A148D9" w:rsidRPr="00605258" w:rsidRDefault="00A148D9" w:rsidP="005E1F37">
      <w:pPr>
        <w:pStyle w:val="Akapitzlist"/>
        <w:numPr>
          <w:ilvl w:val="1"/>
          <w:numId w:val="25"/>
        </w:numPr>
        <w:tabs>
          <w:tab w:val="clear" w:pos="425"/>
          <w:tab w:val="clear" w:pos="709"/>
        </w:tabs>
        <w:spacing w:after="160" w:line="259" w:lineRule="auto"/>
        <w:ind w:left="243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pozwalają na zmianę rozmiaru w czasie pracy systemu,</w:t>
      </w:r>
    </w:p>
    <w:p w:rsidR="00A148D9" w:rsidRPr="00605258" w:rsidRDefault="00A148D9" w:rsidP="005E1F37">
      <w:pPr>
        <w:pStyle w:val="Akapitzlist"/>
        <w:numPr>
          <w:ilvl w:val="1"/>
          <w:numId w:val="25"/>
        </w:numPr>
        <w:tabs>
          <w:tab w:val="clear" w:pos="425"/>
          <w:tab w:val="clear" w:pos="709"/>
        </w:tabs>
        <w:spacing w:after="160" w:line="259" w:lineRule="auto"/>
        <w:ind w:left="243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umożliwiają tworzenie w czasie pracy systemu migawek, dających użytkownikom końcowym (lokalnym i sieciowym) prosty wgląd w poprzednie wersje plików i folderów,</w:t>
      </w:r>
    </w:p>
    <w:p w:rsidR="00A148D9" w:rsidRPr="00605258" w:rsidRDefault="00A148D9" w:rsidP="005E1F37">
      <w:pPr>
        <w:pStyle w:val="Akapitzlist"/>
        <w:numPr>
          <w:ilvl w:val="1"/>
          <w:numId w:val="25"/>
        </w:numPr>
        <w:tabs>
          <w:tab w:val="clear" w:pos="425"/>
          <w:tab w:val="clear" w:pos="709"/>
        </w:tabs>
        <w:spacing w:after="160" w:line="259" w:lineRule="auto"/>
        <w:ind w:left="243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lastRenderedPageBreak/>
        <w:t>umożliwiają kompresję "w locie" dla wybranych plików i/lub folderów,</w:t>
      </w:r>
    </w:p>
    <w:p w:rsidR="00A148D9" w:rsidRPr="00605258" w:rsidRDefault="00A148D9" w:rsidP="005E1F37">
      <w:pPr>
        <w:pStyle w:val="Akapitzlist"/>
        <w:numPr>
          <w:ilvl w:val="1"/>
          <w:numId w:val="25"/>
        </w:numPr>
        <w:tabs>
          <w:tab w:val="clear" w:pos="425"/>
          <w:tab w:val="clear" w:pos="709"/>
        </w:tabs>
        <w:spacing w:after="160" w:line="259" w:lineRule="auto"/>
        <w:ind w:left="243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umożliwiają zdefiniowanie list kontroli dostępu (ACL)</w:t>
      </w:r>
    </w:p>
    <w:p w:rsidR="00A148D9" w:rsidRPr="00605258" w:rsidRDefault="00A148D9" w:rsidP="005E1F37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Graficzny interfejsu użytkownika, umożliwiający obsługę przy pomocy klawiatury i myszy,</w:t>
      </w:r>
    </w:p>
    <w:p w:rsidR="00A148D9" w:rsidRPr="00605258" w:rsidRDefault="00A148D9" w:rsidP="005E1F37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Interfejs użytkownika w języku polskim i angielskim,</w:t>
      </w:r>
    </w:p>
    <w:p w:rsidR="00A148D9" w:rsidRPr="00605258" w:rsidRDefault="00A148D9" w:rsidP="005E1F37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Możliwość zmiany języka interfejsu po zainstalowaniu systemu, dla co najmniej języka polskiego i angielskiego, poprzez wybór z listy dostępnych lokalizacji.</w:t>
      </w:r>
    </w:p>
    <w:p w:rsidR="00A148D9" w:rsidRPr="00605258" w:rsidRDefault="00A148D9" w:rsidP="005E1F37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System musi mieć możliwość automatycznej konfiguracji i zarzadzania przez GPO (</w:t>
      </w:r>
      <w:proofErr w:type="spellStart"/>
      <w:r w:rsidRPr="00605258">
        <w:rPr>
          <w:rFonts w:ascii="Times New Roman" w:hAnsi="Times New Roman"/>
          <w:color w:val="auto"/>
          <w:szCs w:val="24"/>
        </w:rPr>
        <w:t>Group</w:t>
      </w:r>
      <w:proofErr w:type="spellEnd"/>
      <w:r w:rsidRPr="00605258">
        <w:rPr>
          <w:rFonts w:ascii="Times New Roman" w:hAnsi="Times New Roman"/>
          <w:color w:val="auto"/>
          <w:szCs w:val="24"/>
        </w:rPr>
        <w:t xml:space="preserve"> Policy Management)</w:t>
      </w:r>
    </w:p>
    <w:p w:rsidR="00A148D9" w:rsidRPr="00605258" w:rsidRDefault="00A148D9" w:rsidP="005E1F37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System musi mieć możliwość uruchomienia konsoli do zarządzania GPO (</w:t>
      </w:r>
      <w:proofErr w:type="spellStart"/>
      <w:r w:rsidRPr="00605258">
        <w:rPr>
          <w:rFonts w:ascii="Times New Roman" w:hAnsi="Times New Roman"/>
          <w:color w:val="auto"/>
          <w:szCs w:val="24"/>
        </w:rPr>
        <w:t>Group</w:t>
      </w:r>
      <w:proofErr w:type="spellEnd"/>
      <w:r w:rsidRPr="00605258">
        <w:rPr>
          <w:rFonts w:ascii="Times New Roman" w:hAnsi="Times New Roman"/>
          <w:color w:val="auto"/>
          <w:szCs w:val="24"/>
        </w:rPr>
        <w:t xml:space="preserve"> Policy Management)</w:t>
      </w:r>
    </w:p>
    <w:p w:rsidR="00A148D9" w:rsidRPr="00605258" w:rsidRDefault="00A148D9" w:rsidP="005E1F37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Możliwość zdalnej konfiguracji, administrowania oraz aktualizowania systemu</w:t>
      </w:r>
    </w:p>
    <w:p w:rsidR="00A148D9" w:rsidRPr="00605258" w:rsidRDefault="00A148D9" w:rsidP="005E1F37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Wsparcie dla środowisk Java i .NET Framework 4.x –możliwość uruchomienia aplikacji działających we wskazanych środowiskach.</w:t>
      </w:r>
    </w:p>
    <w:p w:rsidR="00A148D9" w:rsidRPr="00605258" w:rsidRDefault="00A148D9" w:rsidP="00A148D9">
      <w:pPr>
        <w:spacing w:after="160" w:line="259" w:lineRule="auto"/>
        <w:rPr>
          <w:rFonts w:ascii="Times New Roman" w:hAnsi="Times New Roman"/>
          <w:b/>
        </w:rPr>
      </w:pPr>
    </w:p>
    <w:p w:rsidR="00A148D9" w:rsidRPr="00605258" w:rsidRDefault="00A148D9" w:rsidP="00A148D9">
      <w:pPr>
        <w:spacing w:after="160" w:line="259" w:lineRule="auto"/>
        <w:rPr>
          <w:rFonts w:ascii="Times New Roman" w:hAnsi="Times New Roman"/>
          <w:b/>
        </w:rPr>
      </w:pPr>
    </w:p>
    <w:p w:rsidR="00A148D9" w:rsidRPr="00605258" w:rsidRDefault="00A148D9" w:rsidP="00A148D9">
      <w:pPr>
        <w:pStyle w:val="Normalny1"/>
        <w:ind w:left="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05258">
        <w:rPr>
          <w:rFonts w:ascii="Times New Roman" w:hAnsi="Times New Roman" w:cs="Times New Roman"/>
          <w:b/>
          <w:bCs/>
          <w:color w:val="auto"/>
          <w:sz w:val="32"/>
          <w:szCs w:val="32"/>
        </w:rPr>
        <w:t>GMINA WĄCHOCK</w:t>
      </w:r>
    </w:p>
    <w:p w:rsidR="00A148D9" w:rsidRPr="00605258" w:rsidRDefault="00A148D9" w:rsidP="00A148D9">
      <w:pPr>
        <w:pStyle w:val="Normalny1"/>
        <w:ind w:left="0"/>
        <w:rPr>
          <w:rFonts w:ascii="Times New Roman" w:hAnsi="Times New Roman" w:cs="Times New Roman"/>
          <w:color w:val="auto"/>
        </w:rPr>
      </w:pPr>
    </w:p>
    <w:p w:rsidR="00A148D9" w:rsidRPr="00605258" w:rsidRDefault="00A148D9" w:rsidP="005E1F37">
      <w:pPr>
        <w:pStyle w:val="Akapitzlist"/>
        <w:numPr>
          <w:ilvl w:val="0"/>
          <w:numId w:val="26"/>
        </w:numPr>
        <w:tabs>
          <w:tab w:val="clear" w:pos="425"/>
          <w:tab w:val="clear" w:pos="709"/>
          <w:tab w:val="left" w:pos="426"/>
        </w:tabs>
        <w:spacing w:before="60" w:after="60"/>
        <w:ind w:left="426" w:hanging="426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Przedmiotem zamówienia jest dostawa serwera wraz z montażem i konfiguracją;</w:t>
      </w:r>
    </w:p>
    <w:p w:rsidR="00A148D9" w:rsidRPr="00605258" w:rsidRDefault="00A148D9" w:rsidP="005E1F37">
      <w:pPr>
        <w:pStyle w:val="Akapitzlist"/>
        <w:numPr>
          <w:ilvl w:val="0"/>
          <w:numId w:val="26"/>
        </w:numPr>
        <w:tabs>
          <w:tab w:val="clear" w:pos="425"/>
          <w:tab w:val="clear" w:pos="709"/>
          <w:tab w:val="left" w:pos="426"/>
        </w:tabs>
        <w:spacing w:before="60" w:after="60" w:line="240" w:lineRule="auto"/>
        <w:ind w:left="426" w:hanging="426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 ramach zamówienia wykonawca dostarczy wymagany sprzęt zgodnie ze specyfikacją wymagań technicznych (o parametrach minimalnych wymienionych w pkt. III) i warunków dostaw określonych w niniejszym SOPZ, do Urzędu Miasta i Gminy w Wąchocku oraz dokona montażu i uruchomienia serwera w lokalizacji wskazanej przez zamawiającego.</w:t>
      </w:r>
    </w:p>
    <w:p w:rsidR="00A148D9" w:rsidRPr="00605258" w:rsidRDefault="00A148D9" w:rsidP="005E1F37">
      <w:pPr>
        <w:pStyle w:val="Akapitzlist"/>
        <w:numPr>
          <w:ilvl w:val="0"/>
          <w:numId w:val="26"/>
        </w:numPr>
        <w:tabs>
          <w:tab w:val="clear" w:pos="425"/>
          <w:tab w:val="clear" w:pos="709"/>
          <w:tab w:val="left" w:pos="426"/>
        </w:tabs>
        <w:spacing w:before="60" w:after="60" w:line="240" w:lineRule="auto"/>
        <w:ind w:left="426" w:hanging="426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Wymagania techniczne</w:t>
      </w:r>
    </w:p>
    <w:p w:rsidR="00A148D9" w:rsidRPr="00605258" w:rsidRDefault="00A148D9" w:rsidP="00A148D9">
      <w:pPr>
        <w:rPr>
          <w:rFonts w:ascii="Times New Roman" w:hAnsi="Times New Roman" w:cs="Times New Roman"/>
        </w:rPr>
      </w:pPr>
    </w:p>
    <w:p w:rsidR="00C82EF4" w:rsidRPr="00605258" w:rsidRDefault="00A148D9" w:rsidP="005E1F37">
      <w:pPr>
        <w:pStyle w:val="Akapitzlist"/>
        <w:numPr>
          <w:ilvl w:val="2"/>
          <w:numId w:val="27"/>
        </w:numPr>
        <w:spacing w:after="160" w:line="259" w:lineRule="auto"/>
        <w:ind w:hanging="2262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Serwer RACK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5258" w:rsidRPr="00605258" w:rsidTr="00FE34AE">
        <w:tc>
          <w:tcPr>
            <w:tcW w:w="2122" w:type="dxa"/>
          </w:tcPr>
          <w:p w:rsidR="00C82EF4" w:rsidRPr="00605258" w:rsidRDefault="00C82EF4" w:rsidP="00FE34AE">
            <w:pPr>
              <w:rPr>
                <w:b/>
              </w:rPr>
            </w:pPr>
            <w:r w:rsidRPr="00605258">
              <w:rPr>
                <w:b/>
              </w:rPr>
              <w:t>Komponent</w:t>
            </w:r>
          </w:p>
        </w:tc>
        <w:tc>
          <w:tcPr>
            <w:tcW w:w="6940" w:type="dxa"/>
          </w:tcPr>
          <w:p w:rsidR="00C82EF4" w:rsidRPr="00605258" w:rsidRDefault="00C82EF4" w:rsidP="00FE34AE">
            <w:pPr>
              <w:rPr>
                <w:b/>
              </w:rPr>
            </w:pPr>
            <w:r w:rsidRPr="00605258">
              <w:rPr>
                <w:b/>
              </w:rPr>
              <w:t>Minimalne wymagania</w:t>
            </w:r>
          </w:p>
        </w:tc>
      </w:tr>
      <w:tr w:rsidR="00605258" w:rsidRPr="00605258" w:rsidTr="00FE34AE">
        <w:tc>
          <w:tcPr>
            <w:tcW w:w="2122" w:type="dxa"/>
          </w:tcPr>
          <w:p w:rsidR="00C82EF4" w:rsidRPr="00605258" w:rsidRDefault="00C82EF4" w:rsidP="00FE34AE">
            <w:r w:rsidRPr="00605258">
              <w:t>Obudowa</w:t>
            </w:r>
          </w:p>
        </w:tc>
        <w:tc>
          <w:tcPr>
            <w:tcW w:w="6940" w:type="dxa"/>
          </w:tcPr>
          <w:p w:rsidR="00C82EF4" w:rsidRPr="00605258" w:rsidRDefault="00C82EF4" w:rsidP="00FE34AE">
            <w:r w:rsidRPr="00605258">
              <w:t xml:space="preserve">Obudowa </w:t>
            </w:r>
            <w:proofErr w:type="spellStart"/>
            <w:r w:rsidRPr="00605258">
              <w:t>Rack</w:t>
            </w:r>
            <w:proofErr w:type="spellEnd"/>
            <w:r w:rsidRPr="00605258">
              <w:t xml:space="preserve"> o wysokości max 2U z możliwością instalacji do 8 dysków 3.5" wraz z kompletem wysuwanych szyn umożliwiających montaż w szafie </w:t>
            </w:r>
            <w:proofErr w:type="spellStart"/>
            <w:r w:rsidRPr="00605258">
              <w:t>rack</w:t>
            </w:r>
            <w:proofErr w:type="spellEnd"/>
            <w:r w:rsidRPr="00605258">
              <w:t xml:space="preserve"> i wysuwanie serwera do celów serwisowych. Posiadająca dodatkowy przedni panel zamykany na klucz, chroniący dyski twarde przed nieuprawnionym wyjęciem z serwera.</w:t>
            </w:r>
          </w:p>
        </w:tc>
      </w:tr>
      <w:tr w:rsidR="00605258" w:rsidRPr="00605258" w:rsidTr="00FE34AE">
        <w:tc>
          <w:tcPr>
            <w:tcW w:w="2122" w:type="dxa"/>
          </w:tcPr>
          <w:p w:rsidR="00C82EF4" w:rsidRPr="00605258" w:rsidRDefault="00C82EF4" w:rsidP="00FE34AE">
            <w:r w:rsidRPr="00605258">
              <w:t>Płyta Głowna</w:t>
            </w:r>
          </w:p>
        </w:tc>
        <w:tc>
          <w:tcPr>
            <w:tcW w:w="6940" w:type="dxa"/>
          </w:tcPr>
          <w:p w:rsidR="00C82EF4" w:rsidRPr="00605258" w:rsidRDefault="00C82EF4" w:rsidP="00FE34AE">
            <w:r w:rsidRPr="00605258">
              <w:t>Płyta główna z możliwością zainstalowania minimum dwóch procesorów</w:t>
            </w:r>
          </w:p>
        </w:tc>
      </w:tr>
      <w:tr w:rsidR="00605258" w:rsidRPr="00605258" w:rsidTr="00FE34AE">
        <w:tc>
          <w:tcPr>
            <w:tcW w:w="2122" w:type="dxa"/>
          </w:tcPr>
          <w:p w:rsidR="00C82EF4" w:rsidRPr="00605258" w:rsidRDefault="00C82EF4" w:rsidP="00FE34AE">
            <w:r w:rsidRPr="00605258">
              <w:t>Chipset</w:t>
            </w:r>
          </w:p>
        </w:tc>
        <w:tc>
          <w:tcPr>
            <w:tcW w:w="6940" w:type="dxa"/>
          </w:tcPr>
          <w:p w:rsidR="00C82EF4" w:rsidRPr="00605258" w:rsidRDefault="00C82EF4" w:rsidP="00FE34AE">
            <w:r w:rsidRPr="00605258">
              <w:t>Dedykowany przez producenta procesora do pracy w serwerach dwuprocesorowych</w:t>
            </w:r>
          </w:p>
        </w:tc>
      </w:tr>
      <w:tr w:rsidR="00605258" w:rsidRPr="00605258" w:rsidTr="00FE34AE">
        <w:tc>
          <w:tcPr>
            <w:tcW w:w="2122" w:type="dxa"/>
          </w:tcPr>
          <w:p w:rsidR="00C82EF4" w:rsidRPr="00605258" w:rsidRDefault="00C82EF4" w:rsidP="00FE34AE">
            <w:r w:rsidRPr="00605258">
              <w:t xml:space="preserve">Procesor </w:t>
            </w:r>
          </w:p>
        </w:tc>
        <w:tc>
          <w:tcPr>
            <w:tcW w:w="6940" w:type="dxa"/>
          </w:tcPr>
          <w:p w:rsidR="00C82EF4" w:rsidRPr="00605258" w:rsidRDefault="00C82EF4" w:rsidP="00FE34AE">
            <w:r w:rsidRPr="00605258">
              <w:t>Zainstalowane dwa procesory ośmio-rdzeniowe klasy x86 dedykowany do pracy z zaoferowanym serwerem.</w:t>
            </w:r>
          </w:p>
        </w:tc>
      </w:tr>
      <w:tr w:rsidR="00605258" w:rsidRPr="00605258" w:rsidTr="00FE34AE">
        <w:tc>
          <w:tcPr>
            <w:tcW w:w="2122" w:type="dxa"/>
          </w:tcPr>
          <w:p w:rsidR="00C82EF4" w:rsidRPr="00605258" w:rsidRDefault="00C82EF4" w:rsidP="00FE34AE">
            <w:r w:rsidRPr="00605258">
              <w:t>RAM</w:t>
            </w:r>
          </w:p>
        </w:tc>
        <w:tc>
          <w:tcPr>
            <w:tcW w:w="6940" w:type="dxa"/>
          </w:tcPr>
          <w:p w:rsidR="00C82EF4" w:rsidRPr="00605258" w:rsidRDefault="00C82EF4" w:rsidP="00FE34AE">
            <w:r w:rsidRPr="00605258">
              <w:rPr>
                <w:rFonts w:ascii="Calibri" w:hAnsi="Calibri"/>
                <w:sz w:val="20"/>
                <w:szCs w:val="20"/>
              </w:rPr>
              <w:t>32GB DDR4 RDIMM 2666MT/s, na płycie głównej powinno znajdować się minimum 16 slotów przeznaczonych do instalacji pamięci. Płyta główna powinna obsługiwać do 512GB pamięci RAM (Przy dwóch procesorach oraz pamięciach RDIMM).</w:t>
            </w:r>
          </w:p>
        </w:tc>
      </w:tr>
      <w:tr w:rsidR="00605258" w:rsidRPr="00605258" w:rsidTr="00FE34AE">
        <w:tc>
          <w:tcPr>
            <w:tcW w:w="2122" w:type="dxa"/>
          </w:tcPr>
          <w:p w:rsidR="00C82EF4" w:rsidRPr="00605258" w:rsidRDefault="00C82EF4" w:rsidP="00FE34AE">
            <w:r w:rsidRPr="00605258">
              <w:rPr>
                <w:rFonts w:ascii="Calibri" w:hAnsi="Calibri"/>
                <w:szCs w:val="20"/>
              </w:rPr>
              <w:t>Gniazda PCI</w:t>
            </w:r>
          </w:p>
        </w:tc>
        <w:tc>
          <w:tcPr>
            <w:tcW w:w="6940" w:type="dxa"/>
          </w:tcPr>
          <w:p w:rsidR="00C82EF4" w:rsidRPr="00605258" w:rsidRDefault="00C82EF4" w:rsidP="00FE34AE">
            <w:r w:rsidRPr="00605258">
              <w:rPr>
                <w:rFonts w:ascii="Calibri" w:hAnsi="Calibri" w:cs="Calibri"/>
                <w:sz w:val="20"/>
                <w:szCs w:val="20"/>
              </w:rPr>
              <w:t xml:space="preserve">Min. Trzy </w:t>
            </w:r>
            <w:proofErr w:type="spellStart"/>
            <w:r w:rsidRPr="00605258">
              <w:rPr>
                <w:rFonts w:ascii="Calibri" w:hAnsi="Calibri" w:cs="Calibri"/>
                <w:sz w:val="20"/>
                <w:szCs w:val="20"/>
              </w:rPr>
              <w:t>sloty</w:t>
            </w:r>
            <w:proofErr w:type="spellEnd"/>
            <w:r w:rsidRPr="006052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05258">
              <w:rPr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Pr="00605258">
              <w:rPr>
                <w:rFonts w:ascii="Calibri" w:hAnsi="Calibri" w:cs="Calibri"/>
                <w:sz w:val="20"/>
                <w:szCs w:val="20"/>
              </w:rPr>
              <w:t xml:space="preserve"> Gen 3 w tym dwa </w:t>
            </w:r>
            <w:proofErr w:type="spellStart"/>
            <w:r w:rsidRPr="00605258">
              <w:rPr>
                <w:rFonts w:ascii="Calibri" w:hAnsi="Calibri" w:cs="Calibri"/>
                <w:sz w:val="20"/>
                <w:szCs w:val="20"/>
              </w:rPr>
              <w:t>sloty</w:t>
            </w:r>
            <w:proofErr w:type="spellEnd"/>
            <w:r w:rsidRPr="006052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05258">
              <w:rPr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Pr="00605258">
              <w:rPr>
                <w:rFonts w:ascii="Calibri" w:hAnsi="Calibri" w:cs="Calibri"/>
                <w:sz w:val="20"/>
                <w:szCs w:val="20"/>
              </w:rPr>
              <w:t xml:space="preserve"> Gen 3 o prędkości min. x8.</w:t>
            </w:r>
          </w:p>
        </w:tc>
      </w:tr>
      <w:tr w:rsidR="00605258" w:rsidRPr="00605258" w:rsidTr="00FE34AE">
        <w:tc>
          <w:tcPr>
            <w:tcW w:w="2122" w:type="dxa"/>
          </w:tcPr>
          <w:p w:rsidR="00C82EF4" w:rsidRPr="00605258" w:rsidRDefault="00C82EF4" w:rsidP="00FE34AE">
            <w:r w:rsidRPr="00605258">
              <w:lastRenderedPageBreak/>
              <w:t>Interfejsy sieciowe</w:t>
            </w:r>
          </w:p>
        </w:tc>
        <w:tc>
          <w:tcPr>
            <w:tcW w:w="6940" w:type="dxa"/>
          </w:tcPr>
          <w:p w:rsidR="00C82EF4" w:rsidRPr="00605258" w:rsidRDefault="00C82EF4" w:rsidP="00FE34AE">
            <w:pPr>
              <w:rPr>
                <w:lang w:val="en-GB"/>
              </w:rPr>
            </w:pPr>
            <w:r w:rsidRPr="00605258">
              <w:rPr>
                <w:lang w:val="en-GB"/>
              </w:rPr>
              <w:t>2 x 1GbE</w:t>
            </w:r>
          </w:p>
        </w:tc>
      </w:tr>
      <w:tr w:rsidR="00605258" w:rsidRPr="00605258" w:rsidTr="00FE34AE">
        <w:tc>
          <w:tcPr>
            <w:tcW w:w="2122" w:type="dxa"/>
          </w:tcPr>
          <w:p w:rsidR="00C82EF4" w:rsidRPr="00605258" w:rsidRDefault="00C82EF4" w:rsidP="00FE34AE">
            <w:r w:rsidRPr="00605258">
              <w:t>Dyski twarde</w:t>
            </w:r>
          </w:p>
        </w:tc>
        <w:tc>
          <w:tcPr>
            <w:tcW w:w="6940" w:type="dxa"/>
          </w:tcPr>
          <w:p w:rsidR="00C82EF4" w:rsidRPr="00605258" w:rsidRDefault="00C82EF4" w:rsidP="00FE34AE">
            <w:r w:rsidRPr="00605258">
              <w:t>Możliwość instalacji dysków SATA, SAS, SSD.</w:t>
            </w:r>
          </w:p>
          <w:p w:rsidR="00C82EF4" w:rsidRPr="00605258" w:rsidRDefault="00C82EF4" w:rsidP="00FE34AE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proofErr w:type="spellStart"/>
            <w:r w:rsidRPr="00605258">
              <w:rPr>
                <w:rFonts w:ascii="Calibri" w:hAnsi="Calibri"/>
                <w:sz w:val="20"/>
                <w:szCs w:val="20"/>
                <w:lang w:val="de-DE"/>
              </w:rPr>
              <w:t>Zainstalowane</w:t>
            </w:r>
            <w:proofErr w:type="spellEnd"/>
            <w:r w:rsidRPr="00605258">
              <w:rPr>
                <w:rFonts w:ascii="Calibri" w:hAnsi="Calibri"/>
                <w:sz w:val="20"/>
                <w:szCs w:val="20"/>
                <w:lang w:val="de-DE"/>
              </w:rPr>
              <w:t xml:space="preserve"> 4  </w:t>
            </w:r>
            <w:proofErr w:type="spellStart"/>
            <w:r w:rsidRPr="00605258">
              <w:rPr>
                <w:rFonts w:ascii="Calibri" w:hAnsi="Calibri"/>
                <w:sz w:val="20"/>
                <w:szCs w:val="20"/>
                <w:lang w:val="de-DE"/>
              </w:rPr>
              <w:t>dyski</w:t>
            </w:r>
            <w:proofErr w:type="spellEnd"/>
            <w:r w:rsidRPr="00605258">
              <w:rPr>
                <w:rFonts w:ascii="Calibri" w:hAnsi="Calibri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605258">
              <w:rPr>
                <w:rFonts w:ascii="Calibri" w:hAnsi="Calibri"/>
                <w:sz w:val="20"/>
                <w:szCs w:val="20"/>
                <w:lang w:val="de-DE"/>
              </w:rPr>
              <w:t>pojemności</w:t>
            </w:r>
            <w:proofErr w:type="spellEnd"/>
            <w:r w:rsidRPr="00605258">
              <w:rPr>
                <w:rFonts w:ascii="Calibri" w:hAnsi="Calibri"/>
                <w:sz w:val="20"/>
                <w:szCs w:val="20"/>
                <w:lang w:val="de-DE"/>
              </w:rPr>
              <w:t xml:space="preserve"> 1TB NLSAS 12Gb/s 7.2k RPM</w:t>
            </w:r>
          </w:p>
        </w:tc>
      </w:tr>
      <w:tr w:rsidR="00605258" w:rsidRPr="00605258" w:rsidTr="00FE34AE">
        <w:tc>
          <w:tcPr>
            <w:tcW w:w="2122" w:type="dxa"/>
          </w:tcPr>
          <w:p w:rsidR="00C82EF4" w:rsidRPr="00605258" w:rsidRDefault="00C82EF4" w:rsidP="00FE34AE">
            <w:r w:rsidRPr="00605258">
              <w:t>Kontroler RAID</w:t>
            </w:r>
          </w:p>
        </w:tc>
        <w:tc>
          <w:tcPr>
            <w:tcW w:w="6940" w:type="dxa"/>
          </w:tcPr>
          <w:p w:rsidR="00C82EF4" w:rsidRPr="00605258" w:rsidRDefault="00C82EF4" w:rsidP="00FE34AE">
            <w:r w:rsidRPr="00605258">
              <w:t>Sprzętowy kontroler dyskowy, posiadający min. 2GB nieulotnej pamięci cache, możliwe konfiguracje poziomów RAID: 0, 1, 5, 6, 10, 50, 60.</w:t>
            </w:r>
          </w:p>
        </w:tc>
      </w:tr>
      <w:tr w:rsidR="00605258" w:rsidRPr="00605258" w:rsidTr="00FE34AE">
        <w:tc>
          <w:tcPr>
            <w:tcW w:w="2122" w:type="dxa"/>
          </w:tcPr>
          <w:p w:rsidR="00C82EF4" w:rsidRPr="00605258" w:rsidRDefault="00C82EF4" w:rsidP="00FE34AE">
            <w:r w:rsidRPr="00605258">
              <w:t>Wbudowane porty</w:t>
            </w:r>
          </w:p>
        </w:tc>
        <w:tc>
          <w:tcPr>
            <w:tcW w:w="6940" w:type="dxa"/>
          </w:tcPr>
          <w:p w:rsidR="00C82EF4" w:rsidRPr="00605258" w:rsidRDefault="00C82EF4" w:rsidP="00FE34AE">
            <w:r w:rsidRPr="00605258">
              <w:rPr>
                <w:rFonts w:ascii="Calibri" w:hAnsi="Calibri" w:cs="Segoe UI"/>
                <w:sz w:val="20"/>
                <w:szCs w:val="20"/>
              </w:rPr>
              <w:t>min. 3 porty USB 2.0 oraz 2 porty USB 3.0, 4 porty RJ45, 2 porty VGA (1 na przednim panelu obudowy, drugi na tylnym), min. 1 port RS232</w:t>
            </w:r>
          </w:p>
        </w:tc>
      </w:tr>
      <w:tr w:rsidR="00605258" w:rsidRPr="00605258" w:rsidTr="00FE34AE">
        <w:tc>
          <w:tcPr>
            <w:tcW w:w="2122" w:type="dxa"/>
          </w:tcPr>
          <w:p w:rsidR="00C82EF4" w:rsidRPr="00605258" w:rsidRDefault="00C82EF4" w:rsidP="00FE34AE">
            <w:r w:rsidRPr="00605258">
              <w:t>Video</w:t>
            </w:r>
          </w:p>
        </w:tc>
        <w:tc>
          <w:tcPr>
            <w:tcW w:w="6940" w:type="dxa"/>
          </w:tcPr>
          <w:p w:rsidR="00C82EF4" w:rsidRPr="00605258" w:rsidRDefault="00C82EF4" w:rsidP="00FE34AE">
            <w:r w:rsidRPr="00605258">
              <w:t>Zintegrowana karta graficzna umożliwiająca wyświetlenie rozdzielczości min. 1920x1080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C82EF4" w:rsidRPr="00605258" w:rsidRDefault="00C82EF4" w:rsidP="00FE34AE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Wentylatory</w:t>
            </w:r>
          </w:p>
        </w:tc>
        <w:tc>
          <w:tcPr>
            <w:tcW w:w="6940" w:type="dxa"/>
            <w:vAlign w:val="center"/>
          </w:tcPr>
          <w:p w:rsidR="00C82EF4" w:rsidRPr="00605258" w:rsidRDefault="00C82EF4" w:rsidP="00FE34AE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>Redundantne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C82EF4" w:rsidRPr="00605258" w:rsidRDefault="00C82EF4" w:rsidP="00FE34AE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Zasilacze</w:t>
            </w:r>
          </w:p>
        </w:tc>
        <w:tc>
          <w:tcPr>
            <w:tcW w:w="6940" w:type="dxa"/>
            <w:vAlign w:val="center"/>
          </w:tcPr>
          <w:p w:rsidR="00C82EF4" w:rsidRPr="00605258" w:rsidRDefault="00C82EF4" w:rsidP="00FE34AE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>Redundantne, Hot-Plug maksymalnie 450W.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C82EF4" w:rsidRPr="00605258" w:rsidRDefault="00C82EF4" w:rsidP="00FE34AE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Bezpieczeństwo</w:t>
            </w:r>
          </w:p>
        </w:tc>
        <w:tc>
          <w:tcPr>
            <w:tcW w:w="6940" w:type="dxa"/>
            <w:vAlign w:val="center"/>
          </w:tcPr>
          <w:p w:rsidR="00C82EF4" w:rsidRPr="00605258" w:rsidRDefault="00C82EF4" w:rsidP="00FE34AE">
            <w:pPr>
              <w:rPr>
                <w:rFonts w:cstheme="minorHAnsi"/>
                <w:bCs/>
              </w:rPr>
            </w:pPr>
            <w:r w:rsidRPr="00605258">
              <w:rPr>
                <w:rFonts w:cstheme="minorHAnsi"/>
                <w:bCs/>
              </w:rPr>
              <w:t>Zintegrowany z płytą główną moduł TPM.</w:t>
            </w:r>
          </w:p>
          <w:p w:rsidR="00C82EF4" w:rsidRPr="00605258" w:rsidRDefault="00C82EF4" w:rsidP="00FE34AE">
            <w:pPr>
              <w:rPr>
                <w:rFonts w:cstheme="minorHAnsi"/>
                <w:bCs/>
              </w:rPr>
            </w:pPr>
            <w:r w:rsidRPr="00605258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C82EF4" w:rsidRPr="00605258" w:rsidRDefault="00C82EF4" w:rsidP="00FE34AE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System operacyjny</w:t>
            </w:r>
          </w:p>
        </w:tc>
        <w:tc>
          <w:tcPr>
            <w:tcW w:w="6940" w:type="dxa"/>
            <w:vAlign w:val="center"/>
          </w:tcPr>
          <w:p w:rsidR="00C82EF4" w:rsidRPr="00605258" w:rsidRDefault="00C82EF4" w:rsidP="00FE34AE">
            <w:pPr>
              <w:rPr>
                <w:rFonts w:cstheme="minorHAnsi"/>
                <w:bCs/>
              </w:rPr>
            </w:pPr>
            <w:r w:rsidRPr="00605258">
              <w:rPr>
                <w:rFonts w:cstheme="minorHAnsi"/>
                <w:bCs/>
              </w:rPr>
              <w:t>Windows Serwer 2019 Standard, 5 licencji dostępowych CAL lub równoważne (szczegółowy opis poniżej wymagań)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C82EF4" w:rsidRPr="00605258" w:rsidRDefault="00C82EF4" w:rsidP="00FE34AE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Diagnostyka</w:t>
            </w:r>
          </w:p>
        </w:tc>
        <w:tc>
          <w:tcPr>
            <w:tcW w:w="6940" w:type="dxa"/>
            <w:vAlign w:val="center"/>
          </w:tcPr>
          <w:p w:rsidR="00C82EF4" w:rsidRPr="00605258" w:rsidRDefault="00C82EF4" w:rsidP="00FE34AE">
            <w:pPr>
              <w:rPr>
                <w:rFonts w:cstheme="minorHAnsi"/>
                <w:bCs/>
              </w:rPr>
            </w:pPr>
            <w:r w:rsidRPr="00605258">
              <w:rPr>
                <w:rFonts w:cstheme="minorHAnsi"/>
                <w:bCs/>
              </w:rPr>
              <w:t xml:space="preserve">Panel LCD </w:t>
            </w:r>
            <w:r w:rsidR="00AF749C">
              <w:rPr>
                <w:rFonts w:cstheme="minorHAnsi"/>
                <w:bCs/>
              </w:rPr>
              <w:t xml:space="preserve">lub LED </w:t>
            </w:r>
            <w:r w:rsidRPr="00605258">
              <w:rPr>
                <w:rFonts w:cstheme="minorHAnsi"/>
                <w:bCs/>
              </w:rPr>
              <w:t xml:space="preserve">umieszczony na froncie obudowy, umożliwiający wyświetlenie informacji o stanie procesora, pamięci, dysków, </w:t>
            </w:r>
            <w:proofErr w:type="spellStart"/>
            <w:r w:rsidRPr="00605258">
              <w:rPr>
                <w:rFonts w:cstheme="minorHAnsi"/>
                <w:bCs/>
              </w:rPr>
              <w:t>BIOS’u</w:t>
            </w:r>
            <w:proofErr w:type="spellEnd"/>
            <w:r w:rsidRPr="00605258">
              <w:rPr>
                <w:rFonts w:cstheme="minorHAnsi"/>
                <w:bCs/>
              </w:rPr>
              <w:t>, zasilaniu oraz temperaturze.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C82EF4" w:rsidRPr="00605258" w:rsidRDefault="00C82EF4" w:rsidP="00FE34AE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Karta Zarządzania</w:t>
            </w:r>
          </w:p>
        </w:tc>
        <w:tc>
          <w:tcPr>
            <w:tcW w:w="6940" w:type="dxa"/>
            <w:vAlign w:val="center"/>
          </w:tcPr>
          <w:p w:rsidR="00C82EF4" w:rsidRPr="00605258" w:rsidRDefault="00C82EF4" w:rsidP="00FE34AE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>Niezależna od zainstalowanego na serwerze systemu operacyjnego posiadająca dedykowane port RJ-45 Gigabit Ethernet umożliwiająca: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zdalny dostęp do graficznego interfejsu Web karty zarządzającej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zdalne monitorowanie i informowanie o statusie serwera (m.in. prędkości obrotowej wentylatorów, konfiguracji serwera)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szyfrowane połączenie (SSLv3) oraz autentykacje i autoryzację użytkownika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podmontowania zdalnych wirtualnych napędów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wirtualną konsolę z dostępem do myszy, klawiatury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wsparcie dla IPv6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wsparcie dla SNMP; IPMI2.0, VLAN </w:t>
            </w:r>
            <w:proofErr w:type="spellStart"/>
            <w:r w:rsidRPr="00605258">
              <w:rPr>
                <w:rFonts w:cstheme="minorHAnsi"/>
              </w:rPr>
              <w:t>tagging</w:t>
            </w:r>
            <w:proofErr w:type="spellEnd"/>
            <w:r w:rsidRPr="00605258">
              <w:rPr>
                <w:rFonts w:cstheme="minorHAnsi"/>
              </w:rPr>
              <w:t>, Telnet, SSH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zdalnego monitorowania w czasie rzeczywistym poboru prądu przez serwer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zdalnego ustawienia limitu poboru prądu przez konkretny serwer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integracja z Active Directory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obsługi przez dwóch administratorów jednocześnie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wsparcie dla </w:t>
            </w:r>
            <w:proofErr w:type="spellStart"/>
            <w:r w:rsidRPr="00605258">
              <w:rPr>
                <w:rFonts w:cstheme="minorHAnsi"/>
              </w:rPr>
              <w:t>dynamic</w:t>
            </w:r>
            <w:proofErr w:type="spellEnd"/>
            <w:r w:rsidRPr="00605258">
              <w:rPr>
                <w:rFonts w:cstheme="minorHAnsi"/>
              </w:rPr>
              <w:t xml:space="preserve"> DNS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wysyłanie do administratora maila z powiadomieniem o awarii lub zmianie konfiguracji sprzętowej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podłączenia lokalnego poprzez złącze RS-232.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zarządzania bezpośredniego poprzez złącze USB umieszczone na froncie obudowy.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lastRenderedPageBreak/>
              <w:t xml:space="preserve">możliwość konfiguracji przepływu powietrza na każdym slocie </w:t>
            </w:r>
            <w:proofErr w:type="spellStart"/>
            <w:r w:rsidRPr="00605258">
              <w:rPr>
                <w:rFonts w:cstheme="minorHAnsi"/>
              </w:rPr>
              <w:t>PCIe</w:t>
            </w:r>
            <w:proofErr w:type="spellEnd"/>
            <w:r w:rsidRPr="00605258">
              <w:rPr>
                <w:rFonts w:cstheme="minorHAnsi"/>
              </w:rPr>
              <w:t>, jak również musi posiadać możliwość konfiguracji wyłączania lub włączania poszczególnych wentylatorów.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zablokowania konfiguracji oraz odnowienia oprogramowania  karty zarządzającej poprzez jednego z administratorów. Podczas trwania blokady musi być ona wyświetlana dla wszystkich administratorów którzy obecnie korzystają z karty.</w:t>
            </w:r>
          </w:p>
          <w:p w:rsidR="00C82EF4" w:rsidRDefault="00C82EF4" w:rsidP="00FE34AE">
            <w:pPr>
              <w:rPr>
                <w:rFonts w:cstheme="minorHAnsi"/>
              </w:rPr>
            </w:pPr>
          </w:p>
          <w:p w:rsidR="00AF749C" w:rsidRPr="005E1F37" w:rsidRDefault="00AF749C" w:rsidP="00AF749C">
            <w:pPr>
              <w:pStyle w:val="Bezodstpw"/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Lub rozwiązanie równoważne:</w:t>
            </w:r>
          </w:p>
          <w:p w:rsidR="00AF749C" w:rsidRDefault="00AF749C" w:rsidP="00AF749C">
            <w:pPr>
              <w:pStyle w:val="Bezodstpw"/>
              <w:rPr>
                <w:rFonts w:ascii="Times New Roman" w:hAnsi="Times New Roman"/>
              </w:rPr>
            </w:pPr>
          </w:p>
          <w:p w:rsidR="00AF749C" w:rsidRPr="005E1F37" w:rsidRDefault="00AF749C" w:rsidP="00AF749C">
            <w:pPr>
              <w:pStyle w:val="Bezodstpw"/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Niezależna od systemu operacyjnego, zintegrowana z płytą główną serwera lub jako dodatkowa karta w slocie PCI Express, jednak nie może ona powodować zmniejszenia minimalnej liczby gniazd </w:t>
            </w:r>
            <w:proofErr w:type="spellStart"/>
            <w:r w:rsidRPr="005E1F37">
              <w:rPr>
                <w:rFonts w:ascii="Times New Roman" w:hAnsi="Times New Roman"/>
              </w:rPr>
              <w:t>PCIe</w:t>
            </w:r>
            <w:proofErr w:type="spellEnd"/>
            <w:r w:rsidRPr="005E1F37">
              <w:rPr>
                <w:rFonts w:ascii="Times New Roman" w:hAnsi="Times New Roman"/>
              </w:rPr>
              <w:t xml:space="preserve"> w serwerze, posiadająca minimalną funkcjonalność: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monitorowanie podzespołów serwera: temperatura, zasilacze, wentylatory, procesory, pamięć RAM, kontrolery macierzowe i dyski (fizyczne i logiczne), karty sieciowe;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wsparcie dla agentów zarządzających oraz możliwość pracy w trybie </w:t>
            </w:r>
            <w:proofErr w:type="spellStart"/>
            <w:r w:rsidRPr="005E1F37">
              <w:rPr>
                <w:rFonts w:ascii="Times New Roman" w:hAnsi="Times New Roman"/>
              </w:rPr>
              <w:t>bezagentowym</w:t>
            </w:r>
            <w:proofErr w:type="spellEnd"/>
            <w:r w:rsidRPr="005E1F37">
              <w:rPr>
                <w:rFonts w:ascii="Times New Roman" w:hAnsi="Times New Roman"/>
              </w:rPr>
              <w:t xml:space="preserve"> – bez agentów zarządzania instalowanych w systemie operacyjnym z generowaniem alertów SNMP;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dostęp do karty zarządzającej poprzez: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dedykowany port RJ45;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przez współdzielony port zintegrowanej karty sieciowej serwera;</w:t>
            </w:r>
          </w:p>
          <w:p w:rsidR="00AF749C" w:rsidRPr="005E1F37" w:rsidRDefault="00AF749C" w:rsidP="00AF749C">
            <w:pPr>
              <w:pStyle w:val="Bezodstpw"/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Dostęp do karty możliwy: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z poziomu przeglądarki webowej (GUI);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z poziomu linii komend zgodnie z DMTF System Management Architecture for Server Hardware, Server Management </w:t>
            </w:r>
            <w:proofErr w:type="spellStart"/>
            <w:r w:rsidRPr="005E1F37">
              <w:rPr>
                <w:rFonts w:ascii="Times New Roman" w:hAnsi="Times New Roman"/>
              </w:rPr>
              <w:t>Command</w:t>
            </w:r>
            <w:proofErr w:type="spellEnd"/>
            <w:r w:rsidRPr="005E1F37">
              <w:rPr>
                <w:rFonts w:ascii="Times New Roman" w:hAnsi="Times New Roman"/>
              </w:rPr>
              <w:t xml:space="preserve"> Line </w:t>
            </w:r>
            <w:proofErr w:type="spellStart"/>
            <w:r w:rsidRPr="005E1F37">
              <w:rPr>
                <w:rFonts w:ascii="Times New Roman" w:hAnsi="Times New Roman"/>
              </w:rPr>
              <w:t>Protocol</w:t>
            </w:r>
            <w:proofErr w:type="spellEnd"/>
            <w:r w:rsidRPr="005E1F37">
              <w:rPr>
                <w:rFonts w:ascii="Times New Roman" w:hAnsi="Times New Roman"/>
              </w:rPr>
              <w:t xml:space="preserve"> (SM CLP);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z poziomu skryptu (XML/Perl); 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poprzez interfejs IPMI 2.0 (</w:t>
            </w:r>
            <w:proofErr w:type="spellStart"/>
            <w:r w:rsidRPr="005E1F37">
              <w:rPr>
                <w:rFonts w:ascii="Times New Roman" w:hAnsi="Times New Roman"/>
              </w:rPr>
              <w:t>Intelligent</w:t>
            </w:r>
            <w:proofErr w:type="spellEnd"/>
            <w:r w:rsidRPr="005E1F37">
              <w:rPr>
                <w:rFonts w:ascii="Times New Roman" w:hAnsi="Times New Roman"/>
              </w:rPr>
              <w:t xml:space="preserve"> Platform Management Interface);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wbudowane narzędzia diagnostyczne;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zdalna konfiguracja serwera (BIOS) i instalacji systemu operacyjnego;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obsługa mechanizmu </w:t>
            </w:r>
            <w:proofErr w:type="spellStart"/>
            <w:r w:rsidRPr="005E1F37">
              <w:rPr>
                <w:rFonts w:ascii="Times New Roman" w:hAnsi="Times New Roman"/>
              </w:rPr>
              <w:t>remote</w:t>
            </w:r>
            <w:proofErr w:type="spellEnd"/>
            <w:r w:rsidRPr="005E1F37">
              <w:rPr>
                <w:rFonts w:ascii="Times New Roman" w:hAnsi="Times New Roman"/>
              </w:rPr>
              <w:t xml:space="preserve"> </w:t>
            </w:r>
            <w:proofErr w:type="spellStart"/>
            <w:r w:rsidRPr="005E1F37">
              <w:rPr>
                <w:rFonts w:ascii="Times New Roman" w:hAnsi="Times New Roman"/>
              </w:rPr>
              <w:t>support</w:t>
            </w:r>
            <w:proofErr w:type="spellEnd"/>
            <w:r w:rsidRPr="005E1F37">
              <w:rPr>
                <w:rFonts w:ascii="Times New Roman" w:hAnsi="Times New Roman"/>
              </w:rPr>
              <w:t xml:space="preserve"> – automatyczne połączenie karty z serwisem producenta sprzętu, automatyczne przesyłanie alertów, zgłoszeń serwisowych i zdalne monitorowanie;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wbudowany mechanizm logowania zdarzeń serwera i karty zarządzającej w tym włączanie/wyłączanie serwera, restart, zmiany w konfiguracji, logowanie użytkowników;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przesyłanie alertów poprzez e-mail oraz przekierowanie SNMP (SNMP </w:t>
            </w:r>
            <w:proofErr w:type="spellStart"/>
            <w:r w:rsidRPr="005E1F37">
              <w:rPr>
                <w:rFonts w:ascii="Times New Roman" w:hAnsi="Times New Roman"/>
              </w:rPr>
              <w:t>passthrough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obsługa zdalnego serwera logowania (</w:t>
            </w:r>
            <w:proofErr w:type="spellStart"/>
            <w:r w:rsidRPr="005E1F37">
              <w:rPr>
                <w:rFonts w:ascii="Times New Roman" w:hAnsi="Times New Roman"/>
              </w:rPr>
              <w:t>remote</w:t>
            </w:r>
            <w:proofErr w:type="spellEnd"/>
            <w:r w:rsidRPr="005E1F37">
              <w:rPr>
                <w:rFonts w:ascii="Times New Roman" w:hAnsi="Times New Roman"/>
              </w:rPr>
              <w:t xml:space="preserve"> </w:t>
            </w:r>
            <w:proofErr w:type="spellStart"/>
            <w:r w:rsidRPr="005E1F37">
              <w:rPr>
                <w:rFonts w:ascii="Times New Roman" w:hAnsi="Times New Roman"/>
              </w:rPr>
              <w:t>syslog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wirtualna zdalna konsola, tekstowa i graficzna, z dostępem do myszy i klawiatury i możliwością podłączenia wirtualnych napędów FDD, CD/DVD i USB i wirtualnych folderów;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lastRenderedPageBreak/>
              <w:t>mechanizm przechwytywania, nagrywania i  odtwarzania sekwencji video dla ostatniej awarii i ostatniego startu serwera a także nagrywanie na żądanie;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funkcja zdalnej konsoli szeregowej – </w:t>
            </w:r>
            <w:proofErr w:type="spellStart"/>
            <w:r w:rsidRPr="005E1F37">
              <w:rPr>
                <w:rFonts w:ascii="Times New Roman" w:hAnsi="Times New Roman"/>
              </w:rPr>
              <w:t>Textcons</w:t>
            </w:r>
            <w:proofErr w:type="spellEnd"/>
            <w:r w:rsidRPr="005E1F37">
              <w:rPr>
                <w:rFonts w:ascii="Times New Roman" w:hAnsi="Times New Roman"/>
              </w:rPr>
              <w:t xml:space="preserve"> przez SSH (wirtualny port szeregowy) z funkcją nagrywania i odtwarzania sekwencji zdarzeń i aktywności;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monitorowanie zasilania oraz zużycia energii przez serwer w czasie rzeczywistym z możliwością graficznej prezentacji;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konfiguracja maksymalnego poziomu pobieranej mocy przez serwer (</w:t>
            </w:r>
            <w:proofErr w:type="spellStart"/>
            <w:r w:rsidRPr="005E1F37">
              <w:rPr>
                <w:rFonts w:ascii="Times New Roman" w:hAnsi="Times New Roman"/>
              </w:rPr>
              <w:t>capping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zdalna aktualizacja oprogramowania (</w:t>
            </w:r>
            <w:proofErr w:type="spellStart"/>
            <w:r w:rsidRPr="005E1F37">
              <w:rPr>
                <w:rFonts w:ascii="Times New Roman" w:hAnsi="Times New Roman"/>
              </w:rPr>
              <w:t>firmware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zarządzanie grupami serwerów, w tym: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tworzenie i konfiguracja grup serwerów;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sterowanie zasilaniem (</w:t>
            </w:r>
            <w:proofErr w:type="spellStart"/>
            <w:r w:rsidRPr="005E1F37">
              <w:rPr>
                <w:rFonts w:ascii="Times New Roman" w:hAnsi="Times New Roman"/>
              </w:rPr>
              <w:t>wł</w:t>
            </w:r>
            <w:proofErr w:type="spellEnd"/>
            <w:r w:rsidRPr="005E1F37">
              <w:rPr>
                <w:rFonts w:ascii="Times New Roman" w:hAnsi="Times New Roman"/>
              </w:rPr>
              <w:t>/wył);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ograniczenie poboru mocy dla grupy (</w:t>
            </w:r>
            <w:proofErr w:type="spellStart"/>
            <w:r w:rsidRPr="005E1F37">
              <w:rPr>
                <w:rFonts w:ascii="Times New Roman" w:hAnsi="Times New Roman"/>
              </w:rPr>
              <w:t>power</w:t>
            </w:r>
            <w:proofErr w:type="spellEnd"/>
            <w:r w:rsidRPr="005E1F37">
              <w:rPr>
                <w:rFonts w:ascii="Times New Roman" w:hAnsi="Times New Roman"/>
              </w:rPr>
              <w:t xml:space="preserve"> </w:t>
            </w:r>
            <w:proofErr w:type="spellStart"/>
            <w:r w:rsidRPr="005E1F37">
              <w:rPr>
                <w:rFonts w:ascii="Times New Roman" w:hAnsi="Times New Roman"/>
              </w:rPr>
              <w:t>caping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aktualizacja oprogramowania (</w:t>
            </w:r>
            <w:proofErr w:type="spellStart"/>
            <w:r w:rsidRPr="005E1F37">
              <w:rPr>
                <w:rFonts w:ascii="Times New Roman" w:hAnsi="Times New Roman"/>
              </w:rPr>
              <w:t>firmware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wspólne wirtualne media dla grupy;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możliwość równoczesnej obsługi przez 6 administratorów;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autentykacja dwuskładnikowa (</w:t>
            </w:r>
            <w:proofErr w:type="spellStart"/>
            <w:r w:rsidRPr="005E1F37">
              <w:rPr>
                <w:rFonts w:ascii="Times New Roman" w:hAnsi="Times New Roman"/>
              </w:rPr>
              <w:t>Kerberos</w:t>
            </w:r>
            <w:proofErr w:type="spellEnd"/>
            <w:r w:rsidRPr="005E1F37">
              <w:rPr>
                <w:rFonts w:ascii="Times New Roman" w:hAnsi="Times New Roman"/>
              </w:rPr>
              <w:t>);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wsparcie dla Microsoft Active Directory;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>obsługa SSL i SSH;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proofErr w:type="spellStart"/>
            <w:r w:rsidRPr="005E1F37">
              <w:rPr>
                <w:rFonts w:ascii="Times New Roman" w:hAnsi="Times New Roman"/>
              </w:rPr>
              <w:t>enkrypcja</w:t>
            </w:r>
            <w:proofErr w:type="spellEnd"/>
            <w:r w:rsidRPr="005E1F37">
              <w:rPr>
                <w:rFonts w:ascii="Times New Roman" w:hAnsi="Times New Roman"/>
              </w:rPr>
              <w:t xml:space="preserve"> AES/3DES oraz RC4 dla zdalnej konsoli;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wsparcie dla IPv4 oraz IPv6, obsługa SNMP v3 oraz </w:t>
            </w:r>
            <w:proofErr w:type="spellStart"/>
            <w:r w:rsidRPr="005E1F37">
              <w:rPr>
                <w:rFonts w:ascii="Times New Roman" w:hAnsi="Times New Roman"/>
              </w:rPr>
              <w:t>RESTful</w:t>
            </w:r>
            <w:proofErr w:type="spellEnd"/>
            <w:r w:rsidRPr="005E1F37">
              <w:rPr>
                <w:rFonts w:ascii="Times New Roman" w:hAnsi="Times New Roman"/>
              </w:rPr>
              <w:t xml:space="preserve"> API;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wsparcie dla </w:t>
            </w:r>
            <w:proofErr w:type="spellStart"/>
            <w:r w:rsidRPr="005E1F37">
              <w:rPr>
                <w:rFonts w:ascii="Times New Roman" w:hAnsi="Times New Roman"/>
              </w:rPr>
              <w:t>Integrated</w:t>
            </w:r>
            <w:proofErr w:type="spellEnd"/>
            <w:r w:rsidRPr="005E1F37">
              <w:rPr>
                <w:rFonts w:ascii="Times New Roman" w:hAnsi="Times New Roman"/>
              </w:rPr>
              <w:t xml:space="preserve"> Remote </w:t>
            </w:r>
            <w:proofErr w:type="spellStart"/>
            <w:r w:rsidRPr="005E1F37">
              <w:rPr>
                <w:rFonts w:ascii="Times New Roman" w:hAnsi="Times New Roman"/>
              </w:rPr>
              <w:t>Console</w:t>
            </w:r>
            <w:proofErr w:type="spellEnd"/>
            <w:r w:rsidRPr="005E1F37">
              <w:rPr>
                <w:rFonts w:ascii="Times New Roman" w:hAnsi="Times New Roman"/>
              </w:rPr>
              <w:t xml:space="preserve"> for Windows </w:t>
            </w:r>
            <w:proofErr w:type="spellStart"/>
            <w:r w:rsidRPr="005E1F37">
              <w:rPr>
                <w:rFonts w:ascii="Times New Roman" w:hAnsi="Times New Roman"/>
              </w:rPr>
              <w:t>clients</w:t>
            </w:r>
            <w:proofErr w:type="spellEnd"/>
            <w:r w:rsidRPr="005E1F37">
              <w:rPr>
                <w:rFonts w:ascii="Times New Roman" w:hAnsi="Times New Roman"/>
              </w:rPr>
              <w:t>;</w:t>
            </w:r>
          </w:p>
          <w:p w:rsidR="00AF749C" w:rsidRPr="005E1F37" w:rsidRDefault="00AF749C" w:rsidP="00AF749C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możliwość </w:t>
            </w:r>
            <w:proofErr w:type="spellStart"/>
            <w:r w:rsidRPr="005E1F37">
              <w:rPr>
                <w:rFonts w:ascii="Times New Roman" w:hAnsi="Times New Roman"/>
              </w:rPr>
              <w:t>autokonfiguracji</w:t>
            </w:r>
            <w:proofErr w:type="spellEnd"/>
            <w:r w:rsidRPr="005E1F37">
              <w:rPr>
                <w:rFonts w:ascii="Times New Roman" w:hAnsi="Times New Roman"/>
              </w:rPr>
              <w:t xml:space="preserve"> sieci karty zarządzającej (DNS/DHCP).</w:t>
            </w:r>
          </w:p>
          <w:p w:rsidR="00AF749C" w:rsidRPr="005E1F37" w:rsidRDefault="00AF749C" w:rsidP="00AF749C">
            <w:pPr>
              <w:pStyle w:val="Bezodstpw"/>
              <w:rPr>
                <w:rFonts w:ascii="Times New Roman" w:hAnsi="Times New Roman"/>
              </w:rPr>
            </w:pPr>
            <w:r w:rsidRPr="005E1F37">
              <w:rPr>
                <w:rFonts w:ascii="Times New Roman" w:hAnsi="Times New Roman"/>
              </w:rPr>
              <w:t xml:space="preserve">Karta zdalnego zarządzania musi posiadać wbudowaną pamięć </w:t>
            </w:r>
            <w:proofErr w:type="spellStart"/>
            <w:r w:rsidRPr="005E1F37">
              <w:rPr>
                <w:rFonts w:ascii="Times New Roman" w:hAnsi="Times New Roman"/>
              </w:rPr>
              <w:t>flash</w:t>
            </w:r>
            <w:proofErr w:type="spellEnd"/>
            <w:r w:rsidRPr="005E1F37">
              <w:rPr>
                <w:rFonts w:ascii="Times New Roman" w:hAnsi="Times New Roman"/>
              </w:rPr>
              <w:t>, minimum 4GB, w tym minimum 1GB dostępny dla użytkownika serwera.</w:t>
            </w:r>
          </w:p>
          <w:p w:rsidR="00AF749C" w:rsidRDefault="00AF749C" w:rsidP="00AF749C">
            <w:pPr>
              <w:rPr>
                <w:rFonts w:cstheme="minorHAnsi"/>
              </w:rPr>
            </w:pPr>
            <w:r w:rsidRPr="005E1F37">
              <w:rPr>
                <w:rFonts w:ascii="Times New Roman" w:hAnsi="Times New Roman"/>
              </w:rPr>
              <w:t>Rozwiązanie sprzętowe, niezależne od systemów operacyjnych, zintegrowane z płytą główną, posiadające dedykowany port RJ45.</w:t>
            </w:r>
            <w:bookmarkStart w:id="0" w:name="_GoBack"/>
            <w:bookmarkEnd w:id="0"/>
          </w:p>
          <w:p w:rsidR="00AF749C" w:rsidRPr="00605258" w:rsidRDefault="00AF749C" w:rsidP="00FE34AE">
            <w:pPr>
              <w:rPr>
                <w:rFonts w:cstheme="minorHAnsi"/>
              </w:rPr>
            </w:pPr>
          </w:p>
          <w:p w:rsidR="00C82EF4" w:rsidRPr="00605258" w:rsidRDefault="00C82EF4" w:rsidP="00FE34AE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>Dodatkowe oprogramowanie umożliwiające zarządzanie poprzez sieć, spełniające minimalne wymagania: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Wsparcie dla serwerów, urządzeń sieciowych oraz pamięci masowych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zarządzania dostarczonymi serwerami bez udziału dedykowanego agenta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Wsparcie dla protokołów– WMI, SNMP, IPMI, , Linux SSH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Możliwość </w:t>
            </w:r>
            <w:proofErr w:type="spellStart"/>
            <w:r w:rsidRPr="00605258">
              <w:rPr>
                <w:rFonts w:cstheme="minorHAnsi"/>
              </w:rPr>
              <w:t>oskryptowywania</w:t>
            </w:r>
            <w:proofErr w:type="spellEnd"/>
            <w:r w:rsidRPr="00605258">
              <w:rPr>
                <w:rFonts w:cstheme="minorHAnsi"/>
              </w:rPr>
              <w:t xml:space="preserve"> procesu wykrywania urządzeń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uruchamiania procesu wykrywania urządzeń w oparciu o harmonogram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Szczegółowy opis wykrytych systemów oraz ich komponentów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eksportu raportu do CSV, HTML, XLS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Grupowanie urządzeń w oparciu o kryteria użytkownika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uruchamiania narzędzi zarządzających w poszczególnych urządzeniach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Automatyczne skrypty CLI umożliwiające dodawanie i edycję grup urządzeń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Szybki podgląd stanu środowiska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lastRenderedPageBreak/>
              <w:t>Podsumowanie stanu dla każdego urządzenia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Szczegółowy status urządzenia/elementu/komponentu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Generowanie alertów przy zmianie stanu urządzenia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Filtry raportów umożliwiające podgląd najważniejszych zdarzeń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Integracja z service </w:t>
            </w:r>
            <w:proofErr w:type="spellStart"/>
            <w:r w:rsidRPr="00605258">
              <w:rPr>
                <w:rFonts w:cstheme="minorHAnsi"/>
              </w:rPr>
              <w:t>desk</w:t>
            </w:r>
            <w:proofErr w:type="spellEnd"/>
            <w:r w:rsidRPr="00605258">
              <w:rPr>
                <w:rFonts w:cstheme="minorHAnsi"/>
              </w:rPr>
              <w:t xml:space="preserve"> producenta dostarczonej platformy sprzętowej 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przejęcia zdalnego pulpitu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 Możliwość podmontowania wirtualnego napędu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Automatyczne zaplanowanie akcji dla poszczególnych alertów w tym automatyczne tworzenie zgłoszeń serwisowych w oparciu o standardy przyjęte przez producentów oferowanego w tym postępowaniu sprzętu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Kreator umożliwiający dostosowanie akcji dla wybranych alertów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Możliwość importu plików MIB 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Przesyłanie alertów „as-</w:t>
            </w:r>
            <w:proofErr w:type="spellStart"/>
            <w:r w:rsidRPr="00605258">
              <w:rPr>
                <w:rFonts w:cstheme="minorHAnsi"/>
              </w:rPr>
              <w:t>is</w:t>
            </w:r>
            <w:proofErr w:type="spellEnd"/>
            <w:r w:rsidRPr="00605258">
              <w:rPr>
                <w:rFonts w:cstheme="minorHAnsi"/>
              </w:rPr>
              <w:t>” do innych konsol firm trzecich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definiowania ról administratorów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zdalnej aktualizacji sterowników i oprogramowania wewnętrznego serwerów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Aktualizacja oparta o wybranie źródła bibliotek (lokalna, on-line producenta oferowanego rozwiązania)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instalacji sterowników i oprogramowania wewnętrznego bez potrzeby instalacji agenta</w:t>
            </w:r>
          </w:p>
          <w:p w:rsidR="00C82EF4" w:rsidRPr="00605258" w:rsidRDefault="00C82EF4" w:rsidP="005E1F3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automatycznego generowania i zgłaszania incydentów awarii bezpośrednio do centrum serwisowego producenta serwerów</w:t>
            </w:r>
          </w:p>
          <w:p w:rsidR="00C82EF4" w:rsidRPr="00605258" w:rsidRDefault="00C82EF4" w:rsidP="005E1F37">
            <w:pPr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605258">
              <w:rPr>
                <w:rFonts w:cstheme="minorHAnsi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  <w:p w:rsidR="00C82EF4" w:rsidRPr="00605258" w:rsidRDefault="00C82EF4" w:rsidP="00FE34AE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Możliwość automatycznego przywracania ustawień serwera ,kart sieciowych, BIOS, wersji </w:t>
            </w:r>
            <w:proofErr w:type="spellStart"/>
            <w:r w:rsidRPr="00605258">
              <w:rPr>
                <w:rFonts w:cstheme="minorHAnsi"/>
              </w:rPr>
              <w:t>firmware</w:t>
            </w:r>
            <w:proofErr w:type="spellEnd"/>
            <w:r w:rsidRPr="00605258">
              <w:rPr>
                <w:rFonts w:cstheme="minorHAnsi"/>
              </w:rPr>
              <w:t xml:space="preserve"> w przypadku awarii i wymiany któregoś z komponentów (w tym kontrolera RAID, kart sieciowych, płyty głównej).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C82EF4" w:rsidRPr="00605258" w:rsidRDefault="00C82EF4" w:rsidP="00FE34AE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lastRenderedPageBreak/>
              <w:t>Certyfikaty</w:t>
            </w:r>
          </w:p>
        </w:tc>
        <w:tc>
          <w:tcPr>
            <w:tcW w:w="6940" w:type="dxa"/>
            <w:vAlign w:val="center"/>
          </w:tcPr>
          <w:p w:rsidR="00C82EF4" w:rsidRPr="00605258" w:rsidRDefault="00C82EF4" w:rsidP="00AF749C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Serwer musi być wyprodukowany zgodnie z normą  ISO-9001:2008 oraz ISO-14001. </w:t>
            </w:r>
            <w:r w:rsidRPr="00605258">
              <w:rPr>
                <w:rFonts w:cstheme="minorHAnsi"/>
              </w:rPr>
              <w:br/>
              <w:t>Serwer musi posiadać deklaracja CE.</w:t>
            </w:r>
            <w:r w:rsidRPr="00605258">
              <w:rPr>
                <w:rFonts w:cstheme="minorHAnsi"/>
              </w:rPr>
              <w:br/>
              <w:t xml:space="preserve">Oferowany serwer musi znajdować się na liście Windows Server </w:t>
            </w:r>
            <w:proofErr w:type="spellStart"/>
            <w:r w:rsidRPr="00605258">
              <w:rPr>
                <w:rFonts w:cstheme="minorHAnsi"/>
              </w:rPr>
              <w:t>Catalog</w:t>
            </w:r>
            <w:proofErr w:type="spellEnd"/>
            <w:r w:rsidRPr="00605258">
              <w:rPr>
                <w:rFonts w:cstheme="minorHAnsi"/>
              </w:rPr>
              <w:t xml:space="preserve"> i posiadać status „</w:t>
            </w:r>
            <w:proofErr w:type="spellStart"/>
            <w:r w:rsidRPr="00605258">
              <w:rPr>
                <w:rFonts w:cstheme="minorHAnsi"/>
              </w:rPr>
              <w:t>Certified</w:t>
            </w:r>
            <w:proofErr w:type="spellEnd"/>
            <w:r w:rsidRPr="00605258">
              <w:rPr>
                <w:rFonts w:cstheme="minorHAnsi"/>
              </w:rPr>
              <w:t xml:space="preserve"> for Windows” dla systemów Microsoft Windows 2012, Microsoft Windows 2012 R2, Windows Server 2016.</w:t>
            </w:r>
          </w:p>
        </w:tc>
      </w:tr>
      <w:tr w:rsidR="00605258" w:rsidRPr="00605258" w:rsidTr="00FE34AE">
        <w:tc>
          <w:tcPr>
            <w:tcW w:w="2122" w:type="dxa"/>
            <w:vAlign w:val="center"/>
          </w:tcPr>
          <w:p w:rsidR="00C82EF4" w:rsidRPr="00605258" w:rsidRDefault="00C82EF4" w:rsidP="00FE34AE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Warunki gwarancji</w:t>
            </w:r>
          </w:p>
        </w:tc>
        <w:tc>
          <w:tcPr>
            <w:tcW w:w="6940" w:type="dxa"/>
            <w:vAlign w:val="center"/>
          </w:tcPr>
          <w:p w:rsidR="00C82EF4" w:rsidRPr="00605258" w:rsidRDefault="00C82EF4" w:rsidP="00FE34AE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 xml:space="preserve">Pięć lat gwarancji realizowanej w miejscu instalacji sprzętu, z czasem reakcji do następnego dnia roboczego od przyjęcia zgłoszenia,  możliwość zgłaszania awarii w trybie 365x7x24 poprzez ogólnopolską linię telefoniczną producenta. </w:t>
            </w:r>
          </w:p>
          <w:p w:rsidR="00C82EF4" w:rsidRPr="00605258" w:rsidRDefault="00C82EF4" w:rsidP="00FE34AE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>Możliwość rozszerzenia gwarancji przez producenta do siedmiu lat.</w:t>
            </w:r>
          </w:p>
        </w:tc>
      </w:tr>
      <w:tr w:rsidR="00C82EF4" w:rsidRPr="00605258" w:rsidTr="00FE34AE">
        <w:tc>
          <w:tcPr>
            <w:tcW w:w="2122" w:type="dxa"/>
            <w:vAlign w:val="center"/>
          </w:tcPr>
          <w:p w:rsidR="00C82EF4" w:rsidRPr="00605258" w:rsidRDefault="00C82EF4" w:rsidP="00FE34AE">
            <w:pPr>
              <w:jc w:val="center"/>
              <w:rPr>
                <w:rFonts w:cstheme="minorHAnsi"/>
              </w:rPr>
            </w:pPr>
            <w:r w:rsidRPr="00605258">
              <w:rPr>
                <w:rFonts w:cstheme="minorHAnsi"/>
              </w:rPr>
              <w:t>Dokumentacja użytkownika</w:t>
            </w:r>
          </w:p>
        </w:tc>
        <w:tc>
          <w:tcPr>
            <w:tcW w:w="6940" w:type="dxa"/>
            <w:vAlign w:val="center"/>
          </w:tcPr>
          <w:p w:rsidR="00C82EF4" w:rsidRPr="00605258" w:rsidRDefault="00C82EF4" w:rsidP="00FE34AE">
            <w:pPr>
              <w:rPr>
                <w:rFonts w:cstheme="minorHAnsi"/>
              </w:rPr>
            </w:pPr>
            <w:r w:rsidRPr="00605258">
              <w:rPr>
                <w:rFonts w:cstheme="minorHAnsi"/>
              </w:rPr>
              <w:t>Zamawiający wymaga dokumentacji w języku polskim lub angielskim.</w:t>
            </w:r>
          </w:p>
          <w:p w:rsidR="00C82EF4" w:rsidRPr="00605258" w:rsidRDefault="00C82EF4" w:rsidP="00FE34AE">
            <w:pPr>
              <w:rPr>
                <w:rFonts w:cstheme="minorHAnsi"/>
              </w:rPr>
            </w:pPr>
            <w:r w:rsidRPr="00605258">
              <w:rPr>
                <w:rFonts w:cstheme="minorHAnsi"/>
                <w:bCs/>
              </w:rPr>
              <w:lastRenderedPageBreak/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:rsidR="00C82EF4" w:rsidRPr="00605258" w:rsidRDefault="00C82EF4" w:rsidP="00C82EF4"/>
    <w:p w:rsidR="00C82EF4" w:rsidRPr="00605258" w:rsidRDefault="00C82EF4" w:rsidP="00C82EF4"/>
    <w:p w:rsidR="00C82EF4" w:rsidRPr="00605258" w:rsidRDefault="00374514" w:rsidP="005E1F37">
      <w:pPr>
        <w:pStyle w:val="Akapitzlist"/>
        <w:numPr>
          <w:ilvl w:val="2"/>
          <w:numId w:val="27"/>
        </w:numPr>
        <w:spacing w:before="60" w:after="60"/>
        <w:ind w:hanging="2262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 xml:space="preserve">  </w:t>
      </w:r>
      <w:r w:rsidR="00C82EF4" w:rsidRPr="00605258">
        <w:rPr>
          <w:rFonts w:ascii="Times New Roman" w:hAnsi="Times New Roman"/>
          <w:color w:val="auto"/>
        </w:rPr>
        <w:t>Warunki dostawy</w:t>
      </w:r>
    </w:p>
    <w:p w:rsidR="00C82EF4" w:rsidRPr="00605258" w:rsidRDefault="00C82EF4" w:rsidP="005E1F37">
      <w:pPr>
        <w:pStyle w:val="Akapitzlist"/>
        <w:numPr>
          <w:ilvl w:val="0"/>
          <w:numId w:val="31"/>
        </w:numPr>
        <w:tabs>
          <w:tab w:val="clear" w:pos="425"/>
          <w:tab w:val="clear" w:pos="709"/>
        </w:tabs>
        <w:spacing w:before="60" w:after="60" w:line="240" w:lineRule="auto"/>
        <w:ind w:left="1276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Dostawa, montaż i konfiguracja serwera musi być wykonana w terminie ustalonym z upoważnionym przedstawicielem zamawiającego.</w:t>
      </w:r>
    </w:p>
    <w:p w:rsidR="00C82EF4" w:rsidRPr="00605258" w:rsidRDefault="00C82EF4" w:rsidP="005E1F37">
      <w:pPr>
        <w:pStyle w:val="Akapitzlist"/>
        <w:numPr>
          <w:ilvl w:val="0"/>
          <w:numId w:val="31"/>
        </w:numPr>
        <w:tabs>
          <w:tab w:val="clear" w:pos="425"/>
          <w:tab w:val="clear" w:pos="709"/>
        </w:tabs>
        <w:spacing w:before="60" w:after="60"/>
        <w:ind w:left="1276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Wykonawca sporządzi protokół odbioru dostawy serwera wraz z instalacją i konfiguracją obustronnie podpisany przez upoważnione osoby w 4 egzemplarzach (odpowiednio dla Wykonawcy, Partnera Projektu, Lidera Projektu). Wzór protokołu zostanie uzgodniony z Liderem Projektu w terminie 10 dni od podpisania Umowy.</w:t>
      </w:r>
    </w:p>
    <w:p w:rsidR="00803099" w:rsidRPr="00605258" w:rsidRDefault="00C82EF4" w:rsidP="005E1F37">
      <w:pPr>
        <w:pStyle w:val="Akapitzlist"/>
        <w:numPr>
          <w:ilvl w:val="2"/>
          <w:numId w:val="27"/>
        </w:numPr>
        <w:tabs>
          <w:tab w:val="clear" w:pos="425"/>
          <w:tab w:val="clear" w:pos="709"/>
        </w:tabs>
        <w:spacing w:before="60" w:after="60" w:line="240" w:lineRule="auto"/>
        <w:ind w:left="851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Warunki gwarancji i serwis gwarancyjnego.</w:t>
      </w:r>
    </w:p>
    <w:p w:rsidR="00C82EF4" w:rsidRPr="00605258" w:rsidRDefault="00C82EF4" w:rsidP="005E1F37">
      <w:pPr>
        <w:pStyle w:val="Akapitzlist"/>
        <w:numPr>
          <w:ilvl w:val="0"/>
          <w:numId w:val="30"/>
        </w:numPr>
        <w:spacing w:before="60" w:after="60"/>
        <w:ind w:left="1276" w:hanging="425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</w:rPr>
        <w:t>W okresie gwarancji</w:t>
      </w:r>
      <w:r w:rsidRPr="00605258">
        <w:rPr>
          <w:rFonts w:ascii="Times New Roman" w:hAnsi="Times New Roman"/>
          <w:b/>
          <w:color w:val="auto"/>
        </w:rPr>
        <w:t xml:space="preserve"> </w:t>
      </w:r>
      <w:r w:rsidRPr="00605258">
        <w:rPr>
          <w:rFonts w:ascii="Times New Roman" w:hAnsi="Times New Roman"/>
          <w:color w:val="auto"/>
        </w:rPr>
        <w:t>wykonawca zobowiązany będzie do:</w:t>
      </w:r>
    </w:p>
    <w:p w:rsidR="00C82EF4" w:rsidRPr="00605258" w:rsidRDefault="00C82EF4" w:rsidP="005E1F37">
      <w:pPr>
        <w:pStyle w:val="Akapitzlist"/>
        <w:numPr>
          <w:ilvl w:val="1"/>
          <w:numId w:val="30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 xml:space="preserve">wykonywania napraw w miejscu instalacji sprzętu, z czasem reakcji do następnego dnia roboczego od przyjęcia zgłoszenia, </w:t>
      </w:r>
    </w:p>
    <w:p w:rsidR="00C82EF4" w:rsidRPr="00605258" w:rsidRDefault="00C82EF4" w:rsidP="005E1F37">
      <w:pPr>
        <w:pStyle w:val="Akapitzlist"/>
        <w:numPr>
          <w:ilvl w:val="1"/>
          <w:numId w:val="30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 xml:space="preserve">lub wymieniać na nowy, wolny od wad w przypadku wystąpienia uszkodzeń powstałych na skutek wad materiałowych, wykonania lub innych wad ukrytych, a zawsze w przypadku konieczności wykonania  4-tej naprawy gwarancyjnej tego urządzenia, </w:t>
      </w:r>
    </w:p>
    <w:p w:rsidR="00C82EF4" w:rsidRPr="00605258" w:rsidRDefault="00C82EF4" w:rsidP="005E1F37">
      <w:pPr>
        <w:pStyle w:val="Akapitzlist"/>
        <w:numPr>
          <w:ilvl w:val="0"/>
          <w:numId w:val="30"/>
        </w:numPr>
        <w:tabs>
          <w:tab w:val="clear" w:pos="709"/>
          <w:tab w:val="left" w:pos="851"/>
        </w:tabs>
        <w:spacing w:before="60" w:after="60"/>
        <w:ind w:left="1276" w:hanging="425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Wykonawca zapewni możliwość zgłaszania awarii serwera w trybie 365x7x24 poprzez ogólnopolską linię telefoniczną producenta. Zgłoszenia mogą być przekazywane telefonicznie, również faksem lub mailem.</w:t>
      </w:r>
    </w:p>
    <w:p w:rsidR="00C82EF4" w:rsidRPr="00605258" w:rsidRDefault="00C82EF4" w:rsidP="005E1F37">
      <w:pPr>
        <w:pStyle w:val="Akapitzlist"/>
        <w:numPr>
          <w:ilvl w:val="0"/>
          <w:numId w:val="30"/>
        </w:numPr>
        <w:tabs>
          <w:tab w:val="clear" w:pos="425"/>
          <w:tab w:val="clear" w:pos="709"/>
          <w:tab w:val="left" w:pos="851"/>
        </w:tabs>
        <w:spacing w:before="60" w:after="60" w:line="240" w:lineRule="auto"/>
        <w:ind w:left="1276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Każda naprawa musi być potwierdzona protokołem (lub innym dokumentem) potwierdzającym dokonanie naprawy ze szczegółowo wymienionym zakresem prac, a w przypadku wymiany urządzenia na inne równoważne urządzenie muszą być dokładnie wpisane uzasadnienie wymiany oraz parametry identyfikujące oba urządzeń wraz z ich komponentami (dysk, pamięć itp.). Protokół taki musi być podstawą zamiany wpisów w rejestrze środków trwałych.</w:t>
      </w:r>
    </w:p>
    <w:p w:rsidR="00C82EF4" w:rsidRPr="00605258" w:rsidRDefault="00C82EF4" w:rsidP="005E1F37">
      <w:pPr>
        <w:pStyle w:val="Akapitzlist"/>
        <w:numPr>
          <w:ilvl w:val="0"/>
          <w:numId w:val="30"/>
        </w:numPr>
        <w:tabs>
          <w:tab w:val="clear" w:pos="425"/>
          <w:tab w:val="clear" w:pos="709"/>
          <w:tab w:val="left" w:pos="851"/>
        </w:tabs>
        <w:spacing w:before="60" w:after="60" w:line="240" w:lineRule="auto"/>
        <w:ind w:left="1276" w:hanging="425"/>
        <w:contextualSpacing w:val="0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 przypadku naprawy serwera musi być odtworzone co najmniej środowisko z ostatniej zapisanej kopii.</w:t>
      </w:r>
    </w:p>
    <w:p w:rsidR="00C82EF4" w:rsidRPr="00605258" w:rsidRDefault="00374514" w:rsidP="005E1F37">
      <w:pPr>
        <w:pStyle w:val="Akapitzlist"/>
        <w:numPr>
          <w:ilvl w:val="2"/>
          <w:numId w:val="27"/>
        </w:numPr>
        <w:spacing w:after="160" w:line="259" w:lineRule="auto"/>
        <w:ind w:left="851" w:hanging="425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 xml:space="preserve">  </w:t>
      </w:r>
      <w:r w:rsidR="00C82EF4" w:rsidRPr="00605258">
        <w:rPr>
          <w:rFonts w:ascii="Times New Roman" w:hAnsi="Times New Roman"/>
          <w:color w:val="auto"/>
        </w:rPr>
        <w:t>Równoważność oprogramowania Windows Server 2019</w:t>
      </w:r>
    </w:p>
    <w:p w:rsidR="00C82EF4" w:rsidRPr="00605258" w:rsidRDefault="00C82EF4" w:rsidP="005E1F37">
      <w:pPr>
        <w:pStyle w:val="Akapitzlist"/>
        <w:numPr>
          <w:ilvl w:val="2"/>
          <w:numId w:val="26"/>
        </w:numPr>
        <w:tabs>
          <w:tab w:val="clear" w:pos="425"/>
          <w:tab w:val="clear" w:pos="709"/>
          <w:tab w:val="left" w:pos="567"/>
          <w:tab w:val="left" w:pos="851"/>
        </w:tabs>
        <w:spacing w:after="160" w:line="259" w:lineRule="auto"/>
        <w:ind w:left="1276" w:hanging="425"/>
        <w:rPr>
          <w:rFonts w:ascii="Times New Roman" w:hAnsi="Times New Roman"/>
          <w:color w:val="auto"/>
        </w:rPr>
      </w:pPr>
      <w:r w:rsidRPr="00605258">
        <w:rPr>
          <w:rFonts w:ascii="Times New Roman" w:hAnsi="Times New Roman"/>
          <w:color w:val="auto"/>
        </w:rPr>
        <w:t>Równoważność oprogramowania w stosunku do oprogramowania - Windows Server 2019 oznacza, że zaoferowane równoważne oprogramowanie spełnia wszystkie wymagania i warunki poprzez wbudowane mechanizmy, bez użycia dodatkowych aplikacji, w zakresie</w:t>
      </w:r>
    </w:p>
    <w:p w:rsidR="00C82EF4" w:rsidRPr="00605258" w:rsidRDefault="00C82EF4" w:rsidP="005E1F37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Automatyczna weryfikacja cyfrowych sygnatur sterowników w celu sprawdzenia, czy sterownik przeszedł testy jakości przeprowadzone przez producenta systemu operacyjnego.</w:t>
      </w:r>
    </w:p>
    <w:p w:rsidR="00C82EF4" w:rsidRPr="00605258" w:rsidRDefault="00C82EF4" w:rsidP="005E1F37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 xml:space="preserve">Możliwość dynamicznego obniżania poboru energii przez rdzenie procesorów niewykorzystywane w bieżącej pracy. Mechanizm ten musi uwzględniać specyfikę procesorów wyposażonych w mechanizmy </w:t>
      </w:r>
      <w:proofErr w:type="spellStart"/>
      <w:r w:rsidRPr="00605258">
        <w:rPr>
          <w:rFonts w:ascii="Times New Roman" w:hAnsi="Times New Roman"/>
          <w:color w:val="auto"/>
          <w:szCs w:val="24"/>
        </w:rPr>
        <w:t>Hyper-Threading</w:t>
      </w:r>
      <w:proofErr w:type="spellEnd"/>
      <w:r w:rsidRPr="00605258">
        <w:rPr>
          <w:rFonts w:ascii="Times New Roman" w:hAnsi="Times New Roman"/>
          <w:color w:val="auto"/>
          <w:szCs w:val="24"/>
        </w:rPr>
        <w:t>.</w:t>
      </w:r>
    </w:p>
    <w:p w:rsidR="00C82EF4" w:rsidRPr="00605258" w:rsidRDefault="00C82EF4" w:rsidP="005E1F37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lastRenderedPageBreak/>
        <w:t>Wbudowane wsparcie instalacji i pracy na wolumenach, które:</w:t>
      </w:r>
    </w:p>
    <w:p w:rsidR="00C82EF4" w:rsidRPr="00605258" w:rsidRDefault="00C82EF4" w:rsidP="005E1F37">
      <w:pPr>
        <w:pStyle w:val="Akapitzlist"/>
        <w:numPr>
          <w:ilvl w:val="1"/>
          <w:numId w:val="29"/>
        </w:numPr>
        <w:tabs>
          <w:tab w:val="clear" w:pos="425"/>
          <w:tab w:val="clear" w:pos="709"/>
        </w:tabs>
        <w:spacing w:after="160" w:line="259" w:lineRule="auto"/>
        <w:ind w:left="2573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pozwalają na zmianę rozmiaru w czasie pracy systemu,</w:t>
      </w:r>
    </w:p>
    <w:p w:rsidR="00C82EF4" w:rsidRPr="00605258" w:rsidRDefault="00C82EF4" w:rsidP="005E1F37">
      <w:pPr>
        <w:pStyle w:val="Akapitzlist"/>
        <w:numPr>
          <w:ilvl w:val="1"/>
          <w:numId w:val="29"/>
        </w:numPr>
        <w:tabs>
          <w:tab w:val="clear" w:pos="425"/>
          <w:tab w:val="clear" w:pos="709"/>
        </w:tabs>
        <w:spacing w:after="160" w:line="259" w:lineRule="auto"/>
        <w:ind w:left="2573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umożliwiają tworzenie w czasie pracy systemu migawek, dających użytkownikom końcowym (lokalnym i sieciowym) prosty wgląd w poprzednie wersje plików i folderów,</w:t>
      </w:r>
    </w:p>
    <w:p w:rsidR="00C82EF4" w:rsidRPr="00605258" w:rsidRDefault="00C82EF4" w:rsidP="005E1F37">
      <w:pPr>
        <w:pStyle w:val="Akapitzlist"/>
        <w:numPr>
          <w:ilvl w:val="1"/>
          <w:numId w:val="29"/>
        </w:numPr>
        <w:tabs>
          <w:tab w:val="clear" w:pos="425"/>
          <w:tab w:val="clear" w:pos="709"/>
        </w:tabs>
        <w:spacing w:after="160" w:line="259" w:lineRule="auto"/>
        <w:ind w:left="2573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umożliwiają kompresję "w locie" dla wybranych plików i/lub folderów,</w:t>
      </w:r>
    </w:p>
    <w:p w:rsidR="00C82EF4" w:rsidRPr="00605258" w:rsidRDefault="00C82EF4" w:rsidP="005E1F37">
      <w:pPr>
        <w:pStyle w:val="Akapitzlist"/>
        <w:numPr>
          <w:ilvl w:val="1"/>
          <w:numId w:val="29"/>
        </w:numPr>
        <w:tabs>
          <w:tab w:val="clear" w:pos="425"/>
          <w:tab w:val="clear" w:pos="709"/>
        </w:tabs>
        <w:spacing w:after="160" w:line="259" w:lineRule="auto"/>
        <w:ind w:left="2573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umożliwiają zdefiniowanie list kontroli dostępu (ACL)</w:t>
      </w:r>
    </w:p>
    <w:p w:rsidR="00C82EF4" w:rsidRPr="00605258" w:rsidRDefault="00C82EF4" w:rsidP="005E1F37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Graficzny interfejsu użytkownika, umożliwiający obsługę przy pomocy klawiatury i myszy,</w:t>
      </w:r>
    </w:p>
    <w:p w:rsidR="00C82EF4" w:rsidRPr="00605258" w:rsidRDefault="00C82EF4" w:rsidP="005E1F37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Interfejs użytkownika w języku polskim i angielskim,</w:t>
      </w:r>
    </w:p>
    <w:p w:rsidR="00C82EF4" w:rsidRPr="00605258" w:rsidRDefault="00C82EF4" w:rsidP="005E1F37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Możliwość zmiany języka interfejsu po zainstalowaniu systemu, dla co najmniej języka polskiego i angielskiego, poprzez wybór z listy dostępnych lokalizacji.</w:t>
      </w:r>
    </w:p>
    <w:p w:rsidR="00C82EF4" w:rsidRPr="00605258" w:rsidRDefault="00C82EF4" w:rsidP="005E1F37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System musi mieć możliwość automatycznej konfiguracji i zarzadzania przez GPO (</w:t>
      </w:r>
      <w:proofErr w:type="spellStart"/>
      <w:r w:rsidRPr="00605258">
        <w:rPr>
          <w:rFonts w:ascii="Times New Roman" w:hAnsi="Times New Roman"/>
          <w:color w:val="auto"/>
          <w:szCs w:val="24"/>
        </w:rPr>
        <w:t>Group</w:t>
      </w:r>
      <w:proofErr w:type="spellEnd"/>
      <w:r w:rsidRPr="00605258">
        <w:rPr>
          <w:rFonts w:ascii="Times New Roman" w:hAnsi="Times New Roman"/>
          <w:color w:val="auto"/>
          <w:szCs w:val="24"/>
        </w:rPr>
        <w:t xml:space="preserve"> Policy Management)</w:t>
      </w:r>
    </w:p>
    <w:p w:rsidR="00C82EF4" w:rsidRPr="00605258" w:rsidRDefault="00C82EF4" w:rsidP="005E1F37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System musi mieć możliwość uruchomienia konsoli do zarządzania GPO (</w:t>
      </w:r>
      <w:proofErr w:type="spellStart"/>
      <w:r w:rsidRPr="00605258">
        <w:rPr>
          <w:rFonts w:ascii="Times New Roman" w:hAnsi="Times New Roman"/>
          <w:color w:val="auto"/>
          <w:szCs w:val="24"/>
        </w:rPr>
        <w:t>Group</w:t>
      </w:r>
      <w:proofErr w:type="spellEnd"/>
      <w:r w:rsidRPr="00605258">
        <w:rPr>
          <w:rFonts w:ascii="Times New Roman" w:hAnsi="Times New Roman"/>
          <w:color w:val="auto"/>
          <w:szCs w:val="24"/>
        </w:rPr>
        <w:t xml:space="preserve"> Policy Management)</w:t>
      </w:r>
    </w:p>
    <w:p w:rsidR="00C82EF4" w:rsidRPr="00605258" w:rsidRDefault="00C82EF4" w:rsidP="005E1F37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Możliwość zdalnej konfiguracji, administrowania oraz aktualizowania systemu</w:t>
      </w:r>
    </w:p>
    <w:p w:rsidR="00C82EF4" w:rsidRPr="00605258" w:rsidRDefault="00C82EF4" w:rsidP="005E1F37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color w:val="auto"/>
          <w:szCs w:val="24"/>
        </w:rPr>
      </w:pPr>
      <w:r w:rsidRPr="00605258">
        <w:rPr>
          <w:rFonts w:ascii="Times New Roman" w:hAnsi="Times New Roman"/>
          <w:color w:val="auto"/>
          <w:szCs w:val="24"/>
        </w:rPr>
        <w:t>Wsparcie dla środowisk Java i .NET Framework 4.x –możliwość uruchomienia aplikacji działających we wskazanych środowiskach.</w:t>
      </w:r>
    </w:p>
    <w:sectPr w:rsidR="00C82EF4" w:rsidRPr="00605258" w:rsidSect="005C44BD">
      <w:headerReference w:type="default" r:id="rId7"/>
      <w:footerReference w:type="default" r:id="rId8"/>
      <w:pgSz w:w="11906" w:h="16838" w:code="9"/>
      <w:pgMar w:top="851" w:right="851" w:bottom="1191" w:left="153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AE" w:rsidRDefault="00FE34AE" w:rsidP="00316209">
      <w:r>
        <w:separator/>
      </w:r>
    </w:p>
  </w:endnote>
  <w:endnote w:type="continuationSeparator" w:id="0">
    <w:p w:rsidR="00FE34AE" w:rsidRDefault="00FE34AE" w:rsidP="0031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00000000" w:usb1="D200FDFF" w:usb2="0A24602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AE" w:rsidRDefault="00FE34AE" w:rsidP="000E1749">
    <w:pPr>
      <w:jc w:val="center"/>
      <w:rPr>
        <w:rFonts w:ascii="Times New Roman" w:hAnsi="Times New Roman" w:cs="Times New Roman"/>
        <w:i/>
        <w:sz w:val="21"/>
        <w:szCs w:val="20"/>
      </w:rPr>
    </w:pPr>
  </w:p>
  <w:p w:rsidR="00FE34AE" w:rsidRPr="000E1749" w:rsidRDefault="00FE34AE" w:rsidP="000E1749">
    <w:pPr>
      <w:jc w:val="center"/>
      <w:rPr>
        <w:rFonts w:ascii="Times New Roman" w:hAnsi="Times New Roman" w:cs="Times New Roman"/>
        <w:i/>
        <w:sz w:val="21"/>
        <w:szCs w:val="20"/>
      </w:rPr>
    </w:pPr>
    <w:r w:rsidRPr="000E1749">
      <w:rPr>
        <w:rFonts w:ascii="Times New Roman" w:hAnsi="Times New Roman" w:cs="Times New Roman"/>
        <w:i/>
        <w:sz w:val="21"/>
        <w:szCs w:val="20"/>
      </w:rPr>
      <w:t xml:space="preserve">Projekt </w:t>
    </w:r>
    <w:r w:rsidRPr="000E1749">
      <w:rPr>
        <w:rFonts w:ascii="Times New Roman" w:hAnsi="Times New Roman" w:cs="Times New Roman"/>
        <w:i/>
        <w:sz w:val="22"/>
        <w:szCs w:val="20"/>
      </w:rPr>
      <w:t xml:space="preserve">RPSW.07.01.00-26-0013/17 </w:t>
    </w:r>
    <w:r w:rsidRPr="000E1749">
      <w:rPr>
        <w:rFonts w:ascii="Times New Roman" w:hAnsi="Times New Roman" w:cs="Times New Roman"/>
        <w:i/>
        <w:sz w:val="21"/>
        <w:szCs w:val="20"/>
      </w:rPr>
      <w:t>Rozwój e-usług w gminach: Mirzec i Wąchock współfinansowany z Europejskiego Funduszu Rozwoju Regionalnego w ramach Działania 7.1. „Rozwój e-społeczeństwa” Osi VII „Sprawne usługi publiczne” Regionalnego Programu Operacyjnego Województwa Świętokrzyskiego na lata 2014-2020</w:t>
    </w:r>
  </w:p>
  <w:p w:rsidR="00FE34AE" w:rsidRPr="00BD1C5A" w:rsidRDefault="00FE34AE" w:rsidP="000E1749">
    <w:pPr>
      <w:pStyle w:val="NormalnyWeb"/>
      <w:shd w:val="clear" w:color="auto" w:fill="FFFFFF"/>
    </w:pPr>
  </w:p>
  <w:p w:rsidR="00FE34AE" w:rsidRDefault="00FE3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AE" w:rsidRDefault="00FE34AE" w:rsidP="00316209">
      <w:r>
        <w:separator/>
      </w:r>
    </w:p>
  </w:footnote>
  <w:footnote w:type="continuationSeparator" w:id="0">
    <w:p w:rsidR="00FE34AE" w:rsidRDefault="00FE34AE" w:rsidP="0031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6"/>
      <w:gridCol w:w="2769"/>
      <w:gridCol w:w="2569"/>
      <w:gridCol w:w="2290"/>
    </w:tblGrid>
    <w:tr w:rsidR="00FE34AE" w:rsidRPr="00BC6FE8" w:rsidTr="000E1749">
      <w:tc>
        <w:tcPr>
          <w:tcW w:w="1009" w:type="pct"/>
          <w:hideMark/>
        </w:tcPr>
        <w:p w:rsidR="00FE34AE" w:rsidRPr="00BC6FE8" w:rsidRDefault="00FE34AE" w:rsidP="00316209">
          <w:pPr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07C373EF" wp14:editId="70435018">
                <wp:extent cx="1028700" cy="425450"/>
                <wp:effectExtent l="0" t="0" r="0" b="0"/>
                <wp:docPr id="7" name="Obra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FE34AE" w:rsidRPr="00BC6FE8" w:rsidRDefault="00FE34AE" w:rsidP="00316209">
          <w:pPr>
            <w:ind w:left="-66" w:right="2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6164925E" wp14:editId="6A4FFE7B">
                <wp:extent cx="1416050" cy="425450"/>
                <wp:effectExtent l="0" t="0" r="0" b="0"/>
                <wp:docPr id="4" name="Obra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FE34AE" w:rsidRPr="00BC6FE8" w:rsidRDefault="00FE34AE" w:rsidP="00316209">
          <w:pPr>
            <w:ind w:left="1" w:right="25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19E2A8D3" wp14:editId="27736EF6">
                <wp:extent cx="958850" cy="425450"/>
                <wp:effectExtent l="0" t="0" r="0" b="0"/>
                <wp:docPr id="5" name="Obra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FE34AE" w:rsidRPr="00BC6FE8" w:rsidRDefault="00FE34AE" w:rsidP="00316209">
          <w:pPr>
            <w:jc w:val="right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127491B6" wp14:editId="1D06AB64">
                <wp:extent cx="1454150" cy="425450"/>
                <wp:effectExtent l="0" t="0" r="0" b="0"/>
                <wp:docPr id="6" name="Obra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34AE" w:rsidRDefault="00FE3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6C5"/>
    <w:multiLevelType w:val="multilevel"/>
    <w:tmpl w:val="1E5AB91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01BE1168"/>
    <w:multiLevelType w:val="hybridMultilevel"/>
    <w:tmpl w:val="2E889970"/>
    <w:lvl w:ilvl="0" w:tplc="8A30D12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0C1D9B"/>
    <w:multiLevelType w:val="hybridMultilevel"/>
    <w:tmpl w:val="D5F4ADB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EA0CFD"/>
    <w:multiLevelType w:val="hybridMultilevel"/>
    <w:tmpl w:val="05B656D8"/>
    <w:lvl w:ilvl="0" w:tplc="57CA6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633B"/>
    <w:multiLevelType w:val="hybridMultilevel"/>
    <w:tmpl w:val="0A1AC97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DAE669C0">
      <w:start w:val="1"/>
      <w:numFmt w:val="lowerLetter"/>
      <w:lvlText w:val="%3)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E2F42D5"/>
    <w:multiLevelType w:val="hybridMultilevel"/>
    <w:tmpl w:val="5422F74C"/>
    <w:lvl w:ilvl="0" w:tplc="EF5401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2173B5"/>
    <w:multiLevelType w:val="hybridMultilevel"/>
    <w:tmpl w:val="54849C4A"/>
    <w:styleLink w:val="Litery"/>
    <w:lvl w:ilvl="0" w:tplc="31D0509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74044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4AD11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E5868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506FA0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A94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B2BB1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7AE298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B6232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0FB2727"/>
    <w:multiLevelType w:val="hybridMultilevel"/>
    <w:tmpl w:val="64A0C01C"/>
    <w:lvl w:ilvl="0" w:tplc="734C943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10712"/>
    <w:multiLevelType w:val="multilevel"/>
    <w:tmpl w:val="0DACCDF6"/>
    <w:lvl w:ilvl="0">
      <w:start w:val="1"/>
      <w:numFmt w:val="lowerLetter"/>
      <w:lvlText w:val="%1)"/>
      <w:lvlJc w:val="left"/>
      <w:pPr>
        <w:ind w:left="501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0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6" w:hanging="1800"/>
      </w:pPr>
      <w:rPr>
        <w:rFonts w:hint="default"/>
      </w:rPr>
    </w:lvl>
  </w:abstractNum>
  <w:abstractNum w:abstractNumId="9" w15:restartNumberingAfterBreak="0">
    <w:nsid w:val="1FBE05DB"/>
    <w:multiLevelType w:val="hybridMultilevel"/>
    <w:tmpl w:val="B5CCE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91F0F"/>
    <w:multiLevelType w:val="hybridMultilevel"/>
    <w:tmpl w:val="8250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26A2E"/>
    <w:multiLevelType w:val="multilevel"/>
    <w:tmpl w:val="282224CC"/>
    <w:styleLink w:val="Styl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0D0D"/>
    <w:multiLevelType w:val="hybridMultilevel"/>
    <w:tmpl w:val="D8F81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25763"/>
    <w:multiLevelType w:val="hybridMultilevel"/>
    <w:tmpl w:val="77B6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337F1"/>
    <w:multiLevelType w:val="hybridMultilevel"/>
    <w:tmpl w:val="9AAE78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F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525E4E5E">
      <w:start w:val="1"/>
      <w:numFmt w:val="decimal"/>
      <w:lvlText w:val="%4)"/>
      <w:lvlJc w:val="left"/>
      <w:pPr>
        <w:ind w:left="3228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9F5167"/>
    <w:multiLevelType w:val="hybridMultilevel"/>
    <w:tmpl w:val="5A2CD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5F1367"/>
    <w:multiLevelType w:val="hybridMultilevel"/>
    <w:tmpl w:val="21E0E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D411E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BB67BEE"/>
    <w:multiLevelType w:val="multilevel"/>
    <w:tmpl w:val="C562F91A"/>
    <w:lvl w:ilvl="0">
      <w:start w:val="1"/>
      <w:numFmt w:val="decimal"/>
      <w:pStyle w:val="Nagwek1"/>
      <w:lvlText w:val="Zadanie %1."/>
      <w:lvlJc w:val="left"/>
      <w:pPr>
        <w:ind w:left="2552" w:hanging="1985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2.%3."/>
      <w:lvlJc w:val="left"/>
      <w:pPr>
        <w:ind w:left="964" w:hanging="737"/>
      </w:pPr>
      <w:rPr>
        <w:rFonts w:ascii="Book Antiqua" w:hAnsi="Book Antiqu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2.%3.%4."/>
      <w:lvlJc w:val="left"/>
      <w:pPr>
        <w:ind w:left="1247" w:hanging="79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2.%3.%4.%5)"/>
      <w:lvlJc w:val="left"/>
      <w:pPr>
        <w:ind w:left="1588" w:hanging="908"/>
      </w:pPr>
      <w:rPr>
        <w:rFonts w:hint="default"/>
        <w:b w:val="0"/>
        <w:strike w:val="0"/>
        <w:sz w:val="18"/>
      </w:rPr>
    </w:lvl>
    <w:lvl w:ilvl="5">
      <w:start w:val="1"/>
      <w:numFmt w:val="lowerLetter"/>
      <w:pStyle w:val="Nagwek6"/>
      <w:lvlText w:val="%6)"/>
      <w:lvlJc w:val="left"/>
      <w:pPr>
        <w:ind w:left="1814" w:hanging="567"/>
      </w:pPr>
      <w:rPr>
        <w:rFonts w:hint="default"/>
        <w:sz w:val="18"/>
      </w:rPr>
    </w:lvl>
    <w:lvl w:ilvl="6">
      <w:start w:val="1"/>
      <w:numFmt w:val="decimal"/>
      <w:pStyle w:val="Nagwek7"/>
      <w:lvlText w:val="%7)"/>
      <w:lvlJc w:val="left"/>
      <w:pPr>
        <w:ind w:left="1588" w:hanging="567"/>
      </w:pPr>
      <w:rPr>
        <w:rFonts w:hint="default"/>
        <w:sz w:val="16"/>
      </w:rPr>
    </w:lvl>
    <w:lvl w:ilvl="7">
      <w:start w:val="1"/>
      <w:numFmt w:val="lowerLetter"/>
      <w:pStyle w:val="Nagwek8"/>
      <w:lvlText w:val="%8)"/>
      <w:lvlJc w:val="left"/>
      <w:pPr>
        <w:ind w:left="1814" w:hanging="567"/>
      </w:pPr>
      <w:rPr>
        <w:rFonts w:hint="default"/>
        <w:sz w:val="16"/>
      </w:rPr>
    </w:lvl>
    <w:lvl w:ilvl="8">
      <w:start w:val="1"/>
      <w:numFmt w:val="decimal"/>
      <w:pStyle w:val="Nagwek9"/>
      <w:lvlText w:val="%9)"/>
      <w:lvlJc w:val="left"/>
      <w:pPr>
        <w:ind w:left="2041" w:hanging="567"/>
      </w:pPr>
      <w:rPr>
        <w:rFonts w:hint="default"/>
        <w:sz w:val="14"/>
      </w:rPr>
    </w:lvl>
  </w:abstractNum>
  <w:abstractNum w:abstractNumId="21" w15:restartNumberingAfterBreak="0">
    <w:nsid w:val="3DD13F72"/>
    <w:multiLevelType w:val="multilevel"/>
    <w:tmpl w:val="9648DE7A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1021" w:hanging="794"/>
      </w:pPr>
      <w:rPr>
        <w:rFonts w:ascii="Verdana" w:hAnsi="Verdan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34" w:hanging="680"/>
      </w:pPr>
      <w:rPr>
        <w:rFonts w:ascii="Verdana" w:hAnsi="Verdan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1.%2.%3.%4)"/>
      <w:lvlJc w:val="left"/>
      <w:pPr>
        <w:ind w:left="1361" w:hanging="681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ind w:left="1588" w:hanging="681"/>
      </w:pPr>
      <w:rPr>
        <w:rFonts w:ascii="Verdana" w:hAnsi="Verdana"/>
        <w:b w:val="0"/>
        <w:b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1814" w:hanging="680"/>
      </w:pPr>
    </w:lvl>
    <w:lvl w:ilvl="6">
      <w:start w:val="1"/>
      <w:numFmt w:val="decimal"/>
      <w:lvlText w:val="%7)"/>
      <w:lvlJc w:val="left"/>
      <w:pPr>
        <w:ind w:left="2381" w:hanging="68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40C168DA"/>
    <w:multiLevelType w:val="hybridMultilevel"/>
    <w:tmpl w:val="9B2086B2"/>
    <w:lvl w:ilvl="0" w:tplc="734C943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F01B0"/>
    <w:multiLevelType w:val="multilevel"/>
    <w:tmpl w:val="F4C863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46D361B4"/>
    <w:multiLevelType w:val="multilevel"/>
    <w:tmpl w:val="8B248DFC"/>
    <w:styleLink w:val="Styl2"/>
    <w:lvl w:ilvl="0">
      <w:start w:val="1"/>
      <w:numFmt w:val="decimal"/>
      <w:lvlText w:val="%1)"/>
      <w:lvlJc w:val="left"/>
      <w:pPr>
        <w:ind w:left="0" w:firstLine="0"/>
      </w:pPr>
      <w:rPr>
        <w:rFonts w:ascii="Verdana" w:hAnsi="Verdana"/>
        <w:sz w:val="16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hint="default"/>
      </w:rPr>
    </w:lvl>
  </w:abstractNum>
  <w:abstractNum w:abstractNumId="25" w15:restartNumberingAfterBreak="0">
    <w:nsid w:val="47A718D3"/>
    <w:multiLevelType w:val="hybridMultilevel"/>
    <w:tmpl w:val="1CF677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777FD8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EBA7547"/>
    <w:multiLevelType w:val="multilevel"/>
    <w:tmpl w:val="E4263F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8" w15:restartNumberingAfterBreak="0">
    <w:nsid w:val="4F3321D1"/>
    <w:multiLevelType w:val="hybridMultilevel"/>
    <w:tmpl w:val="24C4C2E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7965AA2"/>
    <w:multiLevelType w:val="multilevel"/>
    <w:tmpl w:val="B2F8658A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8E52043"/>
    <w:multiLevelType w:val="hybridMultilevel"/>
    <w:tmpl w:val="BDC241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B7418"/>
    <w:multiLevelType w:val="hybridMultilevel"/>
    <w:tmpl w:val="A8D455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7752EDC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525E4E5E">
      <w:start w:val="1"/>
      <w:numFmt w:val="decimal"/>
      <w:lvlText w:val="%4)"/>
      <w:lvlJc w:val="left"/>
      <w:pPr>
        <w:ind w:left="3228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D50317"/>
    <w:multiLevelType w:val="hybridMultilevel"/>
    <w:tmpl w:val="967EE3EA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10D0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902A9"/>
    <w:multiLevelType w:val="hybridMultilevel"/>
    <w:tmpl w:val="64A46F8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29"/>
  </w:num>
  <w:num w:numId="5">
    <w:abstractNumId w:val="26"/>
  </w:num>
  <w:num w:numId="6">
    <w:abstractNumId w:val="19"/>
  </w:num>
  <w:num w:numId="7">
    <w:abstractNumId w:val="6"/>
  </w:num>
  <w:num w:numId="8">
    <w:abstractNumId w:val="21"/>
  </w:num>
  <w:num w:numId="9">
    <w:abstractNumId w:val="7"/>
  </w:num>
  <w:num w:numId="10">
    <w:abstractNumId w:val="27"/>
  </w:num>
  <w:num w:numId="11">
    <w:abstractNumId w:val="12"/>
  </w:num>
  <w:num w:numId="12">
    <w:abstractNumId w:val="13"/>
  </w:num>
  <w:num w:numId="13">
    <w:abstractNumId w:val="22"/>
  </w:num>
  <w:num w:numId="14">
    <w:abstractNumId w:val="3"/>
  </w:num>
  <w:num w:numId="15">
    <w:abstractNumId w:val="31"/>
  </w:num>
  <w:num w:numId="16">
    <w:abstractNumId w:val="8"/>
  </w:num>
  <w:num w:numId="17">
    <w:abstractNumId w:val="5"/>
  </w:num>
  <w:num w:numId="18">
    <w:abstractNumId w:val="2"/>
  </w:num>
  <w:num w:numId="19">
    <w:abstractNumId w:val="33"/>
  </w:num>
  <w:num w:numId="20">
    <w:abstractNumId w:val="23"/>
  </w:num>
  <w:num w:numId="21">
    <w:abstractNumId w:val="1"/>
  </w:num>
  <w:num w:numId="22">
    <w:abstractNumId w:val="14"/>
  </w:num>
  <w:num w:numId="23">
    <w:abstractNumId w:val="4"/>
  </w:num>
  <w:num w:numId="24">
    <w:abstractNumId w:val="17"/>
  </w:num>
  <w:num w:numId="25">
    <w:abstractNumId w:val="28"/>
  </w:num>
  <w:num w:numId="26">
    <w:abstractNumId w:val="32"/>
  </w:num>
  <w:num w:numId="27">
    <w:abstractNumId w:val="16"/>
  </w:num>
  <w:num w:numId="28">
    <w:abstractNumId w:val="30"/>
  </w:num>
  <w:num w:numId="29">
    <w:abstractNumId w:val="9"/>
  </w:num>
  <w:num w:numId="30">
    <w:abstractNumId w:val="25"/>
  </w:num>
  <w:num w:numId="31">
    <w:abstractNumId w:val="0"/>
  </w:num>
  <w:num w:numId="32">
    <w:abstractNumId w:val="15"/>
  </w:num>
  <w:num w:numId="33">
    <w:abstractNumId w:val="10"/>
  </w:num>
  <w:num w:numId="3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9"/>
    <w:rsid w:val="00031115"/>
    <w:rsid w:val="000E1749"/>
    <w:rsid w:val="00165BC3"/>
    <w:rsid w:val="002A3F78"/>
    <w:rsid w:val="00314942"/>
    <w:rsid w:val="00316209"/>
    <w:rsid w:val="00374514"/>
    <w:rsid w:val="00414EFE"/>
    <w:rsid w:val="005C00F5"/>
    <w:rsid w:val="005C44BD"/>
    <w:rsid w:val="005E1F37"/>
    <w:rsid w:val="00605258"/>
    <w:rsid w:val="00666468"/>
    <w:rsid w:val="007722B9"/>
    <w:rsid w:val="00803099"/>
    <w:rsid w:val="0084170B"/>
    <w:rsid w:val="008A5E02"/>
    <w:rsid w:val="008F700A"/>
    <w:rsid w:val="009175F8"/>
    <w:rsid w:val="009F3218"/>
    <w:rsid w:val="00A148D9"/>
    <w:rsid w:val="00A7426D"/>
    <w:rsid w:val="00AF749C"/>
    <w:rsid w:val="00B04E79"/>
    <w:rsid w:val="00C82EF4"/>
    <w:rsid w:val="00EF2D69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174F0D6-6E43-5644-8027-1C8B4CDF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1749"/>
    <w:pPr>
      <w:numPr>
        <w:numId w:val="1"/>
      </w:numPr>
      <w:shd w:val="clear" w:color="auto" w:fill="FFFFFF"/>
      <w:tabs>
        <w:tab w:val="left" w:pos="2552"/>
      </w:tabs>
      <w:spacing w:before="120" w:after="120" w:line="276" w:lineRule="auto"/>
      <w:jc w:val="both"/>
      <w:textAlignment w:val="baseline"/>
      <w:outlineLvl w:val="0"/>
    </w:pPr>
    <w:rPr>
      <w:rFonts w:ascii="Book Antiqua" w:eastAsiaTheme="majorEastAsia" w:hAnsi="Book Antiqua" w:cs="Arial"/>
      <w:b/>
      <w:bCs/>
      <w:sz w:val="28"/>
      <w:szCs w:val="33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E1749"/>
    <w:pPr>
      <w:numPr>
        <w:ilvl w:val="1"/>
        <w:numId w:val="1"/>
      </w:numPr>
      <w:spacing w:before="80" w:after="80" w:line="276" w:lineRule="auto"/>
      <w:jc w:val="both"/>
      <w:outlineLvl w:val="1"/>
    </w:pPr>
    <w:rPr>
      <w:rFonts w:ascii="Book Antiqua" w:eastAsiaTheme="majorEastAsia" w:hAnsi="Book Antiqua" w:cstheme="majorBidi"/>
      <w:b/>
      <w:bCs/>
      <w:color w:val="000000" w:themeColor="text1"/>
      <w:sz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E1749"/>
    <w:pPr>
      <w:numPr>
        <w:ilvl w:val="2"/>
        <w:numId w:val="1"/>
      </w:numPr>
      <w:spacing w:line="276" w:lineRule="auto"/>
      <w:jc w:val="both"/>
      <w:outlineLvl w:val="2"/>
    </w:pPr>
    <w:rPr>
      <w:rFonts w:ascii="Book Antiqua" w:eastAsia="DejaVuSans" w:hAnsi="Book Antiqua" w:cstheme="minorHAnsi"/>
      <w:bCs/>
      <w:color w:val="000000"/>
      <w:sz w:val="28"/>
      <w:szCs w:val="28"/>
      <w:shd w:val="clear" w:color="auto" w:fill="FFFFFF"/>
      <w:lang w:eastAsia="ar-SA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0E1749"/>
    <w:pPr>
      <w:numPr>
        <w:ilvl w:val="3"/>
        <w:numId w:val="1"/>
      </w:numPr>
      <w:spacing w:line="276" w:lineRule="auto"/>
      <w:jc w:val="both"/>
      <w:outlineLvl w:val="3"/>
    </w:pPr>
    <w:rPr>
      <w:rFonts w:ascii="Book Antiqua" w:eastAsia="Times New Roman" w:hAnsi="Book Antiqua" w:cs="Calibri"/>
      <w:bCs/>
      <w:iCs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0E1749"/>
    <w:pPr>
      <w:numPr>
        <w:ilvl w:val="4"/>
        <w:numId w:val="1"/>
      </w:numPr>
      <w:spacing w:before="40" w:after="40" w:line="276" w:lineRule="auto"/>
      <w:jc w:val="both"/>
      <w:outlineLvl w:val="4"/>
    </w:pPr>
    <w:rPr>
      <w:rFonts w:ascii="Book Antiqua" w:eastAsiaTheme="majorEastAsia" w:hAnsi="Book Antiqua" w:cstheme="majorBidi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E1749"/>
    <w:pPr>
      <w:keepNext/>
      <w:keepLines/>
      <w:numPr>
        <w:ilvl w:val="5"/>
        <w:numId w:val="1"/>
      </w:numPr>
      <w:spacing w:before="40" w:after="40" w:line="276" w:lineRule="auto"/>
      <w:jc w:val="both"/>
      <w:outlineLvl w:val="5"/>
    </w:pPr>
    <w:rPr>
      <w:rFonts w:ascii="Book Antiqua" w:eastAsiaTheme="majorEastAsia" w:hAnsi="Book Antiqua" w:cstheme="majorBidi"/>
      <w:iCs/>
      <w:color w:val="000000" w:themeColor="text1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1749"/>
    <w:pPr>
      <w:keepNext/>
      <w:keepLines/>
      <w:numPr>
        <w:ilvl w:val="6"/>
        <w:numId w:val="1"/>
      </w:numPr>
      <w:tabs>
        <w:tab w:val="left" w:pos="425"/>
      </w:tabs>
      <w:spacing w:line="276" w:lineRule="auto"/>
      <w:jc w:val="both"/>
      <w:outlineLvl w:val="6"/>
    </w:pPr>
    <w:rPr>
      <w:rFonts w:ascii="Book Antiqua" w:eastAsiaTheme="majorEastAsia" w:hAnsi="Book Antiqua" w:cstheme="majorBidi"/>
      <w:iCs/>
      <w:color w:val="000000" w:themeColor="text1"/>
      <w:sz w:val="20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1749"/>
    <w:pPr>
      <w:keepNext/>
      <w:keepLines/>
      <w:numPr>
        <w:ilvl w:val="7"/>
        <w:numId w:val="1"/>
      </w:numPr>
      <w:tabs>
        <w:tab w:val="left" w:pos="425"/>
      </w:tabs>
      <w:spacing w:line="276" w:lineRule="auto"/>
      <w:jc w:val="both"/>
      <w:outlineLvl w:val="7"/>
    </w:pPr>
    <w:rPr>
      <w:rFonts w:ascii="Book Antiqua" w:eastAsiaTheme="majorEastAsia" w:hAnsi="Book Antiqua" w:cstheme="majorBidi"/>
      <w:color w:val="000000" w:themeColor="text1"/>
      <w:sz w:val="1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1749"/>
    <w:pPr>
      <w:numPr>
        <w:ilvl w:val="8"/>
        <w:numId w:val="1"/>
      </w:numPr>
      <w:tabs>
        <w:tab w:val="left" w:pos="425"/>
      </w:tabs>
      <w:spacing w:line="276" w:lineRule="auto"/>
      <w:jc w:val="both"/>
      <w:outlineLvl w:val="8"/>
    </w:pPr>
    <w:rPr>
      <w:rFonts w:ascii="Book Antiqua" w:eastAsiaTheme="majorEastAsia" w:hAnsi="Book Antiqua" w:cstheme="majorBidi"/>
      <w:iCs/>
      <w:color w:val="000000" w:themeColor="text1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316209"/>
  </w:style>
  <w:style w:type="paragraph" w:styleId="Nagwek">
    <w:name w:val="header"/>
    <w:aliases w:val="Znak Znak,Znak"/>
    <w:basedOn w:val="Normalny"/>
    <w:link w:val="NagwekZnak"/>
    <w:uiPriority w:val="99"/>
    <w:unhideWhenUsed/>
    <w:rsid w:val="00316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316209"/>
  </w:style>
  <w:style w:type="paragraph" w:styleId="Stopka">
    <w:name w:val="footer"/>
    <w:basedOn w:val="Normalny"/>
    <w:link w:val="StopkaZnak"/>
    <w:uiPriority w:val="99"/>
    <w:unhideWhenUsed/>
    <w:rsid w:val="0031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209"/>
  </w:style>
  <w:style w:type="paragraph" w:styleId="NormalnyWeb">
    <w:name w:val="Normal (Web)"/>
    <w:basedOn w:val="Normalny"/>
    <w:uiPriority w:val="99"/>
    <w:rsid w:val="000E1749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1749"/>
    <w:rPr>
      <w:rFonts w:ascii="Book Antiqua" w:eastAsiaTheme="majorEastAsia" w:hAnsi="Book Antiqua" w:cs="Arial"/>
      <w:b/>
      <w:bCs/>
      <w:sz w:val="28"/>
      <w:szCs w:val="33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1749"/>
    <w:rPr>
      <w:rFonts w:ascii="Book Antiqua" w:eastAsiaTheme="majorEastAsia" w:hAnsi="Book Antiqua" w:cstheme="majorBidi"/>
      <w:b/>
      <w:bCs/>
      <w:color w:val="000000" w:themeColor="text1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E1749"/>
    <w:rPr>
      <w:rFonts w:ascii="Book Antiqua" w:eastAsia="DejaVuSans" w:hAnsi="Book Antiqua" w:cstheme="minorHAnsi"/>
      <w:bCs/>
      <w:color w:val="000000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0E1749"/>
    <w:rPr>
      <w:rFonts w:ascii="Book Antiqua" w:eastAsia="Times New Roman" w:hAnsi="Book Antiqua" w:cs="Calibri"/>
      <w:bCs/>
      <w:iCs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0E1749"/>
    <w:rPr>
      <w:rFonts w:ascii="Book Antiqua" w:eastAsiaTheme="majorEastAsia" w:hAnsi="Book Antiqua" w:cstheme="majorBidi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20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E1749"/>
    <w:rPr>
      <w:rFonts w:ascii="Book Antiqua" w:eastAsiaTheme="majorEastAsia" w:hAnsi="Book Antiqua" w:cstheme="majorBidi"/>
      <w:color w:val="000000" w:themeColor="text1"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16"/>
      <w:szCs w:val="20"/>
      <w:lang w:eastAsia="pl-PL"/>
    </w:rPr>
  </w:style>
  <w:style w:type="table" w:styleId="Tabela-Siatka">
    <w:name w:val="Table Grid"/>
    <w:basedOn w:val="Standardowy"/>
    <w:uiPriority w:val="39"/>
    <w:rsid w:val="000E1749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7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4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E174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0E1749"/>
    <w:pPr>
      <w:tabs>
        <w:tab w:val="left" w:pos="567"/>
        <w:tab w:val="right" w:pos="9214"/>
      </w:tabs>
      <w:spacing w:before="80" w:after="80"/>
      <w:ind w:left="567" w:right="-113" w:hanging="567"/>
      <w:jc w:val="both"/>
    </w:pPr>
    <w:rPr>
      <w:rFonts w:ascii="Book Antiqua" w:eastAsiaTheme="minorEastAsia" w:hAnsi="Book Antiqua" w:cs="Times New Roman"/>
      <w:color w:val="000000" w:themeColor="text1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E1749"/>
    <w:pPr>
      <w:tabs>
        <w:tab w:val="left" w:pos="851"/>
        <w:tab w:val="right" w:pos="9356"/>
      </w:tabs>
      <w:ind w:left="851" w:right="-113" w:hanging="567"/>
      <w:jc w:val="both"/>
    </w:pPr>
    <w:rPr>
      <w:rFonts w:ascii="Book Antiqua" w:eastAsiaTheme="minorEastAsia" w:hAnsi="Book Antiqua" w:cs="Times New Roman"/>
      <w:color w:val="000000" w:themeColor="text1"/>
      <w:sz w:val="20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49"/>
    <w:pPr>
      <w:tabs>
        <w:tab w:val="left" w:pos="709"/>
      </w:tabs>
      <w:ind w:firstLine="709"/>
      <w:jc w:val="both"/>
    </w:pPr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49"/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xs8">
    <w:name w:val="x_s8"/>
    <w:basedOn w:val="Domylnaczcionkaakapitu"/>
    <w:rsid w:val="000E1749"/>
  </w:style>
  <w:style w:type="character" w:customStyle="1" w:styleId="gwp3aa05442colour">
    <w:name w:val="gwp3aa05442_colour"/>
    <w:basedOn w:val="Domylnaczcionkaakapitu"/>
    <w:rsid w:val="000E1749"/>
  </w:style>
  <w:style w:type="paragraph" w:styleId="Akapitzlist">
    <w:name w:val="List Paragraph"/>
    <w:aliases w:val="Akapit,Numerowanie,Akapit z listą BS,List Paragraph,L1,Akapit z listą5,sw tekst,normalny tekst"/>
    <w:basedOn w:val="Normalny"/>
    <w:link w:val="AkapitzlistZnak"/>
    <w:uiPriority w:val="34"/>
    <w:qFormat/>
    <w:rsid w:val="000E1749"/>
    <w:pPr>
      <w:tabs>
        <w:tab w:val="left" w:pos="425"/>
        <w:tab w:val="left" w:pos="709"/>
      </w:tabs>
      <w:spacing w:line="276" w:lineRule="auto"/>
      <w:ind w:firstLine="709"/>
      <w:contextualSpacing/>
      <w:jc w:val="both"/>
    </w:pPr>
    <w:rPr>
      <w:rFonts w:ascii="Verdana" w:eastAsia="Calibri" w:hAnsi="Verdana" w:cs="Times New Roman"/>
      <w:color w:val="7030A0"/>
      <w:szCs w:val="22"/>
      <w:lang w:eastAsia="pl-PL"/>
    </w:rPr>
  </w:style>
  <w:style w:type="character" w:customStyle="1" w:styleId="AkapitzlistZnak">
    <w:name w:val="Akapit z listą Znak"/>
    <w:aliases w:val="Akapit Znak,Numerowanie Znak,Akapit z listą BS Znak,List Paragraph Znak,L1 Znak,Akapit z listą5 Znak,sw tekst Znak,normalny tekst Znak"/>
    <w:link w:val="Akapitzlist"/>
    <w:uiPriority w:val="34"/>
    <w:qFormat/>
    <w:rsid w:val="000E1749"/>
    <w:rPr>
      <w:rFonts w:ascii="Verdana" w:eastAsia="Calibri" w:hAnsi="Verdana" w:cs="Times New Roman"/>
      <w:color w:val="7030A0"/>
      <w:szCs w:val="22"/>
      <w:lang w:eastAsia="pl-PL"/>
    </w:rPr>
  </w:style>
  <w:style w:type="character" w:customStyle="1" w:styleId="colour">
    <w:name w:val="colour"/>
    <w:basedOn w:val="Domylnaczcionkaakapitu"/>
    <w:rsid w:val="000E1749"/>
  </w:style>
  <w:style w:type="character" w:styleId="Pogrubienie">
    <w:name w:val="Strong"/>
    <w:basedOn w:val="Domylnaczcionkaakapitu"/>
    <w:uiPriority w:val="22"/>
    <w:qFormat/>
    <w:rsid w:val="000E1749"/>
    <w:rPr>
      <w:b/>
      <w:bCs/>
    </w:rPr>
  </w:style>
  <w:style w:type="paragraph" w:styleId="Tekstpodstawowy">
    <w:name w:val="Body Text"/>
    <w:basedOn w:val="Normalny"/>
    <w:link w:val="TekstpodstawowyZnak"/>
    <w:rsid w:val="000E1749"/>
    <w:pPr>
      <w:tabs>
        <w:tab w:val="left" w:pos="709"/>
      </w:tabs>
      <w:spacing w:line="276" w:lineRule="auto"/>
      <w:ind w:firstLine="709"/>
      <w:jc w:val="both"/>
    </w:pPr>
    <w:rPr>
      <w:rFonts w:ascii="ArialMT" w:eastAsia="Times New Roman" w:hAnsi="ArialMT" w:cs="Times New Roman"/>
      <w:color w:val="7030A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1749"/>
    <w:rPr>
      <w:rFonts w:ascii="ArialMT" w:eastAsia="Times New Roman" w:hAnsi="ArialMT" w:cs="Times New Roman"/>
      <w:color w:val="7030A0"/>
      <w:lang w:eastAsia="pl-PL"/>
    </w:rPr>
  </w:style>
  <w:style w:type="character" w:customStyle="1" w:styleId="Bodytext2">
    <w:name w:val="Body text (2)_"/>
    <w:basedOn w:val="Domylnaczcionkaakapitu"/>
    <w:link w:val="Bodytext20"/>
    <w:rsid w:val="000E1749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E1749"/>
    <w:pPr>
      <w:widowControl w:val="0"/>
      <w:shd w:val="clear" w:color="auto" w:fill="FFFFFF"/>
      <w:spacing w:before="180" w:after="60" w:line="292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character" w:customStyle="1" w:styleId="apple-converted-space">
    <w:name w:val="apple-converted-space"/>
    <w:basedOn w:val="Domylnaczcionkaakapitu"/>
    <w:rsid w:val="000E1749"/>
  </w:style>
  <w:style w:type="paragraph" w:customStyle="1" w:styleId="Default">
    <w:name w:val="Default"/>
    <w:rsid w:val="000E1749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749"/>
    <w:pPr>
      <w:tabs>
        <w:tab w:val="clear" w:pos="709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749"/>
    <w:rPr>
      <w:rFonts w:ascii="Verdana" w:eastAsia="Times New Roman" w:hAnsi="Verdana" w:cs="Times New Roman"/>
      <w:b/>
      <w:bCs/>
      <w:color w:val="7030A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E1749"/>
    <w:rPr>
      <w:i/>
      <w:iCs/>
    </w:rPr>
  </w:style>
  <w:style w:type="paragraph" w:styleId="Bezodstpw">
    <w:name w:val="No Spacing"/>
    <w:link w:val="BezodstpwZnak"/>
    <w:qFormat/>
    <w:rsid w:val="000E1749"/>
    <w:pPr>
      <w:jc w:val="both"/>
    </w:pPr>
    <w:rPr>
      <w:rFonts w:ascii="Verdana" w:eastAsia="Times New Roman" w:hAnsi="Verdan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0E1749"/>
    <w:rPr>
      <w:rFonts w:ascii="Verdana" w:eastAsia="Times New Roman" w:hAnsi="Verdana" w:cs="Times New Roman"/>
      <w:lang w:eastAsia="pl-PL"/>
    </w:rPr>
  </w:style>
  <w:style w:type="character" w:styleId="Numerstrony">
    <w:name w:val="page number"/>
    <w:basedOn w:val="Domylnaczcionkaakapitu"/>
    <w:rsid w:val="000E1749"/>
  </w:style>
  <w:style w:type="paragraph" w:styleId="Spistreci3">
    <w:name w:val="toc 3"/>
    <w:basedOn w:val="Normalny"/>
    <w:next w:val="Normalny"/>
    <w:autoRedefine/>
    <w:uiPriority w:val="39"/>
    <w:unhideWhenUsed/>
    <w:rsid w:val="000E1749"/>
    <w:pPr>
      <w:tabs>
        <w:tab w:val="right" w:pos="9514"/>
      </w:tabs>
      <w:ind w:left="567" w:right="-113"/>
    </w:pPr>
    <w:rPr>
      <w:rFonts w:ascii="Book Antiqua" w:eastAsiaTheme="minorEastAsia" w:hAnsi="Book Antiqua"/>
      <w:sz w:val="16"/>
      <w:szCs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0E1749"/>
    <w:pPr>
      <w:spacing w:after="100" w:line="276" w:lineRule="auto"/>
      <w:ind w:left="660"/>
    </w:pPr>
    <w:rPr>
      <w:rFonts w:ascii="Book Antiqua" w:eastAsiaTheme="minorEastAsia" w:hAnsi="Book Antiqua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0E1749"/>
    <w:pPr>
      <w:spacing w:after="100" w:line="276" w:lineRule="auto"/>
      <w:ind w:left="880"/>
    </w:pPr>
    <w:rPr>
      <w:rFonts w:ascii="Book Antiqua" w:eastAsiaTheme="minorEastAsia" w:hAnsi="Book Antiqua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0E1749"/>
    <w:pPr>
      <w:spacing w:after="100" w:line="276" w:lineRule="auto"/>
      <w:ind w:left="1100"/>
    </w:pPr>
    <w:rPr>
      <w:rFonts w:ascii="Book Antiqua" w:eastAsiaTheme="minorEastAsia" w:hAnsi="Book Antiqua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E1749"/>
    <w:pPr>
      <w:spacing w:after="100" w:line="276" w:lineRule="auto"/>
      <w:ind w:left="1320"/>
    </w:pPr>
    <w:rPr>
      <w:rFonts w:ascii="Book Antiqua" w:eastAsiaTheme="minorEastAsia" w:hAnsi="Book Antiqua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E1749"/>
    <w:pPr>
      <w:spacing w:after="100" w:line="276" w:lineRule="auto"/>
      <w:ind w:left="1540"/>
    </w:pPr>
    <w:rPr>
      <w:rFonts w:ascii="Book Antiqua" w:eastAsiaTheme="minorEastAsia" w:hAnsi="Book Antiqua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E1749"/>
    <w:pPr>
      <w:spacing w:after="100" w:line="276" w:lineRule="auto"/>
      <w:ind w:left="1760"/>
    </w:pPr>
    <w:rPr>
      <w:rFonts w:ascii="Book Antiqua" w:eastAsiaTheme="minorEastAsia" w:hAnsi="Book Antiqua"/>
      <w:szCs w:val="22"/>
      <w:lang w:eastAsia="pl-PL"/>
    </w:rPr>
  </w:style>
  <w:style w:type="paragraph" w:customStyle="1" w:styleId="western1">
    <w:name w:val="western1"/>
    <w:basedOn w:val="Normalny"/>
    <w:rsid w:val="000E1749"/>
    <w:pPr>
      <w:spacing w:before="100" w:beforeAutospacing="1" w:line="276" w:lineRule="auto"/>
      <w:ind w:firstLine="425"/>
      <w:jc w:val="both"/>
    </w:pPr>
    <w:rPr>
      <w:rFonts w:ascii="DejaVu Sans" w:eastAsia="Times New Roman" w:hAnsi="DejaVu Sans" w:cs="DejaVu Sans"/>
      <w:color w:val="000000"/>
      <w:lang w:eastAsia="pl-PL"/>
    </w:rPr>
  </w:style>
  <w:style w:type="paragraph" w:customStyle="1" w:styleId="Akapitzlist1">
    <w:name w:val="Akapit z listą1"/>
    <w:basedOn w:val="Normalny"/>
    <w:link w:val="ListParagraphChar"/>
    <w:rsid w:val="000E1749"/>
    <w:pPr>
      <w:spacing w:line="276" w:lineRule="auto"/>
      <w:ind w:left="720"/>
    </w:pPr>
    <w:rPr>
      <w:rFonts w:ascii="Trebuchet MS" w:eastAsia="Calibri" w:hAnsi="Trebuchet MS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0E1749"/>
    <w:rPr>
      <w:rFonts w:ascii="Trebuchet MS" w:eastAsia="Calibri" w:hAnsi="Trebuchet MS" w:cs="Times New Roman"/>
      <w:sz w:val="20"/>
      <w:szCs w:val="20"/>
      <w:lang w:eastAsia="pl-PL"/>
    </w:rPr>
  </w:style>
  <w:style w:type="character" w:customStyle="1" w:styleId="FontStyle19">
    <w:name w:val="Font Style19"/>
    <w:uiPriority w:val="99"/>
    <w:rsid w:val="000E17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uiPriority w:val="99"/>
    <w:rsid w:val="000E174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">
    <w:name w:val="ListLabel 1"/>
    <w:rsid w:val="000E174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1749"/>
    <w:pPr>
      <w:spacing w:after="120" w:line="276" w:lineRule="auto"/>
      <w:ind w:left="283"/>
    </w:pPr>
    <w:rPr>
      <w:rFonts w:ascii="Book Antiqua" w:eastAsiaTheme="minorEastAsia" w:hAnsi="Book Antiqua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1749"/>
    <w:rPr>
      <w:rFonts w:ascii="Book Antiqua" w:eastAsiaTheme="minorEastAsia" w:hAnsi="Book Antiqua"/>
      <w:szCs w:val="22"/>
      <w:lang w:eastAsia="pl-PL"/>
    </w:rPr>
  </w:style>
  <w:style w:type="character" w:customStyle="1" w:styleId="t31">
    <w:name w:val="t31"/>
    <w:rsid w:val="000E1749"/>
    <w:rPr>
      <w:rFonts w:ascii="Courier New" w:hAnsi="Courier New" w:cs="Courier New"/>
    </w:rPr>
  </w:style>
  <w:style w:type="character" w:customStyle="1" w:styleId="Domylnaczcionkaakapitu1">
    <w:name w:val="Domyślna czcionka akapitu1"/>
    <w:rsid w:val="000E1749"/>
  </w:style>
  <w:style w:type="paragraph" w:customStyle="1" w:styleId="western">
    <w:name w:val="western"/>
    <w:basedOn w:val="Normalny"/>
    <w:rsid w:val="000E1749"/>
    <w:pPr>
      <w:spacing w:before="100" w:beforeAutospacing="1" w:line="276" w:lineRule="auto"/>
      <w:ind w:firstLine="709"/>
      <w:jc w:val="both"/>
    </w:pPr>
    <w:rPr>
      <w:rFonts w:ascii="ArialMT" w:eastAsia="Times New Roman" w:hAnsi="ArialMT" w:cs="Times New Roman"/>
      <w:color w:val="7030A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E1749"/>
    <w:pPr>
      <w:tabs>
        <w:tab w:val="left" w:pos="425"/>
        <w:tab w:val="left" w:pos="709"/>
      </w:tabs>
      <w:ind w:firstLine="709"/>
      <w:jc w:val="center"/>
    </w:pPr>
    <w:rPr>
      <w:rFonts w:ascii="Verdana" w:eastAsia="Times New Roman" w:hAnsi="Verdana" w:cs="Times New Roman"/>
      <w:b/>
      <w:bCs/>
      <w:color w:val="7030A0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0E1749"/>
    <w:pPr>
      <w:spacing w:line="276" w:lineRule="auto"/>
      <w:ind w:firstLine="425"/>
      <w:jc w:val="both"/>
    </w:pPr>
    <w:rPr>
      <w:rFonts w:ascii="Verdana" w:hAnsi="Verdana" w:cs="Times New Roman"/>
      <w:color w:val="000000" w:themeColor="text1"/>
      <w:sz w:val="20"/>
      <w:szCs w:val="22"/>
    </w:rPr>
  </w:style>
  <w:style w:type="character" w:customStyle="1" w:styleId="file-details">
    <w:name w:val="file-details"/>
    <w:basedOn w:val="Domylnaczcionkaakapitu"/>
    <w:rsid w:val="000E1749"/>
  </w:style>
  <w:style w:type="character" w:customStyle="1" w:styleId="size">
    <w:name w:val="size"/>
    <w:basedOn w:val="Domylnaczcionkaakapitu"/>
    <w:rsid w:val="000E174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1749"/>
    <w:pPr>
      <w:tabs>
        <w:tab w:val="left" w:pos="709"/>
      </w:tabs>
      <w:spacing w:after="120" w:line="480" w:lineRule="auto"/>
      <w:ind w:firstLine="709"/>
      <w:jc w:val="both"/>
    </w:pPr>
    <w:rPr>
      <w:rFonts w:ascii="Verdana" w:eastAsia="Times New Roman" w:hAnsi="Verdana" w:cs="Times New Roman"/>
      <w:color w:val="7030A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1749"/>
    <w:rPr>
      <w:rFonts w:ascii="Verdana" w:eastAsia="Times New Roman" w:hAnsi="Verdana" w:cs="Times New Roman"/>
      <w:color w:val="7030A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749"/>
    <w:pPr>
      <w:tabs>
        <w:tab w:val="left" w:pos="709"/>
      </w:tabs>
      <w:ind w:firstLine="709"/>
      <w:jc w:val="both"/>
    </w:pPr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749"/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749"/>
    <w:rPr>
      <w:vertAlign w:val="superscript"/>
    </w:rPr>
  </w:style>
  <w:style w:type="paragraph" w:customStyle="1" w:styleId="Body">
    <w:name w:val="Body"/>
    <w:basedOn w:val="Normalny"/>
    <w:uiPriority w:val="1"/>
    <w:qFormat/>
    <w:rsid w:val="000E1749"/>
    <w:pPr>
      <w:widowControl w:val="0"/>
      <w:tabs>
        <w:tab w:val="left" w:pos="709"/>
      </w:tabs>
      <w:spacing w:before="200"/>
      <w:ind w:firstLine="709"/>
    </w:pPr>
    <w:rPr>
      <w:rFonts w:ascii="Times New Roman" w:eastAsiaTheme="minorEastAsia" w:hAnsi="Times New Roman" w:cs="Times New Roman"/>
      <w:lang w:val="en-US" w:eastAsia="pl-PL"/>
    </w:rPr>
  </w:style>
  <w:style w:type="paragraph" w:customStyle="1" w:styleId="xww-tekstpodstawowy2">
    <w:name w:val="x_ww-tekstpodstawowy2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urzad-nazwa">
    <w:name w:val="urzad-nazwa"/>
    <w:basedOn w:val="Domylnaczcionkaakapitu"/>
    <w:rsid w:val="000E1749"/>
  </w:style>
  <w:style w:type="character" w:customStyle="1" w:styleId="urzad-adres">
    <w:name w:val="urzad-adres"/>
    <w:basedOn w:val="Domylnaczcionkaakapitu"/>
    <w:rsid w:val="000E1749"/>
  </w:style>
  <w:style w:type="paragraph" w:customStyle="1" w:styleId="zmien-urzad">
    <w:name w:val="zmien-urzad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disabled-link">
    <w:name w:val="disabled-link"/>
    <w:basedOn w:val="Domylnaczcionkaakapitu"/>
    <w:rsid w:val="000E1749"/>
  </w:style>
  <w:style w:type="character" w:customStyle="1" w:styleId="article-sum">
    <w:name w:val="article-sum"/>
    <w:basedOn w:val="Domylnaczcionkaakapitu"/>
    <w:rsid w:val="000E1749"/>
  </w:style>
  <w:style w:type="numbering" w:customStyle="1" w:styleId="Styl1">
    <w:name w:val="Styl1"/>
    <w:uiPriority w:val="99"/>
    <w:rsid w:val="000E1749"/>
    <w:pPr>
      <w:numPr>
        <w:numId w:val="2"/>
      </w:numPr>
    </w:pPr>
  </w:style>
  <w:style w:type="numbering" w:customStyle="1" w:styleId="Styl2">
    <w:name w:val="Styl2"/>
    <w:uiPriority w:val="99"/>
    <w:rsid w:val="000E1749"/>
    <w:pPr>
      <w:numPr>
        <w:numId w:val="3"/>
      </w:numPr>
    </w:pPr>
  </w:style>
  <w:style w:type="paragraph" w:customStyle="1" w:styleId="gwpb8e61b24msonormal">
    <w:name w:val="gwpb8e61b24_msonormal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gwpb8e61b24highlight">
    <w:name w:val="gwpb8e61b24_highlight"/>
    <w:basedOn w:val="Domylnaczcionkaakapitu"/>
    <w:rsid w:val="000E1749"/>
  </w:style>
  <w:style w:type="paragraph" w:customStyle="1" w:styleId="gwpb8e61b24default">
    <w:name w:val="gwpb8e61b24_default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paragraph" w:customStyle="1" w:styleId="xmsonormal">
    <w:name w:val="x_msonormal"/>
    <w:basedOn w:val="Normalny"/>
    <w:rsid w:val="000E1749"/>
    <w:pPr>
      <w:spacing w:before="100" w:beforeAutospacing="1" w:after="100" w:afterAutospacing="1"/>
      <w:ind w:firstLine="425"/>
    </w:pPr>
    <w:rPr>
      <w:rFonts w:ascii="Times New Roman" w:eastAsia="Times New Roman" w:hAnsi="Times New Roman" w:cs="Times New Roman"/>
      <w:lang w:eastAsia="pl-PL"/>
    </w:rPr>
  </w:style>
  <w:style w:type="numbering" w:customStyle="1" w:styleId="Styl3">
    <w:name w:val="Styl3"/>
    <w:uiPriority w:val="99"/>
    <w:rsid w:val="000E1749"/>
    <w:pPr>
      <w:numPr>
        <w:numId w:val="4"/>
      </w:numPr>
    </w:pPr>
  </w:style>
  <w:style w:type="numbering" w:customStyle="1" w:styleId="Styl4">
    <w:name w:val="Styl4"/>
    <w:uiPriority w:val="99"/>
    <w:rsid w:val="000E1749"/>
    <w:pPr>
      <w:numPr>
        <w:numId w:val="5"/>
      </w:numPr>
    </w:pPr>
  </w:style>
  <w:style w:type="numbering" w:customStyle="1" w:styleId="Styl5">
    <w:name w:val="Styl5"/>
    <w:uiPriority w:val="99"/>
    <w:rsid w:val="000E1749"/>
    <w:pPr>
      <w:numPr>
        <w:numId w:val="6"/>
      </w:numPr>
    </w:pPr>
  </w:style>
  <w:style w:type="paragraph" w:customStyle="1" w:styleId="Tre">
    <w:name w:val="Treść"/>
    <w:rsid w:val="000E17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Litery">
    <w:name w:val="Litery"/>
    <w:rsid w:val="000E1749"/>
    <w:pPr>
      <w:numPr>
        <w:numId w:val="7"/>
      </w:numPr>
    </w:pPr>
  </w:style>
  <w:style w:type="paragraph" w:customStyle="1" w:styleId="Textbody">
    <w:name w:val="Text body"/>
    <w:basedOn w:val="Normalny"/>
    <w:rsid w:val="000E1749"/>
    <w:pPr>
      <w:tabs>
        <w:tab w:val="left" w:pos="709"/>
      </w:tabs>
      <w:suppressAutoHyphens/>
      <w:autoSpaceDN w:val="0"/>
      <w:spacing w:line="276" w:lineRule="auto"/>
      <w:ind w:firstLine="709"/>
      <w:jc w:val="both"/>
      <w:textAlignment w:val="baseline"/>
    </w:pPr>
    <w:rPr>
      <w:rFonts w:ascii="ArialMT" w:eastAsia="Times New Roman" w:hAnsi="ArialMT" w:cs="ArialMT"/>
      <w:color w:val="7030A0"/>
      <w:lang w:eastAsia="pl-PL"/>
    </w:rPr>
  </w:style>
  <w:style w:type="character" w:customStyle="1" w:styleId="StrongEmphasis">
    <w:name w:val="Strong Emphasis"/>
    <w:rsid w:val="000E1749"/>
    <w:rPr>
      <w:b/>
      <w:bCs/>
    </w:rPr>
  </w:style>
  <w:style w:type="numbering" w:customStyle="1" w:styleId="WWNum1">
    <w:name w:val="WWNum1"/>
    <w:basedOn w:val="Bezlisty"/>
    <w:rsid w:val="000E1749"/>
    <w:pPr>
      <w:numPr>
        <w:numId w:val="8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1749"/>
    <w:rPr>
      <w:color w:val="605E5C"/>
      <w:shd w:val="clear" w:color="auto" w:fill="E1DFDD"/>
    </w:rPr>
  </w:style>
  <w:style w:type="paragraph" w:customStyle="1" w:styleId="Standard">
    <w:name w:val="Standard"/>
    <w:qFormat/>
    <w:rsid w:val="000E1749"/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Normalny1">
    <w:name w:val="Normalny1"/>
    <w:rsid w:val="005C00F5"/>
    <w:pPr>
      <w:spacing w:line="276" w:lineRule="auto"/>
      <w:ind w:left="100"/>
      <w:jc w:val="both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6948</Words>
  <Characters>41688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Administrator</cp:lastModifiedBy>
  <cp:revision>4</cp:revision>
  <dcterms:created xsi:type="dcterms:W3CDTF">2019-07-09T07:41:00Z</dcterms:created>
  <dcterms:modified xsi:type="dcterms:W3CDTF">2019-07-10T08:26:00Z</dcterms:modified>
</cp:coreProperties>
</file>