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09" w:rsidRPr="009F3218" w:rsidRDefault="00316209" w:rsidP="00316209">
      <w:pPr>
        <w:jc w:val="right"/>
        <w:rPr>
          <w:rStyle w:val="FontStyle27"/>
          <w:rFonts w:ascii="Times New Roman" w:hAnsi="Times New Roman" w:cs="Times New Roman"/>
        </w:rPr>
      </w:pPr>
      <w:r w:rsidRPr="009F3218">
        <w:rPr>
          <w:rStyle w:val="FontStyle27"/>
          <w:rFonts w:ascii="Times New Roman" w:hAnsi="Times New Roman" w:cs="Times New Roman"/>
        </w:rPr>
        <w:t>Załącznik 5.1</w:t>
      </w:r>
      <w:r w:rsidR="006A0EFA">
        <w:rPr>
          <w:rStyle w:val="FontStyle27"/>
          <w:rFonts w:ascii="Times New Roman" w:hAnsi="Times New Roman" w:cs="Times New Roman"/>
        </w:rPr>
        <w:t>B</w:t>
      </w:r>
      <w:r w:rsidRPr="009F3218">
        <w:rPr>
          <w:rStyle w:val="FontStyle27"/>
          <w:rFonts w:ascii="Times New Roman" w:hAnsi="Times New Roman" w:cs="Times New Roman"/>
        </w:rPr>
        <w:t xml:space="preserve"> do SIWZ</w:t>
      </w:r>
    </w:p>
    <w:p w:rsidR="00316209" w:rsidRPr="009F3218" w:rsidRDefault="00316209" w:rsidP="00316209">
      <w:pPr>
        <w:jc w:val="center"/>
        <w:rPr>
          <w:rStyle w:val="FontStyle27"/>
        </w:rPr>
      </w:pPr>
    </w:p>
    <w:p w:rsidR="000E1749" w:rsidRPr="009F3218" w:rsidRDefault="000E1749" w:rsidP="000E1749">
      <w:pPr>
        <w:rPr>
          <w:rStyle w:val="FontStyle27"/>
          <w:rFonts w:ascii="Times New Roman" w:hAnsi="Times New Roman" w:cs="Times New Roman"/>
          <w:u w:val="single"/>
        </w:rPr>
      </w:pPr>
      <w:bookmarkStart w:id="0" w:name="_GoBack"/>
      <w:bookmarkEnd w:id="0"/>
    </w:p>
    <w:p w:rsidR="000E1749" w:rsidRPr="009F3218" w:rsidRDefault="000E1749" w:rsidP="000E1749">
      <w:pPr>
        <w:rPr>
          <w:rStyle w:val="FontStyle27"/>
          <w:rFonts w:ascii="Times New Roman" w:hAnsi="Times New Roman" w:cs="Times New Roman"/>
        </w:rPr>
      </w:pPr>
    </w:p>
    <w:p w:rsidR="000E1749" w:rsidRPr="009F3218" w:rsidRDefault="000E1749" w:rsidP="000E1749">
      <w:pPr>
        <w:tabs>
          <w:tab w:val="left" w:pos="4678"/>
        </w:tabs>
        <w:rPr>
          <w:rFonts w:ascii="Times New Roman" w:hAnsi="Times New Roman" w:cs="Times New Roman"/>
          <w:b/>
          <w:bCs/>
        </w:rPr>
      </w:pPr>
      <w:r w:rsidRPr="009F3218">
        <w:rPr>
          <w:rFonts w:ascii="Times New Roman" w:hAnsi="Times New Roman" w:cs="Times New Roman"/>
          <w:b/>
          <w:bCs/>
        </w:rPr>
        <w:t>WĄCHOCK</w:t>
      </w:r>
    </w:p>
    <w:p w:rsidR="000E1749" w:rsidRPr="009F3218" w:rsidRDefault="000E1749" w:rsidP="000E1749">
      <w:pPr>
        <w:tabs>
          <w:tab w:val="left" w:pos="4678"/>
        </w:tabs>
        <w:rPr>
          <w:rFonts w:ascii="Times New Roman" w:hAnsi="Times New Roman" w:cs="Times New Roman"/>
          <w:b/>
          <w:bCs/>
        </w:rPr>
      </w:pPr>
    </w:p>
    <w:p w:rsidR="006A0EFA" w:rsidRDefault="006A0EFA" w:rsidP="006A0EFA">
      <w:pPr>
        <w:rPr>
          <w:b/>
        </w:rPr>
      </w:pPr>
      <w:r w:rsidRPr="000B32B6">
        <w:rPr>
          <w:b/>
          <w:bCs/>
        </w:rPr>
        <w:t xml:space="preserve">Opis Przedmiotu Zamówienia - </w:t>
      </w:r>
      <w:r w:rsidRPr="000B32B6">
        <w:rPr>
          <w:b/>
        </w:rPr>
        <w:t>Program do naliczania opłat za wywóz odpadów komunalnych</w:t>
      </w:r>
    </w:p>
    <w:p w:rsidR="006A0EFA" w:rsidRPr="000B32B6" w:rsidRDefault="006A0EFA" w:rsidP="006A0EFA">
      <w:pPr>
        <w:jc w:val="center"/>
        <w:rPr>
          <w:b/>
        </w:rPr>
      </w:pPr>
    </w:p>
    <w:p w:rsidR="006A0EFA" w:rsidRPr="000B32B6" w:rsidRDefault="006A0EFA" w:rsidP="006A0EFA">
      <w:pPr>
        <w:widowControl w:val="0"/>
        <w:numPr>
          <w:ilvl w:val="0"/>
          <w:numId w:val="32"/>
        </w:numPr>
        <w:suppressAutoHyphens/>
        <w:jc w:val="both"/>
        <w:rPr>
          <w:rFonts w:cs="Calibri"/>
        </w:rPr>
      </w:pPr>
      <w:r w:rsidRPr="000B32B6">
        <w:rPr>
          <w:rFonts w:cs="Calibri"/>
        </w:rPr>
        <w:t>System musi umożliwiać założenie kart dla podmiotów będących: osobami fizycznymi, jednostkami nieposiadających osobowości prawnej, osobami prawnych, małżeństwami, grupami płatników.</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posiadać wbudowane słowniki ulic, miejscowości, kodów pocztowych (GUS) oraz województw, powiatów, gmin i kodów terytorialnych (TERYT).</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posiadać wbudowane mechanizmy aktualizacji słowników ulic, miejscowości, kodów pocztowych, kodów terytorialnych, gmin, powiatów i województw online lub offline z plików zawierających uaktualnione dane.</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wykorzystywać dane TERYT i GUS przy tworzeniu i edycji danych adresowych, umożliwiając wybieranie danych ze słowników, jak również ograniczając zakres możliwych do wybrania danych zawężając go do zakresu ograniczonego przez dane już wprowadzone z wykorzystaniem wzajemnych zależności słowników TERYT i GUS.</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wprowadzanie danych adresowych spoza słowników.</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sprawdzać i zabraniać ponownego wprowadzenia danych osoby zawierającej numer PESEL już występującej w bazie danych.</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notować i umożliwiać uzyskanie informacji o wprowadzonych zmianach danych osobowych w postaci podglądu lub zestawienia zmian.</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być w pełni zgodny z obowiązującymi przepisami prawa.</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wprowadzenie rocznego okresu rozliczeniowego.</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zdefiniowanie grup obrębów (miejscowości).</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przypisanie karty do danych obrębów.</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zdefiniowanie grup płatności / płatników zgodnie z własnymi potrzebami i przypisanie poszczególnych płatników do odpowiadających im grup.</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wprowadzenie formy własności dla danego podmiotu (podmiotów) składającego deklarację np. właściciel, zarządca, składający deklaracje, itp.</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lastRenderedPageBreak/>
        <w:t>System musi umożliwiać wprowadzenie danych (nazwy i adresu) miejsca wytwarzania odpadów.</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skopiowanie adresu płatnika do adresu miejsca wytwarzania odpadów w przypadku gdy są identyczne, bez potrzeby jego ponownego wprowadzania.</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gromadzenie informacji o lokalizacji miejsca punktu wytwarzania odpadów.</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wprowadzenie oznaczenia geodezyjnego dla nieruchomości również w przypadku, gdy dany punkt wytwarzania odpadów nie ma jeszcze nadanego adresu.</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wyszukiwanie kart płatników co najmniej wg: symbolu karty, nazwy płatnika, adresu punktu wytwarzania odpadów, przypisanego obrębu, przypisanej grupy płatników, sposobu naliczania opłaty za gospodarowanie odpadami komunalnymi.</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wprowadzenie deklaracji na opłatę za gospodarowanie odpadami komunalnymi.</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edycje, anulowanie oraz usuwanie wprowadzonej deklaracji na opłatę za gospodarowanie odpadami komunalnymi.</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naliczanie opłat za odbiór odpadów komunalnych wg. liczby osób zamieszkujący daną nieruchomość.</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naliczanie opłat za odbiór odpadów komunalnych wg. liczby zadeklarowanych pojemników.</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naliczanie opłat za odbiór odpadów komunalnych wg. powierzchni użytkowej w budynkach.</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naliczanie opłat za odbiór odpadów komunalnych wg. m3 zużytej wody.</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wprowadzenie informacji o zadeklarowanej segregacji odpadów.</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wprowadzenie i naliczenie opłat za odbiór odpadów komunalnych z uwzględnieniem ilości odbiorów danych rodzajów pojemników / odpadów.</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zmianę ilości osób zamieszkałych, pojemników, zadeklarowanej segregacji odpadów za dowolny okres.</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wprowadzenie dla płatników, którzy na danej nieruchomości zamieszkują sezonowo lub w pewnych okresach roku zmienia się w sposób cykliczny liczba osób zamieszkałych, rocznych schematów parametrów, powielanych w kolejnych latach stosowania opłaty za gospodarowanie odpadami komunalnymi, mających wpływ na jej wysokość.</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pozwalać na wprowadzenie ulgi lub dopłaty do opłaty za zagospodarowanie odpadów komunalnych np. dla rodzin z Kartą Dużej Rodziny.</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usunięcie lub anulowanie istniejącego już naliczenia.</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zachowywać tryb w jakim zostało dokonane naliczenie (na podstawie deklaracji lub na podstawie decyzji) i zapewnia zachowanie tego trybu do kolejnych naliczeń w przyszłość (w tym masowych), aż zajdą przesłanki do jego zmiany.</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wykonanie korekty naliczenia (tworzy przypisy / odpisy) związane ze zmianą parametrów mających wpływ na wysokość opłaty za gospodarowanie odpadami komunalnymi.</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lastRenderedPageBreak/>
        <w:t>System musi umożliwiać wykonywanie korekt w opłacie za usuwanie odpadów komunalnych za lata ubiegłe.</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pozwalać na tworzenie naliczeń z dowolną ilością rat oraz terminów płatności, przy czym możliwa jest identyfikacja okresu (miesiąca), za który naliczona jest opłata, również w sytuacji, gdy w jednym dniu zbiega się termin płatności należności za różne miesiące.</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Po stronie księgowej programu, w przypadku gdy zajdzie konieczność naliczenia odsetek, pomimo faktu, że w danym dniu przypada termin płatności opłaty za gospodarowanie odpadami komunalnymi z kilku miesięcy, system  musi uwzględniać zasadę minimalnych odsetek oddzielnie do należności z każdego miesiąca, a nie wszystkich razem. Okres taki jest również odpowiednio odzwierciedlany w przypadku wystawienia upomnienia i tytułu wykonawczego.</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naliczenie opłaty za część (rocznego) okresu rozliczeniowego (w cyklach miesięcznych: za kolejny miesiąc, za kilka kolejnych miesięcy, itp.).</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masowe, automatyczne skorygowanie (poprawę, przypisanie/odpisanie różnicy) wysokości opłaty w sytuacji, gdy dochodzi do zmiany wysokości stawek za odbiór odpadów komunalnych lub zmiany sposobu naliczania tej opłaty.</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tworzenie jednorazowych naliczeń np. za usługi dodatkowe, które może wykonywać gmina, a które nie zawierają się w opłacie za zagospodarowanie odpadów komunalnych.</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edycję, usuwanie jednorazowych naliczeń za usługi, które wykonuje gmina lub jej jednostka.</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wydruk naklejek z kodem kreskowy w celu identyfikacji ilości i rodzaju oddawanych przez mieszkańców odpadów komunalnych.</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ewidencje oddawanych odpadów komunalnych wg. kodów kreskowych lub ilości oddanych odpadów wprowadzanych ręcznie.</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dodawanie / usuwanie / edycję ilości odebranych odpadów dla wybranych frakcji.</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wczytanie listy odebranych przez firmę wywozową odpadów komunalnych z wykorzystaniem naklejek kodów kreskowych skanowanych i zapisywanych w skanerach w trakcie odbierania odpadów komunalnych.</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na wprowadzanie / edycję / usuwanie umów na wywóz nieczystości płynnych.</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na prowadzenie rejestru umów na odbiór odpadów komunalnych z terenów niezamieszkałych, nieobjętych przez gminę systemem odbioru odpadów komunalnych.</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na prowadzenie rejestru działalności regulowanej dla firm, które odbierają odpady komunalne oraz nieczystości płynne.</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wykonanie pojedynczych wydruków dla wybranej karty jak i wydruków masowych dla grupy kart.</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Program musi umożliwiać przygotowanie i weryfikację dowolnego wydruku przed jego wydrukowaniem.</w:t>
      </w:r>
    </w:p>
    <w:p w:rsidR="006A0EFA" w:rsidRPr="000B32B6" w:rsidRDefault="006A0EFA" w:rsidP="006A0EFA">
      <w:pPr>
        <w:widowControl w:val="0"/>
        <w:numPr>
          <w:ilvl w:val="0"/>
          <w:numId w:val="32"/>
        </w:numPr>
        <w:tabs>
          <w:tab w:val="num" w:pos="360"/>
        </w:tabs>
        <w:suppressAutoHyphens/>
        <w:jc w:val="both"/>
        <w:rPr>
          <w:rFonts w:cs="Calibri"/>
        </w:rPr>
      </w:pPr>
      <w:r w:rsidRPr="000B32B6">
        <w:rPr>
          <w:rFonts w:cs="Calibri"/>
        </w:rPr>
        <w:t>System musi umożliwiać wydrukowanie:</w:t>
      </w:r>
    </w:p>
    <w:p w:rsidR="006A0EFA" w:rsidRPr="000B32B6" w:rsidRDefault="006A0EFA" w:rsidP="006A0EFA">
      <w:pPr>
        <w:pStyle w:val="Akapitzlist1"/>
        <w:widowControl w:val="0"/>
        <w:numPr>
          <w:ilvl w:val="0"/>
          <w:numId w:val="35"/>
        </w:numPr>
        <w:tabs>
          <w:tab w:val="clear" w:pos="0"/>
        </w:tabs>
        <w:suppressAutoHyphens/>
        <w:spacing w:line="100" w:lineRule="atLeast"/>
        <w:jc w:val="both"/>
        <w:rPr>
          <w:rFonts w:asciiTheme="minorHAnsi" w:hAnsiTheme="minorHAnsi" w:cs="Calibri"/>
        </w:rPr>
      </w:pPr>
      <w:r w:rsidRPr="000B32B6">
        <w:rPr>
          <w:rFonts w:asciiTheme="minorHAnsi" w:hAnsiTheme="minorHAnsi" w:cs="Calibri"/>
        </w:rPr>
        <w:t>decyzji / informacji o wysokości opłaty za zagospodarowanie odpadów komunalnych,</w:t>
      </w:r>
    </w:p>
    <w:p w:rsidR="006A0EFA" w:rsidRPr="000B32B6" w:rsidRDefault="006A0EFA" w:rsidP="006A0EFA">
      <w:pPr>
        <w:pStyle w:val="Akapitzlist1"/>
        <w:widowControl w:val="0"/>
        <w:numPr>
          <w:ilvl w:val="0"/>
          <w:numId w:val="35"/>
        </w:numPr>
        <w:tabs>
          <w:tab w:val="clear" w:pos="0"/>
        </w:tabs>
        <w:suppressAutoHyphens/>
        <w:spacing w:line="100" w:lineRule="atLeast"/>
        <w:jc w:val="both"/>
        <w:rPr>
          <w:rFonts w:asciiTheme="minorHAnsi" w:hAnsiTheme="minorHAnsi" w:cs="Calibri"/>
        </w:rPr>
      </w:pPr>
      <w:r w:rsidRPr="000B32B6">
        <w:rPr>
          <w:rFonts w:asciiTheme="minorHAnsi" w:hAnsiTheme="minorHAnsi" w:cs="Calibri"/>
        </w:rPr>
        <w:t>zawiadomienia o zmianie wysokości opłaty za zagospodarowanie odpadów komunalnych,</w:t>
      </w:r>
    </w:p>
    <w:p w:rsidR="006A0EFA" w:rsidRPr="000B32B6" w:rsidRDefault="006A0EFA" w:rsidP="006A0EFA">
      <w:pPr>
        <w:pStyle w:val="Akapitzlist1"/>
        <w:widowControl w:val="0"/>
        <w:numPr>
          <w:ilvl w:val="0"/>
          <w:numId w:val="35"/>
        </w:numPr>
        <w:tabs>
          <w:tab w:val="clear" w:pos="0"/>
        </w:tabs>
        <w:suppressAutoHyphens/>
        <w:spacing w:line="100" w:lineRule="atLeast"/>
        <w:jc w:val="both"/>
        <w:rPr>
          <w:rFonts w:asciiTheme="minorHAnsi" w:hAnsiTheme="minorHAnsi" w:cs="Calibri"/>
        </w:rPr>
      </w:pPr>
      <w:r w:rsidRPr="000B32B6">
        <w:rPr>
          <w:rFonts w:asciiTheme="minorHAnsi" w:hAnsiTheme="minorHAnsi" w:cs="Calibri"/>
        </w:rPr>
        <w:lastRenderedPageBreak/>
        <w:t>wezwania do złożenia deklaracji,</w:t>
      </w:r>
    </w:p>
    <w:p w:rsidR="006A0EFA" w:rsidRPr="000B32B6" w:rsidRDefault="006A0EFA" w:rsidP="006A0EFA">
      <w:pPr>
        <w:pStyle w:val="Akapitzlist1"/>
        <w:widowControl w:val="0"/>
        <w:numPr>
          <w:ilvl w:val="0"/>
          <w:numId w:val="35"/>
        </w:numPr>
        <w:tabs>
          <w:tab w:val="clear" w:pos="0"/>
        </w:tabs>
        <w:suppressAutoHyphens/>
        <w:spacing w:line="100" w:lineRule="atLeast"/>
        <w:jc w:val="both"/>
        <w:rPr>
          <w:rFonts w:asciiTheme="minorHAnsi" w:hAnsiTheme="minorHAnsi" w:cs="Calibri"/>
        </w:rPr>
      </w:pPr>
      <w:r w:rsidRPr="000B32B6">
        <w:rPr>
          <w:rFonts w:asciiTheme="minorHAnsi" w:hAnsiTheme="minorHAnsi" w:cs="Calibri"/>
        </w:rPr>
        <w:t>wezwania do złożenia informacji lub wyjaśnień,</w:t>
      </w:r>
    </w:p>
    <w:p w:rsidR="006A0EFA" w:rsidRPr="000B32B6" w:rsidRDefault="006A0EFA" w:rsidP="006A0EFA">
      <w:pPr>
        <w:pStyle w:val="Akapitzlist1"/>
        <w:widowControl w:val="0"/>
        <w:numPr>
          <w:ilvl w:val="0"/>
          <w:numId w:val="35"/>
        </w:numPr>
        <w:tabs>
          <w:tab w:val="clear" w:pos="0"/>
        </w:tabs>
        <w:suppressAutoHyphens/>
        <w:spacing w:line="100" w:lineRule="atLeast"/>
        <w:jc w:val="both"/>
        <w:rPr>
          <w:rFonts w:asciiTheme="minorHAnsi" w:hAnsiTheme="minorHAnsi" w:cs="Calibri"/>
        </w:rPr>
      </w:pPr>
      <w:r w:rsidRPr="000B32B6">
        <w:rPr>
          <w:rFonts w:asciiTheme="minorHAnsi" w:hAnsiTheme="minorHAnsi" w:cs="Calibri"/>
        </w:rPr>
        <w:t>postanowienia wszczynającego postępowanie podatkowe,</w:t>
      </w:r>
    </w:p>
    <w:p w:rsidR="006A0EFA" w:rsidRPr="000B32B6" w:rsidRDefault="006A0EFA" w:rsidP="006A0EFA">
      <w:pPr>
        <w:pStyle w:val="Akapitzlist1"/>
        <w:widowControl w:val="0"/>
        <w:numPr>
          <w:ilvl w:val="0"/>
          <w:numId w:val="35"/>
        </w:numPr>
        <w:tabs>
          <w:tab w:val="clear" w:pos="0"/>
        </w:tabs>
        <w:suppressAutoHyphens/>
        <w:spacing w:line="100" w:lineRule="atLeast"/>
        <w:jc w:val="both"/>
        <w:rPr>
          <w:rFonts w:asciiTheme="minorHAnsi" w:hAnsiTheme="minorHAnsi" w:cs="Calibri"/>
        </w:rPr>
      </w:pPr>
      <w:r w:rsidRPr="000B32B6">
        <w:rPr>
          <w:rFonts w:asciiTheme="minorHAnsi" w:hAnsiTheme="minorHAnsi" w:cs="Calibri"/>
        </w:rPr>
        <w:t>postanowienia wyznaczającego siedmiodniowy termin do zapoznania się z materiałem dowodowym.</w:t>
      </w:r>
    </w:p>
    <w:p w:rsidR="006A0EFA" w:rsidRPr="000B32B6" w:rsidRDefault="006A0EFA" w:rsidP="006A0EFA">
      <w:pPr>
        <w:widowControl w:val="0"/>
        <w:numPr>
          <w:ilvl w:val="0"/>
          <w:numId w:val="33"/>
        </w:numPr>
        <w:suppressAutoHyphens/>
        <w:spacing w:line="100" w:lineRule="atLeast"/>
        <w:jc w:val="both"/>
        <w:rPr>
          <w:rFonts w:cs="Calibri"/>
        </w:rPr>
      </w:pPr>
      <w:r w:rsidRPr="000B32B6">
        <w:rPr>
          <w:rFonts w:cs="Calibri"/>
        </w:rPr>
        <w:t>System musi umożliwiać uzyskanie informacji w postaci wydruków o:</w:t>
      </w:r>
    </w:p>
    <w:p w:rsidR="006A0EFA" w:rsidRPr="000B32B6" w:rsidRDefault="006A0EFA" w:rsidP="006A0EFA">
      <w:pPr>
        <w:pStyle w:val="Akapitzlist1"/>
        <w:widowControl w:val="0"/>
        <w:numPr>
          <w:ilvl w:val="0"/>
          <w:numId w:val="34"/>
        </w:numPr>
        <w:tabs>
          <w:tab w:val="clear" w:pos="1080"/>
          <w:tab w:val="num" w:pos="720"/>
        </w:tabs>
        <w:suppressAutoHyphens/>
        <w:spacing w:line="100" w:lineRule="atLeast"/>
        <w:ind w:left="720"/>
        <w:jc w:val="both"/>
        <w:rPr>
          <w:rFonts w:asciiTheme="minorHAnsi" w:hAnsiTheme="minorHAnsi" w:cs="Calibri"/>
        </w:rPr>
      </w:pPr>
      <w:r w:rsidRPr="000B32B6">
        <w:rPr>
          <w:rFonts w:asciiTheme="minorHAnsi" w:hAnsiTheme="minorHAnsi" w:cs="Calibri"/>
        </w:rPr>
        <w:t>ilości osób, wielkości gospodarstwa, ilości zużywanej wody, powierzchni użytkowej itp. zadeklarowanych przez osoby składające deklaracje będących podstawą naliczenia opłaty,</w:t>
      </w:r>
    </w:p>
    <w:p w:rsidR="006A0EFA" w:rsidRPr="000B32B6" w:rsidRDefault="006A0EFA" w:rsidP="006A0EFA">
      <w:pPr>
        <w:pStyle w:val="Akapitzlist1"/>
        <w:widowControl w:val="0"/>
        <w:numPr>
          <w:ilvl w:val="0"/>
          <w:numId w:val="34"/>
        </w:numPr>
        <w:tabs>
          <w:tab w:val="clear" w:pos="1080"/>
          <w:tab w:val="num" w:pos="720"/>
        </w:tabs>
        <w:suppressAutoHyphens/>
        <w:spacing w:line="100" w:lineRule="atLeast"/>
        <w:ind w:left="720"/>
        <w:jc w:val="both"/>
        <w:rPr>
          <w:rFonts w:asciiTheme="minorHAnsi" w:hAnsiTheme="minorHAnsi" w:cs="Calibri"/>
        </w:rPr>
      </w:pPr>
      <w:r w:rsidRPr="000B32B6">
        <w:rPr>
          <w:rFonts w:asciiTheme="minorHAnsi" w:hAnsiTheme="minorHAnsi" w:cs="Calibri"/>
        </w:rPr>
        <w:t>zadeklarowanych ilościach i rodzajach pojemników,</w:t>
      </w:r>
    </w:p>
    <w:p w:rsidR="006A0EFA" w:rsidRPr="000B32B6" w:rsidRDefault="006A0EFA" w:rsidP="006A0EFA">
      <w:pPr>
        <w:pStyle w:val="Akapitzlist1"/>
        <w:widowControl w:val="0"/>
        <w:numPr>
          <w:ilvl w:val="0"/>
          <w:numId w:val="34"/>
        </w:numPr>
        <w:tabs>
          <w:tab w:val="clear" w:pos="1080"/>
          <w:tab w:val="num" w:pos="720"/>
        </w:tabs>
        <w:suppressAutoHyphens/>
        <w:spacing w:line="100" w:lineRule="atLeast"/>
        <w:ind w:left="720"/>
        <w:jc w:val="both"/>
        <w:rPr>
          <w:rFonts w:asciiTheme="minorHAnsi" w:hAnsiTheme="minorHAnsi" w:cs="Calibri"/>
        </w:rPr>
      </w:pPr>
      <w:r w:rsidRPr="000B32B6">
        <w:rPr>
          <w:rFonts w:asciiTheme="minorHAnsi" w:hAnsiTheme="minorHAnsi" w:cs="Calibri"/>
        </w:rPr>
        <w:t>punktach, na których odpady gromadzone są w sposób selektywny lub nieselektywny,</w:t>
      </w:r>
    </w:p>
    <w:p w:rsidR="006A0EFA" w:rsidRPr="000B32B6" w:rsidRDefault="006A0EFA" w:rsidP="006A0EFA">
      <w:pPr>
        <w:pStyle w:val="Akapitzlist1"/>
        <w:widowControl w:val="0"/>
        <w:numPr>
          <w:ilvl w:val="0"/>
          <w:numId w:val="34"/>
        </w:numPr>
        <w:tabs>
          <w:tab w:val="clear" w:pos="1080"/>
          <w:tab w:val="num" w:pos="720"/>
        </w:tabs>
        <w:suppressAutoHyphens/>
        <w:spacing w:line="100" w:lineRule="atLeast"/>
        <w:ind w:left="720"/>
        <w:jc w:val="both"/>
        <w:rPr>
          <w:rFonts w:asciiTheme="minorHAnsi" w:hAnsiTheme="minorHAnsi" w:cs="Calibri"/>
        </w:rPr>
      </w:pPr>
      <w:r w:rsidRPr="000B32B6">
        <w:rPr>
          <w:rFonts w:asciiTheme="minorHAnsi" w:hAnsiTheme="minorHAnsi" w:cs="Calibri"/>
        </w:rPr>
        <w:t>zmianach danych będących podstawą naliczenia opłaty za zagospodarowanie odpadów komunalnych takich jak:</w:t>
      </w:r>
    </w:p>
    <w:p w:rsidR="006A0EFA" w:rsidRPr="000B32B6" w:rsidRDefault="006A0EFA" w:rsidP="006A0EFA">
      <w:pPr>
        <w:pStyle w:val="Akapitzlist1"/>
        <w:widowControl w:val="0"/>
        <w:numPr>
          <w:ilvl w:val="0"/>
          <w:numId w:val="34"/>
        </w:numPr>
        <w:tabs>
          <w:tab w:val="clear" w:pos="1080"/>
          <w:tab w:val="num" w:pos="720"/>
        </w:tabs>
        <w:suppressAutoHyphens/>
        <w:spacing w:line="100" w:lineRule="atLeast"/>
        <w:ind w:left="720"/>
        <w:jc w:val="both"/>
        <w:rPr>
          <w:rFonts w:asciiTheme="minorHAnsi" w:hAnsiTheme="minorHAnsi" w:cs="Calibri"/>
        </w:rPr>
      </w:pPr>
      <w:r w:rsidRPr="000B32B6">
        <w:rPr>
          <w:rFonts w:asciiTheme="minorHAnsi" w:eastAsia="Liberation Serif" w:hAnsiTheme="minorHAnsi" w:cs="Calibri"/>
        </w:rPr>
        <w:t xml:space="preserve"> </w:t>
      </w:r>
      <w:r w:rsidRPr="000B32B6">
        <w:rPr>
          <w:rFonts w:asciiTheme="minorHAnsi" w:hAnsiTheme="minorHAnsi" w:cs="Calibri"/>
        </w:rPr>
        <w:t>Liczba osób zamieszkałych,</w:t>
      </w:r>
    </w:p>
    <w:p w:rsidR="006A0EFA" w:rsidRPr="000B32B6" w:rsidRDefault="006A0EFA" w:rsidP="006A0EFA">
      <w:pPr>
        <w:pStyle w:val="Akapitzlist1"/>
        <w:widowControl w:val="0"/>
        <w:numPr>
          <w:ilvl w:val="0"/>
          <w:numId w:val="34"/>
        </w:numPr>
        <w:tabs>
          <w:tab w:val="clear" w:pos="1080"/>
          <w:tab w:val="num" w:pos="720"/>
        </w:tabs>
        <w:suppressAutoHyphens/>
        <w:spacing w:line="100" w:lineRule="atLeast"/>
        <w:ind w:left="720"/>
        <w:jc w:val="both"/>
        <w:rPr>
          <w:rFonts w:asciiTheme="minorHAnsi" w:hAnsiTheme="minorHAnsi" w:cs="Calibri"/>
        </w:rPr>
      </w:pPr>
      <w:r w:rsidRPr="000B32B6">
        <w:rPr>
          <w:rFonts w:asciiTheme="minorHAnsi" w:eastAsia="Liberation Serif" w:hAnsiTheme="minorHAnsi" w:cs="Calibri"/>
        </w:rPr>
        <w:t xml:space="preserve"> </w:t>
      </w:r>
      <w:r w:rsidRPr="000B32B6">
        <w:rPr>
          <w:rFonts w:asciiTheme="minorHAnsi" w:hAnsiTheme="minorHAnsi" w:cs="Calibri"/>
        </w:rPr>
        <w:t>Ilość pojemników, informacja o segregacji,</w:t>
      </w:r>
    </w:p>
    <w:p w:rsidR="006A0EFA" w:rsidRPr="000B32B6" w:rsidRDefault="006A0EFA" w:rsidP="006A0EFA">
      <w:pPr>
        <w:pStyle w:val="Akapitzlist1"/>
        <w:widowControl w:val="0"/>
        <w:numPr>
          <w:ilvl w:val="0"/>
          <w:numId w:val="34"/>
        </w:numPr>
        <w:tabs>
          <w:tab w:val="clear" w:pos="1080"/>
          <w:tab w:val="num" w:pos="720"/>
        </w:tabs>
        <w:suppressAutoHyphens/>
        <w:spacing w:line="100" w:lineRule="atLeast"/>
        <w:ind w:left="720"/>
        <w:jc w:val="both"/>
        <w:rPr>
          <w:rFonts w:asciiTheme="minorHAnsi" w:hAnsiTheme="minorHAnsi" w:cs="Calibri"/>
        </w:rPr>
      </w:pPr>
      <w:r w:rsidRPr="000B32B6">
        <w:rPr>
          <w:rFonts w:asciiTheme="minorHAnsi" w:hAnsiTheme="minorHAnsi" w:cs="Calibri"/>
        </w:rPr>
        <w:t>odebranej ilości worków / pojemników,</w:t>
      </w:r>
    </w:p>
    <w:p w:rsidR="006A0EFA" w:rsidRPr="000B32B6" w:rsidRDefault="006A0EFA" w:rsidP="006A0EFA">
      <w:pPr>
        <w:pStyle w:val="Akapitzlist1"/>
        <w:widowControl w:val="0"/>
        <w:numPr>
          <w:ilvl w:val="0"/>
          <w:numId w:val="34"/>
        </w:numPr>
        <w:tabs>
          <w:tab w:val="clear" w:pos="1080"/>
          <w:tab w:val="num" w:pos="720"/>
        </w:tabs>
        <w:suppressAutoHyphens/>
        <w:spacing w:line="100" w:lineRule="atLeast"/>
        <w:ind w:left="720"/>
        <w:jc w:val="both"/>
        <w:rPr>
          <w:rFonts w:asciiTheme="minorHAnsi" w:hAnsiTheme="minorHAnsi" w:cs="Calibri"/>
        </w:rPr>
      </w:pPr>
      <w:r w:rsidRPr="000B32B6">
        <w:rPr>
          <w:rFonts w:asciiTheme="minorHAnsi" w:hAnsiTheme="minorHAnsi" w:cs="Calibri"/>
        </w:rPr>
        <w:t>trybie naliczenia opłaty za zagospodarowanie odpadów komunalnych (na podstawie deklaracji, w trybie decyzji),</w:t>
      </w:r>
    </w:p>
    <w:p w:rsidR="006A0EFA" w:rsidRPr="000B32B6" w:rsidRDefault="006A0EFA" w:rsidP="006A0EFA">
      <w:pPr>
        <w:pStyle w:val="Akapitzlist1"/>
        <w:widowControl w:val="0"/>
        <w:numPr>
          <w:ilvl w:val="0"/>
          <w:numId w:val="34"/>
        </w:numPr>
        <w:tabs>
          <w:tab w:val="clear" w:pos="1080"/>
          <w:tab w:val="num" w:pos="720"/>
        </w:tabs>
        <w:suppressAutoHyphens/>
        <w:spacing w:line="100" w:lineRule="atLeast"/>
        <w:ind w:left="720"/>
        <w:jc w:val="both"/>
        <w:rPr>
          <w:rFonts w:asciiTheme="minorHAnsi" w:hAnsiTheme="minorHAnsi" w:cs="Calibri"/>
        </w:rPr>
      </w:pPr>
      <w:r w:rsidRPr="000B32B6">
        <w:rPr>
          <w:rFonts w:asciiTheme="minorHAnsi" w:hAnsiTheme="minorHAnsi" w:cs="Calibri"/>
        </w:rPr>
        <w:t>punktach, na których nie złożono (złożono) deklaracji o wysokości opłaty za zagospodarowanie odpadów komunalnych,</w:t>
      </w:r>
    </w:p>
    <w:p w:rsidR="006A0EFA" w:rsidRPr="000B32B6" w:rsidRDefault="006A0EFA" w:rsidP="006A0EFA">
      <w:pPr>
        <w:pStyle w:val="Akapitzlist1"/>
        <w:widowControl w:val="0"/>
        <w:numPr>
          <w:ilvl w:val="0"/>
          <w:numId w:val="34"/>
        </w:numPr>
        <w:tabs>
          <w:tab w:val="clear" w:pos="1080"/>
          <w:tab w:val="num" w:pos="720"/>
        </w:tabs>
        <w:suppressAutoHyphens/>
        <w:spacing w:line="100" w:lineRule="atLeast"/>
        <w:ind w:left="720"/>
        <w:jc w:val="both"/>
        <w:rPr>
          <w:rFonts w:asciiTheme="minorHAnsi" w:hAnsiTheme="minorHAnsi" w:cs="Calibri"/>
        </w:rPr>
      </w:pPr>
      <w:r w:rsidRPr="000B32B6">
        <w:rPr>
          <w:rFonts w:asciiTheme="minorHAnsi" w:hAnsiTheme="minorHAnsi" w:cs="Calibri"/>
        </w:rPr>
        <w:t>wysokości przypisów i odpisów opłaty za gospodarowanie odpadami komunalnymi w dowolnym przedziale czasu,</w:t>
      </w:r>
    </w:p>
    <w:p w:rsidR="006A0EFA" w:rsidRPr="000B32B6" w:rsidRDefault="006A0EFA" w:rsidP="006A0EFA">
      <w:pPr>
        <w:pStyle w:val="Akapitzlist1"/>
        <w:widowControl w:val="0"/>
        <w:numPr>
          <w:ilvl w:val="0"/>
          <w:numId w:val="34"/>
        </w:numPr>
        <w:tabs>
          <w:tab w:val="clear" w:pos="1080"/>
          <w:tab w:val="num" w:pos="720"/>
        </w:tabs>
        <w:suppressAutoHyphens/>
        <w:spacing w:line="100" w:lineRule="atLeast"/>
        <w:ind w:left="720"/>
        <w:jc w:val="both"/>
        <w:rPr>
          <w:rFonts w:asciiTheme="minorHAnsi" w:hAnsiTheme="minorHAnsi" w:cs="Calibri"/>
        </w:rPr>
      </w:pPr>
      <w:r w:rsidRPr="000B32B6">
        <w:rPr>
          <w:rFonts w:asciiTheme="minorHAnsi" w:hAnsiTheme="minorHAnsi" w:cs="Calibri"/>
        </w:rPr>
        <w:t>ewidencji umów na wywóz nieczystości płynnych</w:t>
      </w:r>
    </w:p>
    <w:p w:rsidR="006A0EFA" w:rsidRPr="000B32B6" w:rsidRDefault="006A0EFA" w:rsidP="006A0EFA">
      <w:pPr>
        <w:pStyle w:val="Akapitzlist1"/>
        <w:widowControl w:val="0"/>
        <w:numPr>
          <w:ilvl w:val="0"/>
          <w:numId w:val="34"/>
        </w:numPr>
        <w:tabs>
          <w:tab w:val="clear" w:pos="1080"/>
          <w:tab w:val="num" w:pos="720"/>
        </w:tabs>
        <w:suppressAutoHyphens/>
        <w:spacing w:line="100" w:lineRule="atLeast"/>
        <w:ind w:left="720"/>
        <w:jc w:val="both"/>
        <w:rPr>
          <w:rFonts w:asciiTheme="minorHAnsi" w:hAnsiTheme="minorHAnsi" w:cs="Calibri"/>
        </w:rPr>
      </w:pPr>
      <w:r w:rsidRPr="000B32B6">
        <w:rPr>
          <w:rFonts w:asciiTheme="minorHAnsi" w:hAnsiTheme="minorHAnsi" w:cs="Calibri"/>
        </w:rPr>
        <w:t>o punktach na których należy dokonać naliczenia korekty wysokości opłaty w związku ze zmianą jej wysokości, brakiem naliczania lub niekompletnymi danymi do naliczenia.</w:t>
      </w:r>
    </w:p>
    <w:p w:rsidR="006A0EFA" w:rsidRPr="000B32B6" w:rsidRDefault="006A0EFA" w:rsidP="006A0EFA">
      <w:pPr>
        <w:numPr>
          <w:ilvl w:val="0"/>
          <w:numId w:val="33"/>
        </w:numPr>
        <w:suppressAutoHyphens/>
        <w:jc w:val="both"/>
        <w:rPr>
          <w:rFonts w:cs="Calibri"/>
        </w:rPr>
      </w:pPr>
      <w:r w:rsidRPr="000B32B6">
        <w:rPr>
          <w:rFonts w:cs="Calibri"/>
        </w:rPr>
        <w:t>System musi obsługiwać identyfikację odpadów gromadzonych w sposób selektywny (nieselektywny) w sposób umożliwiający weryfikację ilości oddawanych odpadów z podziałem wg frakcji, gabarytów pojemników, z informacją o dacie wystawienia (odebrania) odpadów wraz z miejscem ich wystawienia (współrzędne GPS) w relacji do każdego mieszkańca.</w:t>
      </w:r>
    </w:p>
    <w:p w:rsidR="006A0EFA" w:rsidRPr="000B32B6" w:rsidRDefault="006A0EFA" w:rsidP="006A0EFA">
      <w:pPr>
        <w:numPr>
          <w:ilvl w:val="0"/>
          <w:numId w:val="33"/>
        </w:numPr>
        <w:suppressAutoHyphens/>
        <w:jc w:val="both"/>
        <w:rPr>
          <w:rFonts w:cs="Calibri"/>
        </w:rPr>
      </w:pPr>
      <w:r w:rsidRPr="000B32B6">
        <w:rPr>
          <w:rFonts w:cs="Calibri"/>
        </w:rPr>
        <w:t>System musi umożliwiać przygotowanie zestawu naklejek z kodami kreskowymi, umożliwiającymi gromadzenie informacji o rodzaju odebranych odpadów, według poszczególnych frakcji (metal, plastik, papier, szkło, odpady zmieszane, biodegradowalne …), według ilości pojemników/worków i stopnia ich wypełnienia w relacji do każdego mieszkańca.</w:t>
      </w:r>
    </w:p>
    <w:p w:rsidR="006A0EFA" w:rsidRPr="000B32B6" w:rsidRDefault="006A0EFA" w:rsidP="006A0EFA">
      <w:pPr>
        <w:numPr>
          <w:ilvl w:val="0"/>
          <w:numId w:val="33"/>
        </w:numPr>
        <w:suppressAutoHyphens/>
        <w:jc w:val="both"/>
        <w:rPr>
          <w:rFonts w:cs="Calibri"/>
        </w:rPr>
      </w:pPr>
      <w:r w:rsidRPr="000B32B6">
        <w:rPr>
          <w:rFonts w:cs="Calibri"/>
        </w:rPr>
        <w:t>System musi umożliwiać drukowanie etykiet gwarantujący ich unikalność (z dodatkowym niepowtarzalnym ciągiem znaków).</w:t>
      </w:r>
    </w:p>
    <w:p w:rsidR="006A0EFA" w:rsidRPr="000B32B6" w:rsidRDefault="006A0EFA" w:rsidP="006A0EFA">
      <w:pPr>
        <w:numPr>
          <w:ilvl w:val="0"/>
          <w:numId w:val="33"/>
        </w:numPr>
        <w:suppressAutoHyphens/>
        <w:jc w:val="both"/>
        <w:rPr>
          <w:rFonts w:cs="Calibri"/>
        </w:rPr>
      </w:pPr>
      <w:r w:rsidRPr="000B32B6">
        <w:rPr>
          <w:rFonts w:cs="Calibri"/>
        </w:rPr>
        <w:t xml:space="preserve">System musi być dostosowany do drukowania naklejek na </w:t>
      </w:r>
      <w:proofErr w:type="spellStart"/>
      <w:r w:rsidRPr="000B32B6">
        <w:rPr>
          <w:rFonts w:cs="Calibri"/>
        </w:rPr>
        <w:t>termotransferowych</w:t>
      </w:r>
      <w:proofErr w:type="spellEnd"/>
      <w:r w:rsidRPr="000B32B6">
        <w:rPr>
          <w:rFonts w:cs="Calibri"/>
        </w:rPr>
        <w:t xml:space="preserve"> drukarkach etykiet, oraz nadruku kodów kreskowych na etykietach samoprzylepnych na arkuszach formatu A4 (z wykorzystaniem laserowych urządzeń drukujących).</w:t>
      </w:r>
    </w:p>
    <w:p w:rsidR="006A0EFA" w:rsidRPr="000B32B6" w:rsidRDefault="006A0EFA" w:rsidP="006A0EFA">
      <w:pPr>
        <w:numPr>
          <w:ilvl w:val="0"/>
          <w:numId w:val="33"/>
        </w:numPr>
        <w:suppressAutoHyphens/>
        <w:jc w:val="both"/>
        <w:rPr>
          <w:rFonts w:cs="Calibri"/>
        </w:rPr>
      </w:pPr>
      <w:r w:rsidRPr="000B32B6">
        <w:rPr>
          <w:rFonts w:cs="Calibri"/>
        </w:rPr>
        <w:t>System musi umożliwiać import informacji z kolektorów danych lub plików tekstowych pochodzących z kolektorów danych. Dane gromadzone są przez firmę zajmującą się odbieraniem odpadów komunalnych poprzez skanowanie etykiet zawierających kod kreskowy naklejony na wystawionych workach, pojemnikach z odpadami.</w:t>
      </w:r>
    </w:p>
    <w:p w:rsidR="006A0EFA" w:rsidRPr="000B32B6" w:rsidRDefault="006A0EFA" w:rsidP="006A0EFA">
      <w:pPr>
        <w:numPr>
          <w:ilvl w:val="0"/>
          <w:numId w:val="33"/>
        </w:numPr>
        <w:suppressAutoHyphens/>
        <w:jc w:val="both"/>
        <w:rPr>
          <w:rFonts w:cs="Calibri"/>
        </w:rPr>
      </w:pPr>
      <w:r w:rsidRPr="000B32B6">
        <w:rPr>
          <w:rFonts w:cs="Calibri"/>
        </w:rPr>
        <w:lastRenderedPageBreak/>
        <w:t>System musi umożliwiać podgląd historii odbieranych odpadów w kontekście konta do naliczania opłaty za gospodarowanie odpadami komunalnymi danego mieszkańca.</w:t>
      </w:r>
    </w:p>
    <w:p w:rsidR="006A0EFA" w:rsidRPr="000B32B6" w:rsidRDefault="006A0EFA" w:rsidP="006A0EFA">
      <w:pPr>
        <w:numPr>
          <w:ilvl w:val="0"/>
          <w:numId w:val="33"/>
        </w:numPr>
        <w:suppressAutoHyphens/>
        <w:jc w:val="both"/>
        <w:rPr>
          <w:rFonts w:cs="Calibri"/>
        </w:rPr>
      </w:pPr>
      <w:r w:rsidRPr="000B32B6">
        <w:rPr>
          <w:rFonts w:cs="Calibri"/>
        </w:rPr>
        <w:t>System musi umożliwiać wizualizację graficzną położenia miejsca na mapie, z którego zostały odebrane odpady komunalne poprzez kliknięcie odnośnika rekordu zawierającego współrzędne GPS.</w:t>
      </w:r>
    </w:p>
    <w:p w:rsidR="006A0EFA" w:rsidRPr="000B32B6" w:rsidRDefault="006A0EFA" w:rsidP="006A0EFA">
      <w:pPr>
        <w:jc w:val="both"/>
        <w:rPr>
          <w:rFonts w:cs="Calibri"/>
        </w:rPr>
      </w:pPr>
    </w:p>
    <w:p w:rsidR="006A0EFA" w:rsidRPr="000B32B6" w:rsidRDefault="006A0EFA" w:rsidP="006A0EFA">
      <w:pPr>
        <w:jc w:val="both"/>
        <w:rPr>
          <w:rFonts w:cs="Calibri"/>
        </w:rPr>
      </w:pPr>
    </w:p>
    <w:p w:rsidR="006A0EFA" w:rsidRPr="000B32B6" w:rsidRDefault="006A0EFA" w:rsidP="006A0EFA">
      <w:pPr>
        <w:jc w:val="both"/>
        <w:rPr>
          <w:rFonts w:cs="Calibri"/>
          <w:b/>
          <w:u w:val="single"/>
        </w:rPr>
      </w:pPr>
      <w:r w:rsidRPr="000B32B6">
        <w:rPr>
          <w:rFonts w:cs="Calibri"/>
          <w:b/>
          <w:u w:val="single"/>
        </w:rPr>
        <w:t>Obszar Elektronicznego Potwierdzenia Odbioru.</w:t>
      </w:r>
    </w:p>
    <w:p w:rsidR="006A0EFA" w:rsidRPr="000B32B6" w:rsidRDefault="006A0EFA" w:rsidP="006A0EFA">
      <w:pPr>
        <w:jc w:val="both"/>
        <w:rPr>
          <w:rFonts w:cs="Calibri"/>
        </w:rPr>
      </w:pPr>
    </w:p>
    <w:p w:rsidR="006A0EFA" w:rsidRPr="000B32B6" w:rsidRDefault="006A0EFA" w:rsidP="006A0EFA">
      <w:pPr>
        <w:numPr>
          <w:ilvl w:val="0"/>
          <w:numId w:val="36"/>
        </w:numPr>
        <w:suppressAutoHyphens/>
        <w:jc w:val="both"/>
        <w:rPr>
          <w:rFonts w:cs="Calibri"/>
        </w:rPr>
      </w:pPr>
      <w:r w:rsidRPr="000B32B6">
        <w:rPr>
          <w:rFonts w:cs="Calibri"/>
        </w:rPr>
        <w:t xml:space="preserve">System musi umożliwiać współpracę z systemem Poczty Polskiej w zakresie automatycznego nadawania przesyłek z wykorzystaniem usług dostępnych pod adresem </w:t>
      </w:r>
      <w:hyperlink r:id="rId8" w:history="1">
        <w:r w:rsidRPr="000B32B6">
          <w:rPr>
            <w:rStyle w:val="Hipercze"/>
            <w:rFonts w:cs="Calibri"/>
          </w:rPr>
          <w:t>https://e-nadawca.poczta-polska.pl/websrv/en.php</w:t>
        </w:r>
      </w:hyperlink>
      <w:r w:rsidRPr="000B32B6">
        <w:rPr>
          <w:rFonts w:cs="Calibri"/>
        </w:rPr>
        <w:t>. oraz pobierania elektronicznego potwierdzenia odbioru.</w:t>
      </w:r>
    </w:p>
    <w:p w:rsidR="006A0EFA" w:rsidRPr="000B32B6" w:rsidRDefault="006A0EFA" w:rsidP="006A0EFA">
      <w:pPr>
        <w:numPr>
          <w:ilvl w:val="0"/>
          <w:numId w:val="36"/>
        </w:numPr>
        <w:suppressAutoHyphens/>
        <w:jc w:val="both"/>
        <w:rPr>
          <w:rFonts w:cs="Calibri"/>
        </w:rPr>
      </w:pPr>
      <w:r w:rsidRPr="000B32B6">
        <w:rPr>
          <w:rFonts w:cs="Calibri"/>
        </w:rPr>
        <w:t>System musi umożliwiać automatyczne przydzielanie numerów nadania z puli numerów przydzielonych przez Pocztę Polską do korespondencji, która wymaga zwrotnego potwierdzenia doręczenia, w chwili jej generowania bez konieczności wykorzystywania numerów nadania w postaci naklejek, czy przypisywania numerów nadania do utworzonej korespondencji w sposób indywidualny w późniejszych krokach.</w:t>
      </w:r>
    </w:p>
    <w:p w:rsidR="006A0EFA" w:rsidRPr="000B32B6" w:rsidRDefault="006A0EFA" w:rsidP="006A0EFA">
      <w:pPr>
        <w:numPr>
          <w:ilvl w:val="0"/>
          <w:numId w:val="36"/>
        </w:numPr>
        <w:suppressAutoHyphens/>
        <w:jc w:val="both"/>
        <w:rPr>
          <w:rFonts w:cs="Calibri"/>
        </w:rPr>
      </w:pPr>
      <w:r w:rsidRPr="000B32B6">
        <w:rPr>
          <w:rFonts w:cs="Calibri"/>
        </w:rPr>
        <w:t>Automatyczne przydzielanie numerów nadania musi mieć miejsce także w trakcie generowania wydruków masowych dla całej grupy adresatów (np. decyzji dla całej miejscowości, ulicy, czy dowolnej innej grupy wielu kart).</w:t>
      </w:r>
    </w:p>
    <w:p w:rsidR="006A0EFA" w:rsidRPr="000B32B6" w:rsidRDefault="006A0EFA" w:rsidP="006A0EFA">
      <w:pPr>
        <w:numPr>
          <w:ilvl w:val="0"/>
          <w:numId w:val="36"/>
        </w:numPr>
        <w:suppressAutoHyphens/>
        <w:jc w:val="both"/>
        <w:rPr>
          <w:rFonts w:cs="Calibri"/>
        </w:rPr>
      </w:pPr>
      <w:r w:rsidRPr="000B32B6">
        <w:rPr>
          <w:rFonts w:cs="Calibri"/>
        </w:rPr>
        <w:t>System musi umożliwiać zautomatyzowanie nadawania przygotowanej korespondencji z wykorzystaniem czytnika kodów kreskowych. Przygotowanie korespondencji do nadania ma polegać jedynie na skanowaniu kolejnych kodów kreskowych znajdujących się na przygotowanej w poprzednich punktach paczce korespondencji.</w:t>
      </w:r>
    </w:p>
    <w:p w:rsidR="006A0EFA" w:rsidRPr="000B32B6" w:rsidRDefault="006A0EFA" w:rsidP="006A0EFA">
      <w:pPr>
        <w:numPr>
          <w:ilvl w:val="0"/>
          <w:numId w:val="36"/>
        </w:numPr>
        <w:suppressAutoHyphens/>
        <w:jc w:val="both"/>
        <w:rPr>
          <w:rFonts w:cs="Calibri"/>
        </w:rPr>
      </w:pPr>
      <w:r w:rsidRPr="000B32B6">
        <w:rPr>
          <w:rFonts w:cs="Calibri"/>
        </w:rPr>
        <w:t>System musi współpracować z obecnie wykorzystywanym systemem przez Urząd Miasta i Gminy Wąchock do naliczeń podatków (rolny, leśny, od nieruchomości, łączny od osób fizycznych i prawnych, od środków transportowych) oraz z zamawianym w niniejszym postępowaniu systemem opłat za gospodarowanie odpadami komunalnymi.</w:t>
      </w:r>
    </w:p>
    <w:p w:rsidR="006A0EFA" w:rsidRPr="000B32B6" w:rsidRDefault="006A0EFA" w:rsidP="006A0EFA">
      <w:pPr>
        <w:numPr>
          <w:ilvl w:val="0"/>
          <w:numId w:val="36"/>
        </w:numPr>
        <w:suppressAutoHyphens/>
        <w:jc w:val="both"/>
        <w:rPr>
          <w:rFonts w:cs="Calibri"/>
        </w:rPr>
      </w:pPr>
      <w:r w:rsidRPr="000B32B6">
        <w:rPr>
          <w:rFonts w:cs="Calibri"/>
        </w:rPr>
        <w:t>System musi posiadać możliwość nadania całego zakresu korespondencji, lub korespondencji ograniczonej datami jej przygotowania poprzez zbiorcze zaakceptowanie tak ograniczonego zbioru bez konieczności skanowania każdej przesyłki indywidualnie.</w:t>
      </w:r>
    </w:p>
    <w:p w:rsidR="006A0EFA" w:rsidRPr="000B32B6" w:rsidRDefault="006A0EFA" w:rsidP="006A0EFA">
      <w:pPr>
        <w:numPr>
          <w:ilvl w:val="0"/>
          <w:numId w:val="36"/>
        </w:numPr>
        <w:suppressAutoHyphens/>
        <w:jc w:val="both"/>
        <w:rPr>
          <w:rFonts w:cs="Calibri"/>
        </w:rPr>
      </w:pPr>
      <w:r w:rsidRPr="000B32B6">
        <w:rPr>
          <w:rFonts w:cs="Calibri"/>
        </w:rPr>
        <w:t xml:space="preserve">Przez nadanie przesyłek należy rozumieć umieszczenie danych o nadawanej korespondencji w zbiorze przygotowanych przesyłek pod adresem </w:t>
      </w:r>
      <w:hyperlink r:id="rId9" w:history="1">
        <w:r w:rsidRPr="000B32B6">
          <w:rPr>
            <w:rStyle w:val="Hipercze"/>
            <w:rFonts w:cs="Calibri"/>
          </w:rPr>
          <w:t>https://e-nadawca.poczta-polska.pl</w:t>
        </w:r>
      </w:hyperlink>
      <w:r w:rsidRPr="000B32B6">
        <w:rPr>
          <w:rFonts w:cs="Calibri"/>
        </w:rPr>
        <w:t xml:space="preserve"> z wykorzystaniem </w:t>
      </w:r>
      <w:proofErr w:type="spellStart"/>
      <w:r w:rsidRPr="000B32B6">
        <w:rPr>
          <w:rFonts w:cs="Calibri"/>
        </w:rPr>
        <w:t>webserwisu</w:t>
      </w:r>
      <w:proofErr w:type="spellEnd"/>
      <w:r w:rsidRPr="000B32B6">
        <w:rPr>
          <w:rFonts w:cs="Calibri"/>
        </w:rPr>
        <w:t>.</w:t>
      </w:r>
    </w:p>
    <w:p w:rsidR="006A0EFA" w:rsidRPr="000B32B6" w:rsidRDefault="006A0EFA" w:rsidP="006A0EFA">
      <w:pPr>
        <w:numPr>
          <w:ilvl w:val="0"/>
          <w:numId w:val="36"/>
        </w:numPr>
        <w:suppressAutoHyphens/>
        <w:jc w:val="both"/>
        <w:rPr>
          <w:rFonts w:cs="Calibri"/>
        </w:rPr>
      </w:pPr>
      <w:r w:rsidRPr="000B32B6">
        <w:rPr>
          <w:rFonts w:cs="Calibri"/>
        </w:rPr>
        <w:t>System musi umożliwiać aktualizowanie i pobieranie statusów nadanej korespondencji w tym pobieranie elektronicznego potwierdzenia odbioru tzw. „EPO” dla całych wysłanych zbiorów korespondencji.</w:t>
      </w:r>
    </w:p>
    <w:p w:rsidR="006A0EFA" w:rsidRPr="000B32B6" w:rsidRDefault="006A0EFA" w:rsidP="006A0EFA">
      <w:pPr>
        <w:numPr>
          <w:ilvl w:val="0"/>
          <w:numId w:val="36"/>
        </w:numPr>
        <w:suppressAutoHyphens/>
        <w:jc w:val="both"/>
        <w:rPr>
          <w:rFonts w:cs="Calibri"/>
        </w:rPr>
      </w:pPr>
      <w:r w:rsidRPr="000B32B6">
        <w:rPr>
          <w:rFonts w:cs="Calibri"/>
        </w:rPr>
        <w:lastRenderedPageBreak/>
        <w:t>Pobieranie, podgląd statusu i pobieranie EPO musi być możliwe również z poziomu pojedynczej przesyłki dostępnej z poziomu karty, podmiotu, dokumentu itp., dla których została wygenerowana, i z którymi jest powiązana.</w:t>
      </w:r>
    </w:p>
    <w:p w:rsidR="006A0EFA" w:rsidRPr="000B32B6" w:rsidRDefault="006A0EFA" w:rsidP="006A0EFA">
      <w:pPr>
        <w:numPr>
          <w:ilvl w:val="0"/>
          <w:numId w:val="36"/>
        </w:numPr>
        <w:suppressAutoHyphens/>
        <w:jc w:val="both"/>
        <w:rPr>
          <w:rFonts w:cs="Calibri"/>
        </w:rPr>
      </w:pPr>
      <w:r w:rsidRPr="000B32B6">
        <w:rPr>
          <w:rFonts w:cs="Calibri"/>
        </w:rPr>
        <w:t>Systemem musi umożliwiać wizualizację danych o doręczeniu przesyłki wraz z obrazem złożonego podpisu bez potrzeby logowania się do systemu Poczty Polskiej. Wizualizacja ma być również dostępna z poziomu karty, podmiotu, dokumentu itp. których dotyczy.</w:t>
      </w:r>
    </w:p>
    <w:p w:rsidR="006A0EFA" w:rsidRPr="000B32B6" w:rsidRDefault="006A0EFA" w:rsidP="006A0EFA">
      <w:pPr>
        <w:numPr>
          <w:ilvl w:val="0"/>
          <w:numId w:val="36"/>
        </w:numPr>
        <w:suppressAutoHyphens/>
        <w:jc w:val="both"/>
        <w:rPr>
          <w:rFonts w:cs="Calibri"/>
        </w:rPr>
      </w:pPr>
      <w:r w:rsidRPr="000B32B6">
        <w:rPr>
          <w:rFonts w:cs="Calibri"/>
        </w:rPr>
        <w:t>Dane o doręczeniu muszą być zarchiwizowane i dostępne w systemie w sposób trwały, bezterminowo nawet po usunięciu ich z serwerów Poczty Polskiej.</w:t>
      </w:r>
    </w:p>
    <w:p w:rsidR="006A0EFA" w:rsidRPr="000B32B6" w:rsidRDefault="006A0EFA" w:rsidP="006A0EFA">
      <w:pPr>
        <w:numPr>
          <w:ilvl w:val="0"/>
          <w:numId w:val="36"/>
        </w:numPr>
        <w:suppressAutoHyphens/>
        <w:jc w:val="both"/>
        <w:rPr>
          <w:rFonts w:cs="Calibri"/>
        </w:rPr>
      </w:pPr>
      <w:r w:rsidRPr="000B32B6">
        <w:rPr>
          <w:rFonts w:cs="Calibri"/>
        </w:rPr>
        <w:t>System musi być wyposażony w weryfikacje ewentualnych nieprawidłowości w procesie przygotowywania i wysyłania korespondencji np. weryfikować unikalność numerów nadania, brak korespondencji o zeskanowanym numerze nadania itp.</w:t>
      </w:r>
    </w:p>
    <w:p w:rsidR="006A0EFA" w:rsidRPr="000B32B6" w:rsidRDefault="006A0EFA" w:rsidP="006A0EFA">
      <w:pPr>
        <w:jc w:val="both"/>
        <w:rPr>
          <w:rFonts w:cs="Calibri"/>
        </w:rPr>
      </w:pPr>
    </w:p>
    <w:p w:rsidR="006A0EFA" w:rsidRPr="000B32B6" w:rsidRDefault="006A0EFA" w:rsidP="006A0EFA">
      <w:pPr>
        <w:jc w:val="both"/>
        <w:rPr>
          <w:rFonts w:cs="Calibri"/>
        </w:rPr>
      </w:pPr>
    </w:p>
    <w:p w:rsidR="006A0EFA" w:rsidRPr="000B32B6" w:rsidRDefault="006A0EFA" w:rsidP="006A0EFA">
      <w:pPr>
        <w:pStyle w:val="Standard"/>
        <w:jc w:val="both"/>
        <w:rPr>
          <w:rFonts w:asciiTheme="minorHAnsi" w:hAnsiTheme="minorHAnsi" w:cs="Calibri"/>
          <w:b/>
          <w:u w:val="single"/>
        </w:rPr>
      </w:pPr>
      <w:r w:rsidRPr="000B32B6">
        <w:rPr>
          <w:rFonts w:asciiTheme="minorHAnsi" w:hAnsiTheme="minorHAnsi" w:cs="Calibri"/>
          <w:b/>
          <w:u w:val="single"/>
        </w:rPr>
        <w:t>Obszar Księgowości Opłat.</w:t>
      </w:r>
    </w:p>
    <w:p w:rsidR="006A0EFA" w:rsidRPr="000B32B6" w:rsidRDefault="006A0EFA" w:rsidP="006A0EFA">
      <w:pPr>
        <w:pStyle w:val="Standard"/>
        <w:jc w:val="both"/>
        <w:rPr>
          <w:rFonts w:asciiTheme="minorHAnsi" w:hAnsiTheme="minorHAnsi" w:cs="Calibri"/>
        </w:rPr>
      </w:pPr>
    </w:p>
    <w:p w:rsidR="006A0EFA" w:rsidRPr="000B32B6" w:rsidRDefault="006A0EFA" w:rsidP="006A0EFA">
      <w:pPr>
        <w:numPr>
          <w:ilvl w:val="0"/>
          <w:numId w:val="37"/>
        </w:numPr>
        <w:suppressAutoHyphens/>
        <w:jc w:val="both"/>
        <w:rPr>
          <w:rFonts w:cs="Calibri"/>
        </w:rPr>
      </w:pPr>
      <w:r w:rsidRPr="000B32B6">
        <w:rPr>
          <w:rFonts w:cs="Calibri"/>
        </w:rPr>
        <w:t>System musi realizować rozliczenia księgowe innych systemów służących do naliczania opłat z tytułu gospodarowania odpadami komunalnymi.</w:t>
      </w:r>
    </w:p>
    <w:p w:rsidR="006A0EFA" w:rsidRPr="000B32B6" w:rsidRDefault="006A0EFA" w:rsidP="006A0EFA">
      <w:pPr>
        <w:numPr>
          <w:ilvl w:val="0"/>
          <w:numId w:val="37"/>
        </w:numPr>
        <w:suppressAutoHyphens/>
        <w:jc w:val="both"/>
        <w:rPr>
          <w:rFonts w:cs="Calibri"/>
        </w:rPr>
      </w:pPr>
      <w:r w:rsidRPr="000B32B6">
        <w:rPr>
          <w:rFonts w:cs="Calibri"/>
        </w:rPr>
        <w:t>System musi być zgodny z aktualnym stanem aktów prawnych.</w:t>
      </w:r>
    </w:p>
    <w:p w:rsidR="006A0EFA" w:rsidRPr="000B32B6" w:rsidRDefault="006A0EFA" w:rsidP="006A0EFA">
      <w:pPr>
        <w:numPr>
          <w:ilvl w:val="0"/>
          <w:numId w:val="37"/>
        </w:numPr>
        <w:suppressAutoHyphens/>
        <w:jc w:val="both"/>
        <w:rPr>
          <w:rFonts w:cs="Calibri"/>
        </w:rPr>
      </w:pPr>
      <w:r w:rsidRPr="000B32B6">
        <w:rPr>
          <w:rFonts w:cs="Calibri"/>
        </w:rPr>
        <w:t>W zakresie przypisów i odpisów należności pochodzących z innych systemów do naliczania podatków i tworzenie dokumentów musi być w pełni zautomatyzowane, nie wymaga się uruchamiania ręcznych importów należności, nie jest możliwe kreślenie ani modyfikowanie takich dokumentów, a całe zarządzanie nimi odbywa się po stronie tamtych systemów.</w:t>
      </w:r>
    </w:p>
    <w:p w:rsidR="006A0EFA" w:rsidRPr="000B32B6" w:rsidRDefault="006A0EFA" w:rsidP="006A0EFA">
      <w:pPr>
        <w:numPr>
          <w:ilvl w:val="0"/>
          <w:numId w:val="37"/>
        </w:numPr>
        <w:suppressAutoHyphens/>
        <w:jc w:val="both"/>
        <w:rPr>
          <w:rFonts w:cs="Calibri"/>
        </w:rPr>
      </w:pPr>
      <w:r w:rsidRPr="000B32B6">
        <w:rPr>
          <w:rFonts w:cs="Calibri"/>
        </w:rPr>
        <w:t>System musi umożliwiać tworzenie (i usuwanie) dokumentów przypisów/odpisów.</w:t>
      </w:r>
    </w:p>
    <w:p w:rsidR="006A0EFA" w:rsidRPr="000B32B6" w:rsidRDefault="006A0EFA" w:rsidP="006A0EFA">
      <w:pPr>
        <w:numPr>
          <w:ilvl w:val="0"/>
          <w:numId w:val="37"/>
        </w:numPr>
        <w:suppressAutoHyphens/>
        <w:jc w:val="both"/>
        <w:rPr>
          <w:rFonts w:cs="Calibri"/>
        </w:rPr>
      </w:pPr>
      <w:r w:rsidRPr="000B32B6">
        <w:rPr>
          <w:rFonts w:cs="Calibri"/>
        </w:rPr>
        <w:t>System musi posiadać możliwość tworzenia wszystkich rodzajów dokumentów księgowych typu wpłata, zaliczenie, zwrot, przeksięgowanie, umorzenie itp.</w:t>
      </w:r>
    </w:p>
    <w:p w:rsidR="006A0EFA" w:rsidRPr="000B32B6" w:rsidRDefault="006A0EFA" w:rsidP="006A0EFA">
      <w:pPr>
        <w:numPr>
          <w:ilvl w:val="0"/>
          <w:numId w:val="37"/>
        </w:numPr>
        <w:suppressAutoHyphens/>
        <w:jc w:val="both"/>
        <w:rPr>
          <w:rFonts w:cs="Calibri"/>
        </w:rPr>
      </w:pPr>
      <w:r w:rsidRPr="000B32B6">
        <w:rPr>
          <w:rFonts w:cs="Calibri"/>
        </w:rPr>
        <w:t>System musi umożliwiać uzyskanie informacji o BO, przypisach, wpłatach saldach należności, zaległościach itp. w podziale na grupy (typy, odpowiedniki klasyfikacji budżetowej) zdefiniowane w systemach, z których są przenoszone; kwoty prezentowane w poszczególnych wydrukach są wynikiem przeliczeń rzeczywistych zapisów, a nie proporcji, szacunków i możliwe jest uzyskanie danych rozdzielonych wg tak zdefiniowanych grup czy przypisanych im klasyfikacji budżetowych.</w:t>
      </w:r>
    </w:p>
    <w:p w:rsidR="006A0EFA" w:rsidRPr="000B32B6" w:rsidRDefault="006A0EFA" w:rsidP="006A0EFA">
      <w:pPr>
        <w:numPr>
          <w:ilvl w:val="0"/>
          <w:numId w:val="37"/>
        </w:numPr>
        <w:suppressAutoHyphens/>
        <w:jc w:val="both"/>
        <w:rPr>
          <w:rFonts w:cs="Calibri"/>
        </w:rPr>
      </w:pPr>
      <w:r w:rsidRPr="000B32B6">
        <w:rPr>
          <w:rFonts w:cs="Calibri"/>
        </w:rPr>
        <w:t>System musi umożliwiać wprowadzanie klasyfikacji budżetowej dla utworzonych typów dokumentów windykacyjnych.</w:t>
      </w:r>
    </w:p>
    <w:p w:rsidR="006A0EFA" w:rsidRPr="000B32B6" w:rsidRDefault="006A0EFA" w:rsidP="006A0EFA">
      <w:pPr>
        <w:numPr>
          <w:ilvl w:val="0"/>
          <w:numId w:val="37"/>
        </w:numPr>
        <w:suppressAutoHyphens/>
        <w:jc w:val="both"/>
        <w:rPr>
          <w:rFonts w:cs="Calibri"/>
        </w:rPr>
      </w:pPr>
      <w:r w:rsidRPr="000B32B6">
        <w:rPr>
          <w:rFonts w:cs="Calibri"/>
        </w:rPr>
        <w:t>System musi posiadać wiele algorytmów ułatwiających wprowadzanie kwot dokumentów i ich powiązanie z konkretnymi rodzajami/terminami należności.</w:t>
      </w:r>
    </w:p>
    <w:p w:rsidR="006A0EFA" w:rsidRPr="000B32B6" w:rsidRDefault="006A0EFA" w:rsidP="006A0EFA">
      <w:pPr>
        <w:numPr>
          <w:ilvl w:val="0"/>
          <w:numId w:val="37"/>
        </w:numPr>
        <w:suppressAutoHyphens/>
        <w:jc w:val="both"/>
        <w:rPr>
          <w:rFonts w:cs="Calibri"/>
        </w:rPr>
      </w:pPr>
      <w:r w:rsidRPr="000B32B6">
        <w:rPr>
          <w:rFonts w:cs="Calibri"/>
        </w:rPr>
        <w:t>System musi umożliwiać proporcjonalny, nieproporcjonalny, dowolny podział składowych kwoty dla tworzonych dokumentów.</w:t>
      </w:r>
    </w:p>
    <w:p w:rsidR="006A0EFA" w:rsidRPr="000B32B6" w:rsidRDefault="006A0EFA" w:rsidP="006A0EFA">
      <w:pPr>
        <w:numPr>
          <w:ilvl w:val="0"/>
          <w:numId w:val="37"/>
        </w:numPr>
        <w:suppressAutoHyphens/>
        <w:jc w:val="both"/>
        <w:rPr>
          <w:rFonts w:cs="Calibri"/>
        </w:rPr>
      </w:pPr>
      <w:r w:rsidRPr="000B32B6">
        <w:rPr>
          <w:rFonts w:cs="Calibri"/>
        </w:rPr>
        <w:t xml:space="preserve">System musi umożliwiać wydajne operacje księgowania wpłat z wyciągów bankowych, zebranych przez inkasentów poprzez zbiorczą prezentację należności wszystkich płatników lub ich grup, z podpowiedziami kwot wynikających z sum poszczególnych należności, dając równocześnie możliwość całkowitej </w:t>
      </w:r>
      <w:r w:rsidRPr="000B32B6">
        <w:rPr>
          <w:rFonts w:cs="Calibri"/>
        </w:rPr>
        <w:lastRenderedPageBreak/>
        <w:t>dowolności przy rozdzielaniu wpłaty na poszczególne należności, z szybką możliwością wyszukania danej karty, z bieżącymi podsumowaniami przygotowanych rekordów.</w:t>
      </w:r>
    </w:p>
    <w:p w:rsidR="006A0EFA" w:rsidRPr="000B32B6" w:rsidRDefault="006A0EFA" w:rsidP="006A0EFA">
      <w:pPr>
        <w:numPr>
          <w:ilvl w:val="0"/>
          <w:numId w:val="37"/>
        </w:numPr>
        <w:suppressAutoHyphens/>
        <w:jc w:val="both"/>
        <w:rPr>
          <w:rFonts w:cs="Calibri"/>
        </w:rPr>
      </w:pPr>
      <w:r w:rsidRPr="000B32B6">
        <w:rPr>
          <w:rFonts w:cs="Calibri"/>
        </w:rPr>
        <w:t>System musi umożliwiać księgowanie wpłat z wykorzystaniem systemów płatności masowych (zautomatyzowane księgowanie wyciągów bankowych).</w:t>
      </w:r>
    </w:p>
    <w:p w:rsidR="006A0EFA" w:rsidRPr="000B32B6" w:rsidRDefault="006A0EFA" w:rsidP="006A0EFA">
      <w:pPr>
        <w:numPr>
          <w:ilvl w:val="0"/>
          <w:numId w:val="37"/>
        </w:numPr>
        <w:suppressAutoHyphens/>
        <w:jc w:val="both"/>
        <w:rPr>
          <w:rFonts w:cs="Calibri"/>
        </w:rPr>
      </w:pPr>
      <w:r w:rsidRPr="000B32B6">
        <w:rPr>
          <w:rFonts w:cs="Calibri"/>
        </w:rPr>
        <w:t>System musi umożliwiać przeksięgowanie nadpłaty, części lub całości wpłaty na inne należności na karcie tego samego płatnika, na inne karty kontowe lub na karty kontowe innych modułów do naliczania podatków, które są obecnie wykorzystywane przez Zamawiającego. Są to Moduł Naliczania Podatków (rolny, leśny, od nieruchomości, łączny od osób fizycznych i prawnych, od środków transportowych).</w:t>
      </w:r>
    </w:p>
    <w:p w:rsidR="006A0EFA" w:rsidRPr="000B32B6" w:rsidRDefault="006A0EFA" w:rsidP="006A0EFA">
      <w:pPr>
        <w:numPr>
          <w:ilvl w:val="0"/>
          <w:numId w:val="37"/>
        </w:numPr>
        <w:suppressAutoHyphens/>
        <w:jc w:val="both"/>
        <w:rPr>
          <w:rFonts w:cs="Calibri"/>
        </w:rPr>
      </w:pPr>
      <w:r w:rsidRPr="000B32B6">
        <w:rPr>
          <w:rFonts w:cs="Calibri"/>
        </w:rPr>
        <w:t>System musi umożliwiać wystawianie/drukowanie upomnień dla pojedynczego płatnika oraz jako operacje masowe dla wszystkich płatników lub ograniczonej ich grupy.</w:t>
      </w:r>
    </w:p>
    <w:p w:rsidR="006A0EFA" w:rsidRPr="000B32B6" w:rsidRDefault="006A0EFA" w:rsidP="006A0EFA">
      <w:pPr>
        <w:numPr>
          <w:ilvl w:val="0"/>
          <w:numId w:val="37"/>
        </w:numPr>
        <w:suppressAutoHyphens/>
        <w:jc w:val="both"/>
        <w:rPr>
          <w:rFonts w:cs="Calibri"/>
        </w:rPr>
      </w:pPr>
      <w:r w:rsidRPr="000B32B6">
        <w:rPr>
          <w:rFonts w:cs="Calibri"/>
        </w:rPr>
        <w:t>System musi umożliwiać ograniczenie operacji masowego wystawiania upomnień do należności, dla których nie wystawiono upomnienia, ograniczonych zakresem terminów płatności i wysokością zaległości.</w:t>
      </w:r>
    </w:p>
    <w:p w:rsidR="006A0EFA" w:rsidRPr="000B32B6" w:rsidRDefault="006A0EFA" w:rsidP="006A0EFA">
      <w:pPr>
        <w:numPr>
          <w:ilvl w:val="0"/>
          <w:numId w:val="37"/>
        </w:numPr>
        <w:suppressAutoHyphens/>
        <w:jc w:val="both"/>
        <w:rPr>
          <w:rFonts w:cs="Calibri"/>
        </w:rPr>
      </w:pPr>
      <w:r w:rsidRPr="000B32B6">
        <w:rPr>
          <w:rFonts w:cs="Calibri"/>
        </w:rPr>
        <w:t>System musi umożliwiać wprowadzenie/ewidencje daty doręczenia upomnienia również z możliwością wykorzystaniem kodów kreskowych do wspomagania operacji wprowadzania doręczenia.</w:t>
      </w:r>
    </w:p>
    <w:p w:rsidR="006A0EFA" w:rsidRPr="000B32B6" w:rsidRDefault="006A0EFA" w:rsidP="006A0EFA">
      <w:pPr>
        <w:numPr>
          <w:ilvl w:val="0"/>
          <w:numId w:val="37"/>
        </w:numPr>
        <w:suppressAutoHyphens/>
        <w:jc w:val="both"/>
        <w:rPr>
          <w:rFonts w:cs="Calibri"/>
        </w:rPr>
      </w:pPr>
      <w:r w:rsidRPr="000B32B6">
        <w:rPr>
          <w:rFonts w:cs="Calibri"/>
        </w:rPr>
        <w:t>System musi umożliwiać prezentację listy płatników, którym w zadanym okresie zostały wystawione upomnienia, z możliwością ograniczenia grupy prezentowanych danych według różnych kryteriów.</w:t>
      </w:r>
    </w:p>
    <w:p w:rsidR="006A0EFA" w:rsidRPr="000B32B6" w:rsidRDefault="006A0EFA" w:rsidP="006A0EFA">
      <w:pPr>
        <w:numPr>
          <w:ilvl w:val="0"/>
          <w:numId w:val="37"/>
        </w:numPr>
        <w:suppressAutoHyphens/>
        <w:jc w:val="both"/>
        <w:rPr>
          <w:rFonts w:cs="Calibri"/>
        </w:rPr>
      </w:pPr>
      <w:r w:rsidRPr="000B32B6">
        <w:rPr>
          <w:rFonts w:cs="Calibri"/>
        </w:rPr>
        <w:t>System musi umożliwiać wystawienie tytułu wykonawczego, zmienionego tytułu wykonawczego i dalszego tytułu wykonawczego i ich wydruk.</w:t>
      </w:r>
    </w:p>
    <w:p w:rsidR="006A0EFA" w:rsidRPr="000B32B6" w:rsidRDefault="006A0EFA" w:rsidP="006A0EFA">
      <w:pPr>
        <w:numPr>
          <w:ilvl w:val="0"/>
          <w:numId w:val="37"/>
        </w:numPr>
        <w:suppressAutoHyphens/>
        <w:jc w:val="both"/>
        <w:rPr>
          <w:rFonts w:cs="Calibri"/>
        </w:rPr>
      </w:pPr>
      <w:r w:rsidRPr="000B32B6">
        <w:rPr>
          <w:rFonts w:cs="Calibri"/>
        </w:rPr>
        <w:t>System musi korzystać ze słowników wykorzystywanych przy tworzeniu tytułów wykonawczych takich jak podstawy prawne, wierzyciele, rodzaje klasyfikacji spraw itp.</w:t>
      </w:r>
    </w:p>
    <w:p w:rsidR="006A0EFA" w:rsidRPr="000B32B6" w:rsidRDefault="006A0EFA" w:rsidP="006A0EFA">
      <w:pPr>
        <w:numPr>
          <w:ilvl w:val="0"/>
          <w:numId w:val="37"/>
        </w:numPr>
        <w:suppressAutoHyphens/>
        <w:jc w:val="both"/>
        <w:rPr>
          <w:rFonts w:cs="Calibri"/>
        </w:rPr>
      </w:pPr>
      <w:r w:rsidRPr="000B32B6">
        <w:rPr>
          <w:rFonts w:cs="Calibri"/>
        </w:rPr>
        <w:t>System musi dokonywać aktualizacji słowników wykorzystywanych przy tworzeniu tytułów wykonawczych online lub offline w plików zawierających uaktualnione dane.</w:t>
      </w:r>
    </w:p>
    <w:p w:rsidR="006A0EFA" w:rsidRPr="000B32B6" w:rsidRDefault="006A0EFA" w:rsidP="006A0EFA">
      <w:pPr>
        <w:numPr>
          <w:ilvl w:val="0"/>
          <w:numId w:val="37"/>
        </w:numPr>
        <w:suppressAutoHyphens/>
        <w:jc w:val="both"/>
        <w:rPr>
          <w:rFonts w:cs="Calibri"/>
        </w:rPr>
      </w:pPr>
      <w:r w:rsidRPr="000B32B6">
        <w:rPr>
          <w:rFonts w:cs="Calibri"/>
        </w:rPr>
        <w:t>System musi umożliwiać uzyskanie informacji o wystawionych tytułach wykonawczych w postaci szczegółowych lub zbiorczych zestawień.</w:t>
      </w:r>
    </w:p>
    <w:p w:rsidR="006A0EFA" w:rsidRPr="000B32B6" w:rsidRDefault="006A0EFA" w:rsidP="006A0EFA">
      <w:pPr>
        <w:numPr>
          <w:ilvl w:val="0"/>
          <w:numId w:val="37"/>
        </w:numPr>
        <w:suppressAutoHyphens/>
        <w:jc w:val="both"/>
        <w:rPr>
          <w:rFonts w:cs="Calibri"/>
        </w:rPr>
      </w:pPr>
      <w:r w:rsidRPr="000B32B6">
        <w:rPr>
          <w:rFonts w:cs="Calibri"/>
        </w:rPr>
        <w:t>System musi umożliwiać ocenę skuteczności prowadzonych działań związanych z wystawieniem upomnień lub tytułów wykonawczych w postaci informacji o kwotach dokonanych wpłat.</w:t>
      </w:r>
    </w:p>
    <w:p w:rsidR="006A0EFA" w:rsidRPr="000B32B6" w:rsidRDefault="006A0EFA" w:rsidP="006A0EFA">
      <w:pPr>
        <w:numPr>
          <w:ilvl w:val="0"/>
          <w:numId w:val="37"/>
        </w:numPr>
        <w:suppressAutoHyphens/>
        <w:jc w:val="both"/>
        <w:rPr>
          <w:rFonts w:cs="Calibri"/>
        </w:rPr>
      </w:pPr>
      <w:r w:rsidRPr="000B32B6">
        <w:rPr>
          <w:rFonts w:cs="Calibri"/>
        </w:rPr>
        <w:t>System musi umożliwiać rozłożenie wybranych zaległości wraz z odsetkami lub bez na dowolną ilość rat</w:t>
      </w:r>
    </w:p>
    <w:p w:rsidR="006A0EFA" w:rsidRPr="000B32B6" w:rsidRDefault="006A0EFA" w:rsidP="006A0EFA">
      <w:pPr>
        <w:numPr>
          <w:ilvl w:val="0"/>
          <w:numId w:val="37"/>
        </w:numPr>
        <w:suppressAutoHyphens/>
        <w:jc w:val="both"/>
        <w:rPr>
          <w:rFonts w:cs="Calibri"/>
        </w:rPr>
      </w:pPr>
      <w:r w:rsidRPr="000B32B6">
        <w:rPr>
          <w:rFonts w:cs="Calibri"/>
        </w:rPr>
        <w:t>System musi umożliwiać odroczenie terminu płatności.</w:t>
      </w:r>
    </w:p>
    <w:p w:rsidR="006A0EFA" w:rsidRPr="000B32B6" w:rsidRDefault="006A0EFA" w:rsidP="006A0EFA">
      <w:pPr>
        <w:numPr>
          <w:ilvl w:val="0"/>
          <w:numId w:val="37"/>
        </w:numPr>
        <w:suppressAutoHyphens/>
        <w:jc w:val="both"/>
        <w:rPr>
          <w:rFonts w:cs="Calibri"/>
        </w:rPr>
      </w:pPr>
      <w:r w:rsidRPr="000B32B6">
        <w:rPr>
          <w:rFonts w:cs="Calibri"/>
        </w:rPr>
        <w:t>System musi automatycznie wyliczać opłatę prolongacyjną oraz należne odsetki na datę podania o rozłożenie na raty lub odroczenie terminu płatności oraz wstrzymuje naliczanie odsetek do upływu nowych terminów płatności.</w:t>
      </w:r>
    </w:p>
    <w:p w:rsidR="006A0EFA" w:rsidRPr="000B32B6" w:rsidRDefault="006A0EFA" w:rsidP="006A0EFA">
      <w:pPr>
        <w:numPr>
          <w:ilvl w:val="0"/>
          <w:numId w:val="37"/>
        </w:numPr>
        <w:suppressAutoHyphens/>
        <w:jc w:val="both"/>
        <w:rPr>
          <w:rFonts w:cs="Calibri"/>
        </w:rPr>
      </w:pPr>
      <w:r w:rsidRPr="000B32B6">
        <w:rPr>
          <w:rFonts w:cs="Calibri"/>
        </w:rPr>
        <w:t>System musi umożliwiać umorzenie zaległości, należności płatnika.</w:t>
      </w:r>
    </w:p>
    <w:p w:rsidR="006A0EFA" w:rsidRPr="000B32B6" w:rsidRDefault="006A0EFA" w:rsidP="006A0EFA">
      <w:pPr>
        <w:numPr>
          <w:ilvl w:val="0"/>
          <w:numId w:val="37"/>
        </w:numPr>
        <w:suppressAutoHyphens/>
        <w:jc w:val="both"/>
        <w:rPr>
          <w:rFonts w:cs="Calibri"/>
        </w:rPr>
      </w:pPr>
      <w:r w:rsidRPr="000B32B6">
        <w:rPr>
          <w:rFonts w:cs="Calibri"/>
        </w:rPr>
        <w:lastRenderedPageBreak/>
        <w:t>System musi umożliwiać szczegółowe zestawienie płatników, u których powstają skutki decyzji związanych z rozłożeniem na raty, odroczeniem i umorzeniem, prezentuje skutki takich decyzji w sprawozdaniu rb-27S.</w:t>
      </w:r>
    </w:p>
    <w:p w:rsidR="006A0EFA" w:rsidRPr="000B32B6" w:rsidRDefault="006A0EFA" w:rsidP="006A0EFA">
      <w:pPr>
        <w:numPr>
          <w:ilvl w:val="0"/>
          <w:numId w:val="37"/>
        </w:numPr>
        <w:suppressAutoHyphens/>
        <w:jc w:val="both"/>
        <w:rPr>
          <w:rFonts w:cs="Calibri"/>
        </w:rPr>
      </w:pPr>
      <w:r w:rsidRPr="000B32B6">
        <w:rPr>
          <w:rFonts w:cs="Calibri"/>
        </w:rPr>
        <w:t>System musi umożliwiać wprowadzenie przedawnienia i zabezpieczenia należności.</w:t>
      </w:r>
    </w:p>
    <w:p w:rsidR="006A0EFA" w:rsidRPr="000B32B6" w:rsidRDefault="006A0EFA" w:rsidP="006A0EFA">
      <w:pPr>
        <w:numPr>
          <w:ilvl w:val="0"/>
          <w:numId w:val="37"/>
        </w:numPr>
        <w:suppressAutoHyphens/>
        <w:jc w:val="both"/>
        <w:rPr>
          <w:rFonts w:cs="Calibri"/>
        </w:rPr>
      </w:pPr>
      <w:r w:rsidRPr="000B32B6">
        <w:rPr>
          <w:rFonts w:cs="Calibri"/>
        </w:rPr>
        <w:t>System musi umożliwiać pokazywanie wszystkich składowych kwoty dla wprowadzonych dokumentów: kwota należności głównej, koszty egzekucji, opłata prolongacyjna, odsetki.</w:t>
      </w:r>
    </w:p>
    <w:p w:rsidR="006A0EFA" w:rsidRPr="000B32B6" w:rsidRDefault="006A0EFA" w:rsidP="006A0EFA">
      <w:pPr>
        <w:numPr>
          <w:ilvl w:val="0"/>
          <w:numId w:val="37"/>
        </w:numPr>
        <w:suppressAutoHyphens/>
        <w:jc w:val="both"/>
        <w:rPr>
          <w:rFonts w:cs="Calibri"/>
        </w:rPr>
      </w:pPr>
      <w:r w:rsidRPr="000B32B6">
        <w:rPr>
          <w:rFonts w:cs="Calibri"/>
        </w:rPr>
        <w:t>W zakresie systemów, w których powstałe należności dzielą się na dwie składowe: kwota netto i VAT system musi umożliwiać prezentację wszystkich dokumentów w rozbiciu na część netto i VAT, umożliwia prezentację wynikających z nich należności, nadpłat, zaległości itp. w identycznym rozbiciu, a także odzwierciedlenie tego faktu na wydrukach.</w:t>
      </w:r>
    </w:p>
    <w:p w:rsidR="006A0EFA" w:rsidRPr="000B32B6" w:rsidRDefault="006A0EFA" w:rsidP="006A0EFA">
      <w:pPr>
        <w:numPr>
          <w:ilvl w:val="0"/>
          <w:numId w:val="37"/>
        </w:numPr>
        <w:suppressAutoHyphens/>
        <w:jc w:val="both"/>
        <w:rPr>
          <w:rFonts w:cs="Calibri"/>
        </w:rPr>
      </w:pPr>
      <w:r w:rsidRPr="000B32B6">
        <w:rPr>
          <w:rFonts w:cs="Calibri"/>
        </w:rPr>
        <w:t>System musi posiadać wbudowane wymagane kategorie odsetek.</w:t>
      </w:r>
    </w:p>
    <w:p w:rsidR="006A0EFA" w:rsidRPr="000B32B6" w:rsidRDefault="006A0EFA" w:rsidP="006A0EFA">
      <w:pPr>
        <w:numPr>
          <w:ilvl w:val="0"/>
          <w:numId w:val="37"/>
        </w:numPr>
        <w:suppressAutoHyphens/>
        <w:jc w:val="both"/>
        <w:rPr>
          <w:rFonts w:cs="Calibri"/>
        </w:rPr>
      </w:pPr>
      <w:r w:rsidRPr="000B32B6">
        <w:rPr>
          <w:rFonts w:cs="Calibri"/>
        </w:rPr>
        <w:t>System musi umożliwiać automatyczną aktualizację stóp odsetek pobranych ze strony internetowej.</w:t>
      </w:r>
    </w:p>
    <w:p w:rsidR="006A0EFA" w:rsidRPr="000B32B6" w:rsidRDefault="006A0EFA" w:rsidP="006A0EFA">
      <w:pPr>
        <w:numPr>
          <w:ilvl w:val="0"/>
          <w:numId w:val="37"/>
        </w:numPr>
        <w:suppressAutoHyphens/>
        <w:jc w:val="both"/>
        <w:rPr>
          <w:rFonts w:cs="Calibri"/>
        </w:rPr>
      </w:pPr>
      <w:r w:rsidRPr="000B32B6">
        <w:rPr>
          <w:rFonts w:cs="Calibri"/>
        </w:rPr>
        <w:t>System musi wyliczać aktualne saldo płatnika, a także posiada możliwości przeliczania go na dowolną datę.</w:t>
      </w:r>
    </w:p>
    <w:p w:rsidR="006A0EFA" w:rsidRPr="000B32B6" w:rsidRDefault="006A0EFA" w:rsidP="006A0EFA">
      <w:pPr>
        <w:numPr>
          <w:ilvl w:val="0"/>
          <w:numId w:val="37"/>
        </w:numPr>
        <w:suppressAutoHyphens/>
        <w:jc w:val="both"/>
        <w:rPr>
          <w:rFonts w:cs="Calibri"/>
        </w:rPr>
      </w:pPr>
      <w:r w:rsidRPr="000B32B6">
        <w:rPr>
          <w:rFonts w:cs="Calibri"/>
        </w:rPr>
        <w:t>System umożliwia sporządzanie wydruków wszystkich typów wprowadzanych dokumentów księgowych z możliwością prezentacji szczegółowej, zbiorczej wszystkich płatników lub dowolnie ograniczonej ich grupy</w:t>
      </w:r>
    </w:p>
    <w:p w:rsidR="006A0EFA" w:rsidRPr="000B32B6" w:rsidRDefault="006A0EFA" w:rsidP="006A0EFA">
      <w:pPr>
        <w:numPr>
          <w:ilvl w:val="0"/>
          <w:numId w:val="37"/>
        </w:numPr>
        <w:suppressAutoHyphens/>
        <w:jc w:val="both"/>
        <w:rPr>
          <w:rFonts w:cs="Calibri"/>
        </w:rPr>
      </w:pPr>
      <w:r w:rsidRPr="000B32B6">
        <w:rPr>
          <w:rFonts w:cs="Calibri"/>
        </w:rPr>
        <w:t>System musi automatycznie wyliczać kwotę należnych odsetek od istniejących zaległości.</w:t>
      </w:r>
    </w:p>
    <w:p w:rsidR="006A0EFA" w:rsidRPr="000B32B6" w:rsidRDefault="006A0EFA" w:rsidP="006A0EFA">
      <w:pPr>
        <w:numPr>
          <w:ilvl w:val="0"/>
          <w:numId w:val="37"/>
        </w:numPr>
        <w:suppressAutoHyphens/>
        <w:jc w:val="both"/>
        <w:rPr>
          <w:rFonts w:cs="Calibri"/>
        </w:rPr>
      </w:pPr>
      <w:r w:rsidRPr="000B32B6">
        <w:rPr>
          <w:rFonts w:cs="Calibri"/>
        </w:rPr>
        <w:t>System musi posiadać wbudowany kalkulator odsetek umożliwiający wyliczenie odsetek od dowolnej kwoty, za podany przedział czasu, według dowolnej kategorii odsetek z uwzględnieniem zaokrąglenia i odsetek minimalnych.</w:t>
      </w:r>
    </w:p>
    <w:p w:rsidR="006A0EFA" w:rsidRPr="000B32B6" w:rsidRDefault="006A0EFA" w:rsidP="006A0EFA">
      <w:pPr>
        <w:numPr>
          <w:ilvl w:val="0"/>
          <w:numId w:val="37"/>
        </w:numPr>
        <w:suppressAutoHyphens/>
        <w:jc w:val="both"/>
        <w:rPr>
          <w:rFonts w:cs="Calibri"/>
        </w:rPr>
      </w:pPr>
      <w:r w:rsidRPr="000B32B6">
        <w:rPr>
          <w:rFonts w:cs="Calibri"/>
        </w:rPr>
        <w:t>System musi posiadać możliwość masowego przenoszenia powstałych nadpłat na inne, nowe należności płatnika dla dowolnie określonego zakresu danych.</w:t>
      </w:r>
    </w:p>
    <w:p w:rsidR="006A0EFA" w:rsidRPr="000B32B6" w:rsidRDefault="006A0EFA" w:rsidP="006A0EFA">
      <w:pPr>
        <w:numPr>
          <w:ilvl w:val="0"/>
          <w:numId w:val="37"/>
        </w:numPr>
        <w:suppressAutoHyphens/>
        <w:jc w:val="both"/>
        <w:rPr>
          <w:rFonts w:cs="Calibri"/>
        </w:rPr>
      </w:pPr>
      <w:r w:rsidRPr="000B32B6">
        <w:rPr>
          <w:rFonts w:cs="Calibri"/>
        </w:rPr>
        <w:t>System musi dawać możliwość poprawy/anulowania wprowadzonych dokumentów księgowych.</w:t>
      </w:r>
    </w:p>
    <w:p w:rsidR="006A0EFA" w:rsidRPr="000B32B6" w:rsidRDefault="006A0EFA" w:rsidP="006A0EFA">
      <w:pPr>
        <w:numPr>
          <w:ilvl w:val="0"/>
          <w:numId w:val="37"/>
        </w:numPr>
        <w:suppressAutoHyphens/>
        <w:jc w:val="both"/>
        <w:rPr>
          <w:rFonts w:cs="Calibri"/>
        </w:rPr>
      </w:pPr>
      <w:r w:rsidRPr="000B32B6">
        <w:rPr>
          <w:rFonts w:cs="Calibri"/>
        </w:rPr>
        <w:t>System musi dawać możliwość filtrowania/porządkowania dokumentów płatnika na karcie kontowej.</w:t>
      </w:r>
    </w:p>
    <w:p w:rsidR="006A0EFA" w:rsidRPr="000B32B6" w:rsidRDefault="006A0EFA" w:rsidP="006A0EFA">
      <w:pPr>
        <w:numPr>
          <w:ilvl w:val="0"/>
          <w:numId w:val="37"/>
        </w:numPr>
        <w:suppressAutoHyphens/>
        <w:jc w:val="both"/>
        <w:rPr>
          <w:rFonts w:cs="Calibri"/>
        </w:rPr>
      </w:pPr>
      <w:r w:rsidRPr="000B32B6">
        <w:rPr>
          <w:rFonts w:cs="Calibri"/>
        </w:rPr>
        <w:t>System musi umożliwiać zamknięcie okresu (wprowadzenie blokad) na podany dzień w sposób uniemożliwiający wprowadzanie, edycję, usuwanie danych, czy wykonywanie jakichkolwiek operacji powodujących zmianę danych księgowych w zamkniętym okresie.</w:t>
      </w:r>
    </w:p>
    <w:p w:rsidR="006A0EFA" w:rsidRPr="000B32B6" w:rsidRDefault="006A0EFA" w:rsidP="006A0EFA">
      <w:pPr>
        <w:numPr>
          <w:ilvl w:val="0"/>
          <w:numId w:val="37"/>
        </w:numPr>
        <w:suppressAutoHyphens/>
        <w:jc w:val="both"/>
        <w:rPr>
          <w:rFonts w:cs="Calibri"/>
        </w:rPr>
      </w:pPr>
      <w:r w:rsidRPr="000B32B6">
        <w:rPr>
          <w:rFonts w:cs="Calibri"/>
        </w:rPr>
        <w:t>System musi umożliwiać wprowadzenie dokumentów bilansowych z lat poprzednich, przy czym w kolejnych latach dokumenty bilansowe są wynikiem zamknięcia roku.</w:t>
      </w:r>
    </w:p>
    <w:p w:rsidR="006A0EFA" w:rsidRPr="000B32B6" w:rsidRDefault="006A0EFA" w:rsidP="006A0EFA">
      <w:pPr>
        <w:numPr>
          <w:ilvl w:val="0"/>
          <w:numId w:val="37"/>
        </w:numPr>
        <w:suppressAutoHyphens/>
        <w:jc w:val="both"/>
        <w:rPr>
          <w:rFonts w:cs="Calibri"/>
        </w:rPr>
      </w:pPr>
      <w:r w:rsidRPr="000B32B6">
        <w:rPr>
          <w:rFonts w:cs="Calibri"/>
        </w:rPr>
        <w:t>System w zależności od potrzeb musi umożliwiać przygotowanie wydruku karty kontowej, noty odsetkowej, dowodu wpłaty, wezwania do zapłaty, potwierdzenia salda.</w:t>
      </w:r>
    </w:p>
    <w:p w:rsidR="006A0EFA" w:rsidRPr="000B32B6" w:rsidRDefault="006A0EFA" w:rsidP="006A0EFA">
      <w:pPr>
        <w:numPr>
          <w:ilvl w:val="0"/>
          <w:numId w:val="37"/>
        </w:numPr>
        <w:suppressAutoHyphens/>
        <w:jc w:val="both"/>
        <w:rPr>
          <w:rFonts w:cs="Calibri"/>
        </w:rPr>
      </w:pPr>
      <w:r w:rsidRPr="000B32B6">
        <w:rPr>
          <w:rFonts w:cs="Calibri"/>
        </w:rPr>
        <w:t>System musi umożliwiać generowanie zestawień zbiorczych wszystkich wprowadzonych dokumentów księgowych wszystkich płatników lub dowolnie ograniczonej ich grupy za dowolny okres czasu.</w:t>
      </w:r>
    </w:p>
    <w:p w:rsidR="006A0EFA" w:rsidRPr="000B32B6" w:rsidRDefault="006A0EFA" w:rsidP="006A0EFA">
      <w:pPr>
        <w:numPr>
          <w:ilvl w:val="0"/>
          <w:numId w:val="37"/>
        </w:numPr>
        <w:suppressAutoHyphens/>
        <w:jc w:val="both"/>
        <w:rPr>
          <w:rFonts w:cs="Calibri"/>
        </w:rPr>
      </w:pPr>
      <w:r w:rsidRPr="000B32B6">
        <w:rPr>
          <w:rFonts w:cs="Calibri"/>
        </w:rPr>
        <w:lastRenderedPageBreak/>
        <w:t>System musi umożliwiać wyszukiwanie płatników na podstawie danych wprowadzonych dokumentów: numeru decyzji, oznaczenia, kwoty głównej lub pochodnych, przedziału kwot, daty doręczenia itp.</w:t>
      </w:r>
    </w:p>
    <w:p w:rsidR="006A0EFA" w:rsidRPr="000B32B6" w:rsidRDefault="006A0EFA" w:rsidP="006A0EFA">
      <w:pPr>
        <w:numPr>
          <w:ilvl w:val="0"/>
          <w:numId w:val="37"/>
        </w:numPr>
        <w:suppressAutoHyphens/>
        <w:jc w:val="both"/>
        <w:rPr>
          <w:rFonts w:cs="Calibri"/>
        </w:rPr>
      </w:pPr>
      <w:r w:rsidRPr="000B32B6">
        <w:rPr>
          <w:rFonts w:cs="Calibri"/>
        </w:rPr>
        <w:t>System musi dawać możliwość wygenerowania sprawozdania Rb27S dla wprowadzonych dokumentów.</w:t>
      </w:r>
    </w:p>
    <w:p w:rsidR="006A0EFA" w:rsidRPr="000B32B6" w:rsidRDefault="006A0EFA" w:rsidP="006A0EFA">
      <w:pPr>
        <w:numPr>
          <w:ilvl w:val="0"/>
          <w:numId w:val="37"/>
        </w:numPr>
        <w:suppressAutoHyphens/>
        <w:jc w:val="both"/>
        <w:rPr>
          <w:rFonts w:cs="Calibri"/>
        </w:rPr>
      </w:pPr>
      <w:r w:rsidRPr="000B32B6">
        <w:rPr>
          <w:rFonts w:cs="Calibri"/>
        </w:rPr>
        <w:t>System musi umożliwiać przygotowanie wydruków zawierających szczegółową, analityczną prezentację wszystkich danych składających się na sprawozdanie RB-27S z dokładnością do płatnika, poszczególnych rodzajów należności, kwot odsetek, upomnień, opłaty prolongacyjnej (działu, rozdziału i paragrafu klasyfikacji budżetowej).</w:t>
      </w:r>
    </w:p>
    <w:p w:rsidR="006A0EFA" w:rsidRPr="000B32B6" w:rsidRDefault="006A0EFA" w:rsidP="006A0EFA">
      <w:pPr>
        <w:numPr>
          <w:ilvl w:val="0"/>
          <w:numId w:val="37"/>
        </w:numPr>
        <w:suppressAutoHyphens/>
        <w:jc w:val="both"/>
        <w:rPr>
          <w:rFonts w:cs="Calibri"/>
        </w:rPr>
      </w:pPr>
      <w:r w:rsidRPr="000B32B6">
        <w:rPr>
          <w:rFonts w:cs="Calibri"/>
        </w:rPr>
        <w:t>System musi posiadać automatyczny mechanizm przenoszenia danych bilansowych po otwarciu nowego roku.</w:t>
      </w:r>
    </w:p>
    <w:p w:rsidR="006A0EFA" w:rsidRPr="000B32B6" w:rsidRDefault="006A0EFA" w:rsidP="006A0EFA">
      <w:pPr>
        <w:numPr>
          <w:ilvl w:val="0"/>
          <w:numId w:val="37"/>
        </w:numPr>
        <w:suppressAutoHyphens/>
        <w:jc w:val="both"/>
        <w:rPr>
          <w:rFonts w:cs="Calibri"/>
        </w:rPr>
      </w:pPr>
      <w:r w:rsidRPr="000B32B6">
        <w:rPr>
          <w:rFonts w:cs="Calibri"/>
        </w:rPr>
        <w:t>System musi umożliwiać  dokonanie korekty danych oraz ponowne przeniesienie ich do nowego roku dla pojedynczego płatnika.</w:t>
      </w:r>
    </w:p>
    <w:p w:rsidR="006A0EFA" w:rsidRPr="000B32B6" w:rsidRDefault="006A0EFA" w:rsidP="006A0EFA">
      <w:pPr>
        <w:numPr>
          <w:ilvl w:val="0"/>
          <w:numId w:val="37"/>
        </w:numPr>
        <w:suppressAutoHyphens/>
        <w:jc w:val="both"/>
        <w:rPr>
          <w:rFonts w:cs="Calibri"/>
        </w:rPr>
      </w:pPr>
      <w:r w:rsidRPr="000B32B6">
        <w:rPr>
          <w:rFonts w:cs="Calibri"/>
        </w:rPr>
        <w:t>System musi umożliwiać wielokrotne przeprowadzanie operacji przenoszenia sald księgowych do nowego roku wraz z równoległą pracą na danych starego i nowego roku i zachodzącą tym samym zmianą danych w starym roku; operacja ponownego przeniesienia sald do nowego roku nie usuwa dokumentów już wprowadzonych w nowym roku</w:t>
      </w:r>
    </w:p>
    <w:p w:rsidR="006A0EFA" w:rsidRPr="000B32B6" w:rsidRDefault="006A0EFA" w:rsidP="006A0EFA">
      <w:pPr>
        <w:numPr>
          <w:ilvl w:val="0"/>
          <w:numId w:val="37"/>
        </w:numPr>
        <w:suppressAutoHyphens/>
        <w:jc w:val="both"/>
        <w:rPr>
          <w:rFonts w:cs="Calibri"/>
        </w:rPr>
      </w:pPr>
      <w:r w:rsidRPr="000B32B6">
        <w:rPr>
          <w:rFonts w:cs="Calibri"/>
        </w:rPr>
        <w:t>System musi umożliwiać wczytanie i przeglądanie dowolnego roku księgowego; w obrębie wybranego płatnika możliwe jest szybkie przełączanie pomiędzy poszczególnymi latami.</w:t>
      </w:r>
    </w:p>
    <w:p w:rsidR="006A0EFA" w:rsidRPr="000B32B6" w:rsidRDefault="006A0EFA" w:rsidP="006A0EFA">
      <w:pPr>
        <w:numPr>
          <w:ilvl w:val="0"/>
          <w:numId w:val="37"/>
        </w:numPr>
        <w:suppressAutoHyphens/>
        <w:jc w:val="both"/>
        <w:rPr>
          <w:rFonts w:cs="Calibri"/>
        </w:rPr>
      </w:pPr>
      <w:r w:rsidRPr="000B32B6">
        <w:rPr>
          <w:rFonts w:cs="Calibri"/>
        </w:rPr>
        <w:t>System musi umożliwiać masowe lub indywidualne usuwanie nieużywanych kartotek księgowych; kartoteki, na których występują dokumenty księgowe nie są usuwane.</w:t>
      </w:r>
    </w:p>
    <w:p w:rsidR="006A0EFA" w:rsidRPr="000B32B6" w:rsidRDefault="006A0EFA" w:rsidP="006A0EFA">
      <w:pPr>
        <w:numPr>
          <w:ilvl w:val="0"/>
          <w:numId w:val="37"/>
        </w:numPr>
        <w:suppressAutoHyphens/>
        <w:jc w:val="both"/>
        <w:rPr>
          <w:rFonts w:cs="Calibri"/>
        </w:rPr>
      </w:pPr>
      <w:r w:rsidRPr="000B32B6">
        <w:rPr>
          <w:rFonts w:cs="Calibri"/>
        </w:rPr>
        <w:t>System musi umożliwiać szczegółowe, zbiorcze, z dokładnością do podsumowań dziennych zestawienie wpłat (dochodów) poszczególnych płatników, za dowolny okres czasu z możliwością prezentacji danych w szczegółowości do grupy należności (lub klasyfikacji budżetowej), z podziałem na osoby prawne i fizyczne, miejsce dokonania wpłaty, z podziałem na wpłaty do należności z roku bieżącego i lat poprzednich, z możliwością ograniczenia do należności powstałych w konkretnym roku (latach) lub ograniczonych zakresem terminów płatności</w:t>
      </w:r>
    </w:p>
    <w:p w:rsidR="006A0EFA" w:rsidRPr="000B32B6" w:rsidRDefault="006A0EFA" w:rsidP="006A0EFA">
      <w:pPr>
        <w:numPr>
          <w:ilvl w:val="0"/>
          <w:numId w:val="37"/>
        </w:numPr>
        <w:suppressAutoHyphens/>
        <w:jc w:val="both"/>
        <w:rPr>
          <w:rFonts w:cs="Calibri"/>
        </w:rPr>
      </w:pPr>
      <w:r w:rsidRPr="000B32B6">
        <w:rPr>
          <w:rFonts w:cs="Calibri"/>
        </w:rPr>
        <w:t>System musi umożliwiać sporządzanie wydruków ułatwiających pracę inkasentów, z możliwością wykorzystania kodów kreskowych, w postaci gotowych dowodów wpłaty, list itp.</w:t>
      </w:r>
    </w:p>
    <w:p w:rsidR="006A0EFA" w:rsidRPr="000B32B6" w:rsidRDefault="006A0EFA" w:rsidP="006A0EFA">
      <w:pPr>
        <w:numPr>
          <w:ilvl w:val="0"/>
          <w:numId w:val="37"/>
        </w:numPr>
        <w:suppressAutoHyphens/>
        <w:jc w:val="both"/>
        <w:rPr>
          <w:rFonts w:cs="Calibri"/>
        </w:rPr>
      </w:pPr>
      <w:r w:rsidRPr="000B32B6">
        <w:rPr>
          <w:rFonts w:cs="Calibri"/>
        </w:rPr>
        <w:t>System musi umożliwiać sporządzenia zestawienia przypisów, odpisów w sposób umożliwiający jego porównanie (uzgodnienie) z odpowiednim wydrukiem przypisów i odpisów po stronie systemów, z których pochodzą należności.</w:t>
      </w:r>
    </w:p>
    <w:p w:rsidR="006A0EFA" w:rsidRPr="000B32B6" w:rsidRDefault="006A0EFA" w:rsidP="006A0EFA">
      <w:pPr>
        <w:numPr>
          <w:ilvl w:val="0"/>
          <w:numId w:val="37"/>
        </w:numPr>
        <w:suppressAutoHyphens/>
        <w:jc w:val="both"/>
        <w:rPr>
          <w:rFonts w:cs="Calibri"/>
        </w:rPr>
      </w:pPr>
      <w:r w:rsidRPr="000B32B6">
        <w:rPr>
          <w:rFonts w:cs="Calibri"/>
        </w:rPr>
        <w:t>System musi umożliwiać sporządzenie wydruków zawierających informację o stanie należności, zaległości, nadpłat na dowolny dzień dla wszystkich płatników lub dowolnie ograniczonej ich grupy, w sposób szczegółowy lub zbiorczy.</w:t>
      </w:r>
    </w:p>
    <w:p w:rsidR="006A0EFA" w:rsidRPr="000B32B6" w:rsidRDefault="006A0EFA" w:rsidP="006A0EFA">
      <w:pPr>
        <w:numPr>
          <w:ilvl w:val="0"/>
          <w:numId w:val="37"/>
        </w:numPr>
        <w:suppressAutoHyphens/>
        <w:jc w:val="both"/>
        <w:rPr>
          <w:rFonts w:cs="Calibri"/>
        </w:rPr>
      </w:pPr>
      <w:r w:rsidRPr="000B32B6">
        <w:rPr>
          <w:rFonts w:cs="Calibri"/>
        </w:rPr>
        <w:t>System musi umożliwiać uzyskanie informacji o kwotach zaległości podzielonych na dowolnie zdefiniowane okresy, w których upływał ich termin płatności.</w:t>
      </w:r>
    </w:p>
    <w:p w:rsidR="006A0EFA" w:rsidRPr="000B32B6" w:rsidRDefault="006A0EFA" w:rsidP="006A0EFA">
      <w:pPr>
        <w:jc w:val="both"/>
        <w:rPr>
          <w:rFonts w:cs="Calibri"/>
        </w:rPr>
      </w:pPr>
    </w:p>
    <w:p w:rsidR="006A0EFA" w:rsidRPr="000B32B6" w:rsidRDefault="006A0EFA" w:rsidP="006A0EFA">
      <w:pPr>
        <w:jc w:val="both"/>
        <w:rPr>
          <w:rFonts w:cs="Calibri"/>
        </w:rPr>
      </w:pPr>
    </w:p>
    <w:p w:rsidR="006A0EFA" w:rsidRPr="000B32B6" w:rsidRDefault="006A0EFA" w:rsidP="006A0EFA">
      <w:pPr>
        <w:rPr>
          <w:rFonts w:cs="Calibri"/>
          <w:b/>
        </w:rPr>
      </w:pPr>
      <w:r w:rsidRPr="000B32B6">
        <w:rPr>
          <w:rFonts w:cs="Calibri"/>
          <w:b/>
        </w:rPr>
        <w:t>Prace wdrożeniowe (instalacja i szkolenia) w obszarze Systemów Dziedzinowych:</w:t>
      </w:r>
    </w:p>
    <w:p w:rsidR="006A0EFA" w:rsidRPr="000B32B6" w:rsidRDefault="006A0EFA" w:rsidP="006A0EFA">
      <w:pPr>
        <w:jc w:val="both"/>
        <w:rPr>
          <w:rFonts w:cs="Calibri"/>
          <w:b/>
        </w:rPr>
      </w:pPr>
    </w:p>
    <w:p w:rsidR="006A0EFA" w:rsidRPr="000B32B6" w:rsidRDefault="006A0EFA" w:rsidP="006A0EFA">
      <w:pPr>
        <w:pStyle w:val="Akapitzlist"/>
        <w:numPr>
          <w:ilvl w:val="0"/>
          <w:numId w:val="38"/>
        </w:numPr>
        <w:tabs>
          <w:tab w:val="clear" w:pos="425"/>
          <w:tab w:val="clear" w:pos="709"/>
        </w:tabs>
        <w:spacing w:after="160" w:line="259" w:lineRule="auto"/>
        <w:ind w:left="360"/>
        <w:rPr>
          <w:rFonts w:asciiTheme="minorHAnsi" w:hAnsiTheme="minorHAnsi" w:cs="Calibri"/>
        </w:rPr>
      </w:pPr>
      <w:r w:rsidRPr="000B32B6">
        <w:rPr>
          <w:rFonts w:asciiTheme="minorHAnsi" w:hAnsiTheme="minorHAnsi" w:cs="Calibri"/>
        </w:rPr>
        <w:t>Wdrożenie ma na celu przeprowadzenie procesu umożliwiającego korzystanie z zakupionego oprogramowania.</w:t>
      </w:r>
    </w:p>
    <w:p w:rsidR="006A0EFA" w:rsidRPr="000B32B6" w:rsidRDefault="006A0EFA" w:rsidP="006A0EFA">
      <w:pPr>
        <w:pStyle w:val="Akapitzlist"/>
        <w:numPr>
          <w:ilvl w:val="0"/>
          <w:numId w:val="38"/>
        </w:numPr>
        <w:tabs>
          <w:tab w:val="clear" w:pos="425"/>
          <w:tab w:val="clear" w:pos="709"/>
        </w:tabs>
        <w:spacing w:after="160" w:line="259" w:lineRule="auto"/>
        <w:ind w:left="360"/>
        <w:rPr>
          <w:rFonts w:asciiTheme="minorHAnsi" w:hAnsiTheme="minorHAnsi" w:cs="Calibri"/>
        </w:rPr>
      </w:pPr>
      <w:r w:rsidRPr="000B32B6">
        <w:rPr>
          <w:rFonts w:asciiTheme="minorHAnsi" w:hAnsiTheme="minorHAnsi" w:cs="Calibri"/>
        </w:rPr>
        <w:t>Wykonawca ma obowiązek uzgodnienia z Urzędem planu wdrożenia obejmującego swym zakresem:</w:t>
      </w:r>
    </w:p>
    <w:p w:rsidR="006A0EFA" w:rsidRPr="000B32B6" w:rsidRDefault="006A0EFA" w:rsidP="006A0EFA">
      <w:pPr>
        <w:pStyle w:val="Akapitzlist"/>
        <w:numPr>
          <w:ilvl w:val="0"/>
          <w:numId w:val="39"/>
        </w:numPr>
        <w:tabs>
          <w:tab w:val="clear" w:pos="425"/>
          <w:tab w:val="clear" w:pos="709"/>
        </w:tabs>
        <w:spacing w:after="160" w:line="259" w:lineRule="auto"/>
        <w:ind w:left="720"/>
        <w:rPr>
          <w:rFonts w:asciiTheme="minorHAnsi" w:hAnsiTheme="minorHAnsi" w:cs="Calibri"/>
        </w:rPr>
      </w:pPr>
      <w:r w:rsidRPr="000B32B6">
        <w:rPr>
          <w:rFonts w:asciiTheme="minorHAnsi" w:hAnsiTheme="minorHAnsi" w:cs="Calibri"/>
        </w:rPr>
        <w:t>Harmonogramu prac.</w:t>
      </w:r>
    </w:p>
    <w:p w:rsidR="006A0EFA" w:rsidRPr="000B32B6" w:rsidRDefault="006A0EFA" w:rsidP="006A0EFA">
      <w:pPr>
        <w:pStyle w:val="Akapitzlist"/>
        <w:numPr>
          <w:ilvl w:val="0"/>
          <w:numId w:val="39"/>
        </w:numPr>
        <w:tabs>
          <w:tab w:val="clear" w:pos="425"/>
          <w:tab w:val="clear" w:pos="709"/>
        </w:tabs>
        <w:spacing w:after="160" w:line="259" w:lineRule="auto"/>
        <w:ind w:left="720"/>
        <w:rPr>
          <w:rFonts w:asciiTheme="minorHAnsi" w:hAnsiTheme="minorHAnsi" w:cs="Calibri"/>
        </w:rPr>
      </w:pPr>
      <w:r w:rsidRPr="000B32B6">
        <w:rPr>
          <w:rFonts w:asciiTheme="minorHAnsi" w:hAnsiTheme="minorHAnsi" w:cs="Calibri"/>
        </w:rPr>
        <w:t>Terminów instalacji oprogramowania.</w:t>
      </w:r>
    </w:p>
    <w:p w:rsidR="006A0EFA" w:rsidRPr="000B32B6" w:rsidRDefault="006A0EFA" w:rsidP="006A0EFA">
      <w:pPr>
        <w:pStyle w:val="Akapitzlist"/>
        <w:numPr>
          <w:ilvl w:val="0"/>
          <w:numId w:val="39"/>
        </w:numPr>
        <w:tabs>
          <w:tab w:val="clear" w:pos="425"/>
          <w:tab w:val="clear" w:pos="709"/>
        </w:tabs>
        <w:spacing w:after="160" w:line="259" w:lineRule="auto"/>
        <w:ind w:left="720"/>
        <w:rPr>
          <w:rFonts w:asciiTheme="minorHAnsi" w:hAnsiTheme="minorHAnsi" w:cs="Calibri"/>
        </w:rPr>
      </w:pPr>
      <w:r w:rsidRPr="000B32B6">
        <w:rPr>
          <w:rFonts w:asciiTheme="minorHAnsi" w:hAnsiTheme="minorHAnsi" w:cs="Calibri"/>
        </w:rPr>
        <w:t>Dokonanie migracji danych z obecnie wykorzystywanych systemów:</w:t>
      </w:r>
    </w:p>
    <w:p w:rsidR="006A0EFA" w:rsidRPr="000B32B6" w:rsidRDefault="006A0EFA" w:rsidP="006A0EFA">
      <w:pPr>
        <w:pStyle w:val="Akapitzlist"/>
        <w:numPr>
          <w:ilvl w:val="1"/>
          <w:numId w:val="42"/>
        </w:numPr>
        <w:tabs>
          <w:tab w:val="clear" w:pos="425"/>
          <w:tab w:val="clear" w:pos="709"/>
        </w:tabs>
        <w:spacing w:after="160" w:line="259" w:lineRule="auto"/>
        <w:ind w:left="1440"/>
        <w:rPr>
          <w:rFonts w:asciiTheme="minorHAnsi" w:hAnsiTheme="minorHAnsi" w:cs="Calibri"/>
        </w:rPr>
      </w:pPr>
      <w:r w:rsidRPr="000B32B6">
        <w:rPr>
          <w:rFonts w:asciiTheme="minorHAnsi" w:hAnsiTheme="minorHAnsi" w:cs="Calibri"/>
        </w:rPr>
        <w:t>Proces ten polega na przeniesieniu niezbędnych danych z istniejących systemów.</w:t>
      </w:r>
    </w:p>
    <w:p w:rsidR="006A0EFA" w:rsidRPr="000B32B6" w:rsidRDefault="006A0EFA" w:rsidP="006A0EFA">
      <w:pPr>
        <w:pStyle w:val="Akapitzlist"/>
        <w:numPr>
          <w:ilvl w:val="1"/>
          <w:numId w:val="42"/>
        </w:numPr>
        <w:tabs>
          <w:tab w:val="clear" w:pos="425"/>
          <w:tab w:val="clear" w:pos="709"/>
        </w:tabs>
        <w:spacing w:after="160" w:line="259" w:lineRule="auto"/>
        <w:ind w:left="1440"/>
        <w:rPr>
          <w:rFonts w:asciiTheme="minorHAnsi" w:hAnsiTheme="minorHAnsi" w:cs="Calibri"/>
        </w:rPr>
      </w:pPr>
      <w:r w:rsidRPr="000B32B6">
        <w:rPr>
          <w:rFonts w:asciiTheme="minorHAnsi" w:hAnsiTheme="minorHAnsi"/>
        </w:rPr>
        <w:t>Wykonawca ma obowiązek przeprowadzenia analizy przedwdrożeniowej obejmującej:</w:t>
      </w:r>
    </w:p>
    <w:p w:rsidR="006A0EFA" w:rsidRPr="000B32B6" w:rsidRDefault="006A0EFA" w:rsidP="006A0EFA">
      <w:pPr>
        <w:pStyle w:val="Akapitzlist"/>
        <w:numPr>
          <w:ilvl w:val="2"/>
          <w:numId w:val="46"/>
        </w:numPr>
        <w:tabs>
          <w:tab w:val="clear" w:pos="425"/>
          <w:tab w:val="clear" w:pos="709"/>
        </w:tabs>
        <w:spacing w:after="160" w:line="259" w:lineRule="auto"/>
        <w:ind w:left="2160"/>
        <w:rPr>
          <w:rFonts w:asciiTheme="minorHAnsi" w:hAnsiTheme="minorHAnsi" w:cs="Calibri"/>
        </w:rPr>
      </w:pPr>
      <w:r w:rsidRPr="000B32B6">
        <w:rPr>
          <w:rFonts w:asciiTheme="minorHAnsi" w:hAnsiTheme="minorHAnsi"/>
          <w:color w:val="000000"/>
          <w:lang w:eastAsia="zh-CN"/>
        </w:rPr>
        <w:t>analizę dotychczasowego sposobu organizacji pracy w obszarze systemu dziedzinowego,</w:t>
      </w:r>
    </w:p>
    <w:p w:rsidR="006A0EFA" w:rsidRPr="000B32B6" w:rsidRDefault="006A0EFA" w:rsidP="006A0EFA">
      <w:pPr>
        <w:pStyle w:val="Akapitzlist"/>
        <w:numPr>
          <w:ilvl w:val="2"/>
          <w:numId w:val="46"/>
        </w:numPr>
        <w:tabs>
          <w:tab w:val="clear" w:pos="425"/>
          <w:tab w:val="clear" w:pos="709"/>
        </w:tabs>
        <w:spacing w:after="160" w:line="259" w:lineRule="auto"/>
        <w:ind w:left="2160"/>
        <w:rPr>
          <w:rFonts w:asciiTheme="minorHAnsi" w:hAnsiTheme="minorHAnsi" w:cs="Calibri"/>
        </w:rPr>
      </w:pPr>
      <w:r w:rsidRPr="000B32B6">
        <w:rPr>
          <w:rFonts w:asciiTheme="minorHAnsi" w:hAnsiTheme="minorHAnsi"/>
          <w:color w:val="000000"/>
          <w:lang w:eastAsia="zh-CN"/>
        </w:rPr>
        <w:t>listy użytkowanego oprogramowania ze wskazaniem źródeł aktualności danych do migracji.</w:t>
      </w:r>
    </w:p>
    <w:p w:rsidR="006A0EFA" w:rsidRPr="000B32B6" w:rsidRDefault="006A0EFA" w:rsidP="006A0EFA">
      <w:pPr>
        <w:pStyle w:val="Akapitzlist"/>
        <w:numPr>
          <w:ilvl w:val="1"/>
          <w:numId w:val="42"/>
        </w:numPr>
        <w:tabs>
          <w:tab w:val="clear" w:pos="425"/>
          <w:tab w:val="clear" w:pos="709"/>
        </w:tabs>
        <w:spacing w:after="160" w:line="259" w:lineRule="auto"/>
        <w:ind w:left="1440"/>
        <w:rPr>
          <w:rFonts w:asciiTheme="minorHAnsi" w:hAnsiTheme="minorHAnsi" w:cs="Calibri"/>
        </w:rPr>
      </w:pPr>
      <w:r w:rsidRPr="000B32B6">
        <w:rPr>
          <w:rFonts w:asciiTheme="minorHAnsi" w:hAnsiTheme="minorHAnsi" w:cs="Calibri"/>
        </w:rPr>
        <w:t>Wykonawca ma obowiązek uzgodnienia z Urzędem planu wdrożenia obejmującego:</w:t>
      </w:r>
    </w:p>
    <w:p w:rsidR="006A0EFA" w:rsidRPr="000B32B6" w:rsidRDefault="006A0EFA" w:rsidP="006A0EFA">
      <w:pPr>
        <w:pStyle w:val="Akapitzlist"/>
        <w:numPr>
          <w:ilvl w:val="0"/>
          <w:numId w:val="45"/>
        </w:numPr>
        <w:tabs>
          <w:tab w:val="clear" w:pos="425"/>
          <w:tab w:val="clear" w:pos="709"/>
        </w:tabs>
        <w:spacing w:after="160" w:line="259" w:lineRule="auto"/>
        <w:ind w:left="2160"/>
        <w:rPr>
          <w:rFonts w:asciiTheme="minorHAnsi" w:hAnsiTheme="minorHAnsi"/>
          <w:color w:val="000000"/>
          <w:lang w:eastAsia="zh-CN"/>
        </w:rPr>
      </w:pPr>
      <w:r w:rsidRPr="000B32B6">
        <w:rPr>
          <w:rFonts w:asciiTheme="minorHAnsi" w:hAnsiTheme="minorHAnsi"/>
          <w:color w:val="000000"/>
          <w:lang w:eastAsia="zh-CN"/>
        </w:rPr>
        <w:t>plan oraz zakres przeprowadzenia procesu migracji,</w:t>
      </w:r>
    </w:p>
    <w:p w:rsidR="006A0EFA" w:rsidRPr="000B32B6" w:rsidRDefault="006A0EFA" w:rsidP="006A0EFA">
      <w:pPr>
        <w:pStyle w:val="Akapitzlist"/>
        <w:numPr>
          <w:ilvl w:val="0"/>
          <w:numId w:val="45"/>
        </w:numPr>
        <w:tabs>
          <w:tab w:val="clear" w:pos="425"/>
          <w:tab w:val="clear" w:pos="709"/>
        </w:tabs>
        <w:spacing w:after="160" w:line="259" w:lineRule="auto"/>
        <w:ind w:left="2160"/>
        <w:rPr>
          <w:rFonts w:asciiTheme="minorHAnsi" w:hAnsiTheme="minorHAnsi"/>
          <w:color w:val="000000"/>
          <w:lang w:eastAsia="zh-CN"/>
        </w:rPr>
      </w:pPr>
      <w:r w:rsidRPr="000B32B6">
        <w:rPr>
          <w:rFonts w:asciiTheme="minorHAnsi" w:hAnsiTheme="minorHAnsi"/>
          <w:color w:val="000000"/>
          <w:lang w:eastAsia="zh-CN"/>
        </w:rPr>
        <w:t>listę wymaganych czynności wykonywanych po stronie Urzędu,</w:t>
      </w:r>
    </w:p>
    <w:p w:rsidR="006A0EFA" w:rsidRPr="000B32B6" w:rsidRDefault="006A0EFA" w:rsidP="006A0EFA">
      <w:pPr>
        <w:pStyle w:val="Akapitzlist"/>
        <w:numPr>
          <w:ilvl w:val="0"/>
          <w:numId w:val="45"/>
        </w:numPr>
        <w:tabs>
          <w:tab w:val="clear" w:pos="425"/>
          <w:tab w:val="clear" w:pos="709"/>
        </w:tabs>
        <w:spacing w:line="259" w:lineRule="auto"/>
        <w:ind w:left="2160"/>
        <w:rPr>
          <w:rFonts w:asciiTheme="minorHAnsi" w:hAnsiTheme="minorHAnsi"/>
          <w:color w:val="000000"/>
          <w:lang w:eastAsia="zh-CN"/>
        </w:rPr>
      </w:pPr>
      <w:r w:rsidRPr="000B32B6">
        <w:rPr>
          <w:rFonts w:asciiTheme="minorHAnsi" w:hAnsiTheme="minorHAnsi"/>
          <w:color w:val="000000"/>
          <w:lang w:eastAsia="zh-CN"/>
        </w:rPr>
        <w:t>uzgodnienie sposobu odbioru procesu migracji.</w:t>
      </w:r>
    </w:p>
    <w:p w:rsidR="006A0EFA" w:rsidRPr="000B32B6" w:rsidRDefault="006A0EFA" w:rsidP="006A0EFA">
      <w:pPr>
        <w:pStyle w:val="Akapitzlist"/>
        <w:numPr>
          <w:ilvl w:val="1"/>
          <w:numId w:val="42"/>
        </w:numPr>
        <w:tabs>
          <w:tab w:val="clear" w:pos="425"/>
          <w:tab w:val="clear" w:pos="709"/>
        </w:tabs>
        <w:spacing w:line="360" w:lineRule="auto"/>
        <w:ind w:left="1440"/>
        <w:rPr>
          <w:rFonts w:asciiTheme="minorHAnsi" w:hAnsiTheme="minorHAnsi"/>
        </w:rPr>
      </w:pPr>
      <w:r w:rsidRPr="000B32B6">
        <w:rPr>
          <w:rFonts w:asciiTheme="minorHAnsi" w:hAnsiTheme="minorHAnsi"/>
        </w:rPr>
        <w:t>Specyfikacja dotycząca planu oraz zakresu przeprowadzenia procesu migracji musi zawierać co najmniej:</w:t>
      </w:r>
    </w:p>
    <w:p w:rsidR="006A0EFA" w:rsidRPr="000B32B6" w:rsidRDefault="006A0EFA" w:rsidP="006A0EFA">
      <w:pPr>
        <w:pStyle w:val="Akapitzlist"/>
        <w:numPr>
          <w:ilvl w:val="0"/>
          <w:numId w:val="44"/>
        </w:numPr>
        <w:tabs>
          <w:tab w:val="clear" w:pos="425"/>
          <w:tab w:val="clear" w:pos="709"/>
        </w:tabs>
        <w:spacing w:line="259" w:lineRule="auto"/>
        <w:ind w:left="2160"/>
        <w:rPr>
          <w:rFonts w:asciiTheme="minorHAnsi" w:hAnsiTheme="minorHAnsi"/>
          <w:color w:val="000000"/>
          <w:lang w:eastAsia="zh-CN"/>
        </w:rPr>
      </w:pPr>
      <w:r w:rsidRPr="000B32B6">
        <w:rPr>
          <w:rFonts w:asciiTheme="minorHAnsi" w:hAnsiTheme="minorHAnsi"/>
          <w:color w:val="000000"/>
          <w:lang w:eastAsia="zh-CN"/>
        </w:rPr>
        <w:t>listę systemów i modułów, dla których dokonywany będzie proces migracji;</w:t>
      </w:r>
    </w:p>
    <w:p w:rsidR="006A0EFA" w:rsidRPr="000B32B6" w:rsidRDefault="006A0EFA" w:rsidP="006A0EFA">
      <w:pPr>
        <w:pStyle w:val="Akapitzlist"/>
        <w:numPr>
          <w:ilvl w:val="0"/>
          <w:numId w:val="44"/>
        </w:numPr>
        <w:tabs>
          <w:tab w:val="clear" w:pos="425"/>
          <w:tab w:val="clear" w:pos="709"/>
        </w:tabs>
        <w:spacing w:after="160" w:line="259" w:lineRule="auto"/>
        <w:ind w:left="2160"/>
        <w:rPr>
          <w:rFonts w:asciiTheme="minorHAnsi" w:hAnsiTheme="minorHAnsi"/>
          <w:color w:val="000000"/>
          <w:lang w:eastAsia="zh-CN"/>
        </w:rPr>
      </w:pPr>
      <w:r w:rsidRPr="000B32B6">
        <w:rPr>
          <w:rFonts w:asciiTheme="minorHAnsi" w:hAnsiTheme="minorHAnsi"/>
          <w:color w:val="000000"/>
          <w:lang w:eastAsia="zh-CN"/>
        </w:rPr>
        <w:t>zakres danych podlegający procesowi migracji automatycznej;</w:t>
      </w:r>
    </w:p>
    <w:p w:rsidR="006A0EFA" w:rsidRPr="000B32B6" w:rsidRDefault="006A0EFA" w:rsidP="006A0EFA">
      <w:pPr>
        <w:pStyle w:val="Akapitzlist"/>
        <w:numPr>
          <w:ilvl w:val="0"/>
          <w:numId w:val="44"/>
        </w:numPr>
        <w:tabs>
          <w:tab w:val="clear" w:pos="425"/>
          <w:tab w:val="clear" w:pos="709"/>
        </w:tabs>
        <w:spacing w:line="259" w:lineRule="auto"/>
        <w:ind w:left="2160"/>
        <w:rPr>
          <w:rFonts w:asciiTheme="minorHAnsi" w:hAnsiTheme="minorHAnsi"/>
          <w:color w:val="000000"/>
          <w:lang w:eastAsia="zh-CN"/>
        </w:rPr>
      </w:pPr>
      <w:r w:rsidRPr="000B32B6">
        <w:rPr>
          <w:rFonts w:asciiTheme="minorHAnsi" w:hAnsiTheme="minorHAnsi"/>
          <w:color w:val="000000"/>
          <w:lang w:eastAsia="zh-CN"/>
        </w:rPr>
        <w:t>zakres danych wymagający konfiguracji ręcznej;</w:t>
      </w:r>
    </w:p>
    <w:p w:rsidR="006A0EFA" w:rsidRPr="000B32B6" w:rsidRDefault="006A0EFA" w:rsidP="006A0EFA">
      <w:pPr>
        <w:pStyle w:val="Akapitzlist"/>
        <w:numPr>
          <w:ilvl w:val="1"/>
          <w:numId w:val="42"/>
        </w:numPr>
        <w:tabs>
          <w:tab w:val="clear" w:pos="425"/>
          <w:tab w:val="clear" w:pos="709"/>
        </w:tabs>
        <w:spacing w:line="360" w:lineRule="auto"/>
        <w:ind w:left="1440"/>
        <w:rPr>
          <w:rFonts w:asciiTheme="minorHAnsi" w:hAnsiTheme="minorHAnsi"/>
        </w:rPr>
      </w:pPr>
      <w:r w:rsidRPr="000B32B6">
        <w:rPr>
          <w:rFonts w:asciiTheme="minorHAnsi" w:hAnsiTheme="minorHAnsi"/>
        </w:rPr>
        <w:t>Minimalny zakres procesu migracji to: dane niezbędne do naliczenia opłat, kartoteki płatników, adresy nieruchomości. Wykonawca może zastosować dowolny wybrany przez siebie sposób przeniesienia danych z systemu źródłowego tj. użytkowanych systemów do zamawianego w obecnym postępowaniu systemu, w tym:</w:t>
      </w:r>
    </w:p>
    <w:p w:rsidR="006A0EFA" w:rsidRPr="000B32B6" w:rsidRDefault="006A0EFA" w:rsidP="006A0EFA">
      <w:pPr>
        <w:pStyle w:val="Akapitzlist"/>
        <w:numPr>
          <w:ilvl w:val="0"/>
          <w:numId w:val="43"/>
        </w:numPr>
        <w:tabs>
          <w:tab w:val="clear" w:pos="425"/>
          <w:tab w:val="clear" w:pos="709"/>
        </w:tabs>
        <w:spacing w:line="259" w:lineRule="auto"/>
        <w:ind w:left="2160"/>
        <w:rPr>
          <w:rFonts w:asciiTheme="minorHAnsi" w:hAnsiTheme="minorHAnsi"/>
          <w:color w:val="000000"/>
          <w:lang w:eastAsia="zh-CN"/>
        </w:rPr>
      </w:pPr>
      <w:r w:rsidRPr="000B32B6">
        <w:rPr>
          <w:rFonts w:asciiTheme="minorHAnsi" w:hAnsiTheme="minorHAnsi"/>
          <w:color w:val="000000"/>
          <w:lang w:eastAsia="zh-CN"/>
        </w:rPr>
        <w:t>Migrację automatyczną, czyli przeniesienie danych przy pomocy oprogramowania, bez stosowania ręcznego przenoszenia danych,</w:t>
      </w:r>
    </w:p>
    <w:p w:rsidR="006A0EFA" w:rsidRPr="000B32B6" w:rsidRDefault="006A0EFA" w:rsidP="006A0EFA">
      <w:pPr>
        <w:pStyle w:val="Akapitzlist"/>
        <w:numPr>
          <w:ilvl w:val="0"/>
          <w:numId w:val="43"/>
        </w:numPr>
        <w:tabs>
          <w:tab w:val="clear" w:pos="425"/>
          <w:tab w:val="clear" w:pos="709"/>
        </w:tabs>
        <w:spacing w:line="259" w:lineRule="auto"/>
        <w:ind w:left="2160"/>
        <w:rPr>
          <w:rFonts w:asciiTheme="minorHAnsi" w:hAnsiTheme="minorHAnsi"/>
          <w:color w:val="000000"/>
          <w:lang w:eastAsia="zh-CN"/>
        </w:rPr>
      </w:pPr>
      <w:r w:rsidRPr="000B32B6">
        <w:rPr>
          <w:rFonts w:asciiTheme="minorHAnsi" w:hAnsiTheme="minorHAnsi"/>
          <w:color w:val="000000"/>
          <w:lang w:eastAsia="zh-CN"/>
        </w:rPr>
        <w:lastRenderedPageBreak/>
        <w:t>Migrację półautomatyczną, czyli ręczne przenoszenie danych ze wspomaganiem oprogramowania do migracji,</w:t>
      </w:r>
    </w:p>
    <w:p w:rsidR="006A0EFA" w:rsidRPr="000B32B6" w:rsidRDefault="006A0EFA" w:rsidP="006A0EFA">
      <w:pPr>
        <w:pStyle w:val="Akapitzlist"/>
        <w:numPr>
          <w:ilvl w:val="0"/>
          <w:numId w:val="43"/>
        </w:numPr>
        <w:tabs>
          <w:tab w:val="clear" w:pos="425"/>
          <w:tab w:val="clear" w:pos="709"/>
        </w:tabs>
        <w:spacing w:after="160" w:line="259" w:lineRule="auto"/>
        <w:ind w:left="2160"/>
        <w:rPr>
          <w:rFonts w:asciiTheme="minorHAnsi" w:hAnsiTheme="minorHAnsi"/>
          <w:color w:val="000000"/>
          <w:lang w:eastAsia="zh-CN"/>
        </w:rPr>
      </w:pPr>
      <w:r w:rsidRPr="000B32B6">
        <w:rPr>
          <w:rFonts w:asciiTheme="minorHAnsi" w:hAnsiTheme="minorHAnsi"/>
          <w:color w:val="000000"/>
          <w:lang w:eastAsia="zh-CN"/>
        </w:rPr>
        <w:t>Migrację ręczną, czyli ręczne przenoszenie danych bez wspomagania oprogramowania do migracji.</w:t>
      </w:r>
    </w:p>
    <w:p w:rsidR="006A0EFA" w:rsidRPr="000B32B6" w:rsidRDefault="006A0EFA" w:rsidP="006A0EFA">
      <w:pPr>
        <w:pStyle w:val="Akapitzlist"/>
        <w:numPr>
          <w:ilvl w:val="0"/>
          <w:numId w:val="39"/>
        </w:numPr>
        <w:tabs>
          <w:tab w:val="clear" w:pos="425"/>
          <w:tab w:val="clear" w:pos="709"/>
        </w:tabs>
        <w:spacing w:after="160" w:line="259" w:lineRule="auto"/>
        <w:ind w:left="720"/>
        <w:rPr>
          <w:rFonts w:asciiTheme="minorHAnsi" w:hAnsiTheme="minorHAnsi" w:cs="Calibri"/>
        </w:rPr>
      </w:pPr>
      <w:r w:rsidRPr="000B32B6">
        <w:rPr>
          <w:rFonts w:asciiTheme="minorHAnsi" w:hAnsiTheme="minorHAnsi" w:cs="Calibri"/>
        </w:rPr>
        <w:t>Listę wymaganych czynności po stronie Urzędu.</w:t>
      </w:r>
    </w:p>
    <w:p w:rsidR="006A0EFA" w:rsidRPr="000B32B6" w:rsidRDefault="006A0EFA" w:rsidP="006A0EFA">
      <w:pPr>
        <w:pStyle w:val="Akapitzlist"/>
        <w:numPr>
          <w:ilvl w:val="0"/>
          <w:numId w:val="39"/>
        </w:numPr>
        <w:tabs>
          <w:tab w:val="clear" w:pos="425"/>
          <w:tab w:val="clear" w:pos="709"/>
        </w:tabs>
        <w:spacing w:after="160" w:line="259" w:lineRule="auto"/>
        <w:ind w:left="720"/>
        <w:rPr>
          <w:rFonts w:asciiTheme="minorHAnsi" w:hAnsiTheme="minorHAnsi" w:cs="Calibri"/>
        </w:rPr>
      </w:pPr>
      <w:r w:rsidRPr="000B32B6">
        <w:rPr>
          <w:rFonts w:asciiTheme="minorHAnsi" w:hAnsiTheme="minorHAnsi" w:cs="Calibri"/>
        </w:rPr>
        <w:t>Uzgodnienie sposobu odbioru dostarczanego oprogramowania.</w:t>
      </w:r>
    </w:p>
    <w:p w:rsidR="006A0EFA" w:rsidRPr="000B32B6" w:rsidRDefault="006A0EFA" w:rsidP="006A0EFA">
      <w:pPr>
        <w:pStyle w:val="Akapitzlist"/>
        <w:numPr>
          <w:ilvl w:val="0"/>
          <w:numId w:val="38"/>
        </w:numPr>
        <w:tabs>
          <w:tab w:val="clear" w:pos="425"/>
          <w:tab w:val="clear" w:pos="709"/>
        </w:tabs>
        <w:spacing w:after="160" w:line="259" w:lineRule="auto"/>
        <w:ind w:left="360"/>
        <w:rPr>
          <w:rFonts w:asciiTheme="minorHAnsi" w:hAnsiTheme="minorHAnsi" w:cs="Calibri"/>
        </w:rPr>
      </w:pPr>
      <w:r w:rsidRPr="000B32B6">
        <w:rPr>
          <w:rFonts w:asciiTheme="minorHAnsi" w:hAnsiTheme="minorHAnsi" w:cs="Calibri"/>
        </w:rPr>
        <w:t>Zadanie dotyczące instalacji oprogramowania powinno zawierać co najmniej:</w:t>
      </w:r>
    </w:p>
    <w:p w:rsidR="006A0EFA" w:rsidRPr="000B32B6" w:rsidRDefault="006A0EFA" w:rsidP="006A0EFA">
      <w:pPr>
        <w:pStyle w:val="Akapitzlist"/>
        <w:numPr>
          <w:ilvl w:val="0"/>
          <w:numId w:val="40"/>
        </w:numPr>
        <w:tabs>
          <w:tab w:val="clear" w:pos="425"/>
          <w:tab w:val="clear" w:pos="709"/>
        </w:tabs>
        <w:spacing w:after="160" w:line="259" w:lineRule="auto"/>
        <w:ind w:left="720"/>
        <w:rPr>
          <w:rFonts w:asciiTheme="minorHAnsi" w:hAnsiTheme="minorHAnsi" w:cs="Calibri"/>
        </w:rPr>
      </w:pPr>
      <w:r w:rsidRPr="000B32B6">
        <w:rPr>
          <w:rFonts w:asciiTheme="minorHAnsi" w:hAnsiTheme="minorHAnsi" w:cs="Calibri"/>
        </w:rPr>
        <w:t>Instalacja na wskazanym przez Urząd sprzęcie.</w:t>
      </w:r>
    </w:p>
    <w:p w:rsidR="006A0EFA" w:rsidRPr="000B32B6" w:rsidRDefault="006A0EFA" w:rsidP="006A0EFA">
      <w:pPr>
        <w:pStyle w:val="Akapitzlist"/>
        <w:numPr>
          <w:ilvl w:val="0"/>
          <w:numId w:val="40"/>
        </w:numPr>
        <w:tabs>
          <w:tab w:val="clear" w:pos="425"/>
          <w:tab w:val="clear" w:pos="709"/>
        </w:tabs>
        <w:spacing w:after="160" w:line="259" w:lineRule="auto"/>
        <w:ind w:left="720"/>
        <w:rPr>
          <w:rFonts w:asciiTheme="minorHAnsi" w:hAnsiTheme="minorHAnsi" w:cs="Calibri"/>
        </w:rPr>
      </w:pPr>
      <w:r w:rsidRPr="000B32B6">
        <w:rPr>
          <w:rFonts w:asciiTheme="minorHAnsi" w:hAnsiTheme="minorHAnsi" w:cs="Calibri"/>
        </w:rPr>
        <w:t>Instalację i konfigurację środowiska systemowego, środowiska aplikacyjnego, środowiska bazodanowego.</w:t>
      </w:r>
    </w:p>
    <w:p w:rsidR="006A0EFA" w:rsidRPr="000B32B6" w:rsidRDefault="006A0EFA" w:rsidP="006A0EFA">
      <w:pPr>
        <w:pStyle w:val="Akapitzlist"/>
        <w:numPr>
          <w:ilvl w:val="0"/>
          <w:numId w:val="38"/>
        </w:numPr>
        <w:tabs>
          <w:tab w:val="clear" w:pos="425"/>
          <w:tab w:val="clear" w:pos="709"/>
        </w:tabs>
        <w:spacing w:after="160" w:line="259" w:lineRule="auto"/>
        <w:ind w:left="360"/>
        <w:rPr>
          <w:rFonts w:asciiTheme="minorHAnsi" w:hAnsiTheme="minorHAnsi" w:cs="Calibri"/>
        </w:rPr>
      </w:pPr>
      <w:r w:rsidRPr="000B32B6">
        <w:rPr>
          <w:rFonts w:asciiTheme="minorHAnsi" w:hAnsiTheme="minorHAnsi" w:cs="Calibri"/>
        </w:rPr>
        <w:t>Specyfikacja dotycząca listy wymaganych czynności wykonywanych po stronie Urzędu powinna zawierać co najmniej terminy, w których Urząd:</w:t>
      </w:r>
    </w:p>
    <w:p w:rsidR="006A0EFA" w:rsidRPr="000B32B6" w:rsidRDefault="006A0EFA" w:rsidP="006A0EFA">
      <w:pPr>
        <w:pStyle w:val="Akapitzlist"/>
        <w:numPr>
          <w:ilvl w:val="0"/>
          <w:numId w:val="41"/>
        </w:numPr>
        <w:tabs>
          <w:tab w:val="clear" w:pos="425"/>
          <w:tab w:val="clear" w:pos="709"/>
        </w:tabs>
        <w:spacing w:after="160" w:line="259" w:lineRule="auto"/>
        <w:ind w:left="720"/>
        <w:rPr>
          <w:rFonts w:asciiTheme="minorHAnsi" w:hAnsiTheme="minorHAnsi" w:cs="Calibri"/>
        </w:rPr>
      </w:pPr>
      <w:r w:rsidRPr="000B32B6">
        <w:rPr>
          <w:rFonts w:asciiTheme="minorHAnsi" w:hAnsiTheme="minorHAnsi" w:cs="Calibri"/>
        </w:rPr>
        <w:t>Powinien udostępnić fizyczny dostęp do infrastruktury w celu rozpoczęcia procesu instalacji.</w:t>
      </w:r>
    </w:p>
    <w:p w:rsidR="006A0EFA" w:rsidRPr="000B32B6" w:rsidRDefault="006A0EFA" w:rsidP="006A0EFA">
      <w:pPr>
        <w:pStyle w:val="Akapitzlist"/>
        <w:numPr>
          <w:ilvl w:val="0"/>
          <w:numId w:val="41"/>
        </w:numPr>
        <w:tabs>
          <w:tab w:val="clear" w:pos="425"/>
          <w:tab w:val="clear" w:pos="709"/>
        </w:tabs>
        <w:spacing w:after="160" w:line="259" w:lineRule="auto"/>
        <w:ind w:left="720"/>
        <w:rPr>
          <w:rFonts w:asciiTheme="minorHAnsi" w:hAnsiTheme="minorHAnsi" w:cs="Calibri"/>
        </w:rPr>
      </w:pPr>
      <w:r w:rsidRPr="000B32B6">
        <w:rPr>
          <w:rFonts w:asciiTheme="minorHAnsi" w:hAnsiTheme="minorHAnsi" w:cs="Calibri"/>
        </w:rPr>
        <w:t>Powinien przekazać dane dostępowe np. obecnie użytkowanych systemów w celu wykonania migracji danych.</w:t>
      </w:r>
    </w:p>
    <w:p w:rsidR="006A0EFA" w:rsidRPr="000B32B6" w:rsidRDefault="006A0EFA" w:rsidP="006A0EFA">
      <w:pPr>
        <w:pStyle w:val="Akapitzlist"/>
        <w:numPr>
          <w:ilvl w:val="0"/>
          <w:numId w:val="38"/>
        </w:numPr>
        <w:tabs>
          <w:tab w:val="clear" w:pos="425"/>
          <w:tab w:val="clear" w:pos="709"/>
        </w:tabs>
        <w:spacing w:after="160" w:line="259" w:lineRule="auto"/>
        <w:ind w:left="360"/>
        <w:rPr>
          <w:rFonts w:asciiTheme="minorHAnsi" w:hAnsiTheme="minorHAnsi" w:cs="Calibri"/>
        </w:rPr>
      </w:pPr>
      <w:r w:rsidRPr="000B32B6">
        <w:rPr>
          <w:rFonts w:asciiTheme="minorHAnsi" w:hAnsiTheme="minorHAnsi" w:cs="Calibri"/>
        </w:rPr>
        <w:t>Wykonawca przed przeprowadzeniem szkoleń, zobowiązany jest do uruchomienia funkcjonujących zgodnych  z wymaganiami Systemów Dziedzinowych.</w:t>
      </w:r>
    </w:p>
    <w:p w:rsidR="006A0EFA" w:rsidRPr="000B32B6" w:rsidRDefault="006A0EFA" w:rsidP="006A0EFA">
      <w:pPr>
        <w:pStyle w:val="Akapitzlist"/>
        <w:numPr>
          <w:ilvl w:val="0"/>
          <w:numId w:val="38"/>
        </w:numPr>
        <w:tabs>
          <w:tab w:val="clear" w:pos="425"/>
          <w:tab w:val="clear" w:pos="709"/>
        </w:tabs>
        <w:spacing w:after="160" w:line="259" w:lineRule="auto"/>
        <w:ind w:left="360"/>
        <w:rPr>
          <w:rFonts w:asciiTheme="minorHAnsi" w:hAnsiTheme="minorHAnsi" w:cs="Calibri"/>
        </w:rPr>
      </w:pPr>
      <w:r w:rsidRPr="000B32B6">
        <w:rPr>
          <w:rFonts w:asciiTheme="minorHAnsi" w:hAnsiTheme="minorHAnsi" w:cs="Calibri"/>
        </w:rPr>
        <w:t>Szkolenie ma na celu zaprezentowanie działania poszczególnych funkcji dostarczonego i naukę bieżącej pracy w nowo dostarczanych Systemach Dziedzinowych.</w:t>
      </w:r>
    </w:p>
    <w:p w:rsidR="006A0EFA" w:rsidRPr="000B32B6" w:rsidRDefault="006A0EFA" w:rsidP="006A0EFA">
      <w:pPr>
        <w:pStyle w:val="Akapitzlist"/>
        <w:numPr>
          <w:ilvl w:val="0"/>
          <w:numId w:val="38"/>
        </w:numPr>
        <w:tabs>
          <w:tab w:val="clear" w:pos="425"/>
          <w:tab w:val="clear" w:pos="709"/>
        </w:tabs>
        <w:spacing w:after="160" w:line="259" w:lineRule="auto"/>
        <w:ind w:left="360"/>
        <w:rPr>
          <w:rFonts w:asciiTheme="minorHAnsi" w:hAnsiTheme="minorHAnsi" w:cs="Calibri"/>
        </w:rPr>
      </w:pPr>
      <w:r w:rsidRPr="000B32B6">
        <w:rPr>
          <w:rFonts w:asciiTheme="minorHAnsi" w:hAnsiTheme="minorHAnsi" w:cs="Calibri"/>
        </w:rPr>
        <w:t>Urząd wskaże osoby będące uczestnikami szkolenia.</w:t>
      </w:r>
    </w:p>
    <w:p w:rsidR="006A0EFA" w:rsidRPr="000B32B6" w:rsidRDefault="006A0EFA" w:rsidP="006A0EFA">
      <w:pPr>
        <w:pStyle w:val="Akapitzlist"/>
        <w:numPr>
          <w:ilvl w:val="0"/>
          <w:numId w:val="38"/>
        </w:numPr>
        <w:tabs>
          <w:tab w:val="clear" w:pos="425"/>
          <w:tab w:val="clear" w:pos="709"/>
        </w:tabs>
        <w:spacing w:after="160" w:line="259" w:lineRule="auto"/>
        <w:ind w:left="360"/>
        <w:rPr>
          <w:rFonts w:asciiTheme="minorHAnsi" w:hAnsiTheme="minorHAnsi" w:cs="Calibri"/>
        </w:rPr>
      </w:pPr>
      <w:r w:rsidRPr="000B32B6">
        <w:rPr>
          <w:rFonts w:asciiTheme="minorHAnsi" w:hAnsiTheme="minorHAnsi" w:cs="Calibri"/>
        </w:rPr>
        <w:t>Urząd wymaga przeprowadzenia szkolenia w liczbie co najmniej 4 dni w siedzibie Urzędu Miasta i Gminy Wąchock.</w:t>
      </w:r>
    </w:p>
    <w:p w:rsidR="006A0EFA" w:rsidRPr="000B32B6" w:rsidRDefault="006A0EFA" w:rsidP="006A0EFA">
      <w:pPr>
        <w:pStyle w:val="Akapitzlist"/>
        <w:numPr>
          <w:ilvl w:val="0"/>
          <w:numId w:val="38"/>
        </w:numPr>
        <w:tabs>
          <w:tab w:val="clear" w:pos="425"/>
          <w:tab w:val="clear" w:pos="709"/>
        </w:tabs>
        <w:spacing w:after="160" w:line="259" w:lineRule="auto"/>
        <w:ind w:left="360"/>
        <w:rPr>
          <w:rFonts w:asciiTheme="minorHAnsi" w:hAnsiTheme="minorHAnsi" w:cs="Calibri"/>
        </w:rPr>
      </w:pPr>
      <w:r w:rsidRPr="000B32B6">
        <w:rPr>
          <w:rFonts w:asciiTheme="minorHAnsi" w:hAnsiTheme="minorHAnsi" w:cs="Calibri"/>
        </w:rPr>
        <w:t xml:space="preserve">Szkolenia muszą odbywać się ze względu na specyfikę zagadnień </w:t>
      </w:r>
      <w:proofErr w:type="spellStart"/>
      <w:r w:rsidRPr="000B32B6">
        <w:rPr>
          <w:rFonts w:asciiTheme="minorHAnsi" w:hAnsiTheme="minorHAnsi" w:cs="Calibri"/>
        </w:rPr>
        <w:t>przystanowiskowo</w:t>
      </w:r>
      <w:proofErr w:type="spellEnd"/>
      <w:r w:rsidRPr="000B32B6">
        <w:rPr>
          <w:rFonts w:asciiTheme="minorHAnsi" w:hAnsiTheme="minorHAnsi" w:cs="Calibri"/>
        </w:rPr>
        <w:t>.</w:t>
      </w:r>
    </w:p>
    <w:p w:rsidR="006A0EFA" w:rsidRPr="000B32B6" w:rsidRDefault="006A0EFA" w:rsidP="006A0EFA">
      <w:pPr>
        <w:pStyle w:val="Akapitzlist"/>
        <w:numPr>
          <w:ilvl w:val="0"/>
          <w:numId w:val="38"/>
        </w:numPr>
        <w:tabs>
          <w:tab w:val="clear" w:pos="425"/>
          <w:tab w:val="clear" w:pos="709"/>
        </w:tabs>
        <w:spacing w:after="160" w:line="259" w:lineRule="auto"/>
        <w:ind w:left="360"/>
        <w:rPr>
          <w:rFonts w:asciiTheme="minorHAnsi" w:hAnsiTheme="minorHAnsi" w:cs="Calibri"/>
        </w:rPr>
      </w:pPr>
      <w:r w:rsidRPr="000B32B6">
        <w:rPr>
          <w:rFonts w:asciiTheme="minorHAnsi" w:hAnsiTheme="minorHAnsi" w:cs="Calibri"/>
        </w:rPr>
        <w:t>Szkolenie odbędzie się na środowisku produkcyjnym, tak aby operatorzy oprogramowania operowali na docelowym środowisku pracy.</w:t>
      </w:r>
    </w:p>
    <w:p w:rsidR="006A0EFA" w:rsidRPr="000B32B6" w:rsidRDefault="006A0EFA" w:rsidP="006A0EFA">
      <w:pPr>
        <w:pStyle w:val="Akapitzlist"/>
        <w:spacing w:after="160" w:line="259" w:lineRule="auto"/>
        <w:ind w:left="360"/>
        <w:rPr>
          <w:rFonts w:asciiTheme="minorHAnsi" w:hAnsiTheme="minorHAnsi" w:cs="Calibri"/>
        </w:rPr>
      </w:pPr>
    </w:p>
    <w:p w:rsidR="006A0EFA" w:rsidRPr="000B32B6" w:rsidRDefault="006A0EFA" w:rsidP="006A0EFA">
      <w:pPr>
        <w:rPr>
          <w:rFonts w:eastAsia="Calibri"/>
        </w:rPr>
      </w:pPr>
      <w:r w:rsidRPr="000B32B6">
        <w:rPr>
          <w:rFonts w:eastAsia="Calibri"/>
        </w:rPr>
        <w:t>W chwili obecnej w Urzędzie Miasta i Gminy Wąchock używane są rozwiązania zapewniające funkcjonowanie jednostki zgodnie z poniższym zestawieniem:</w:t>
      </w:r>
    </w:p>
    <w:p w:rsidR="006A0EFA" w:rsidRPr="000B32B6" w:rsidRDefault="006A0EFA" w:rsidP="006A0EFA">
      <w:pPr>
        <w:rPr>
          <w:rFonts w:eastAsia="Calibri"/>
        </w:rPr>
      </w:pPr>
    </w:p>
    <w:tbl>
      <w:tblPr>
        <w:tblW w:w="6612" w:type="dxa"/>
        <w:tblInd w:w="2" w:type="dxa"/>
        <w:tblLayout w:type="fixed"/>
        <w:tblCellMar>
          <w:left w:w="10" w:type="dxa"/>
          <w:right w:w="10" w:type="dxa"/>
        </w:tblCellMar>
        <w:tblLook w:val="0000" w:firstRow="0" w:lastRow="0" w:firstColumn="0" w:lastColumn="0" w:noHBand="0" w:noVBand="0"/>
      </w:tblPr>
      <w:tblGrid>
        <w:gridCol w:w="630"/>
        <w:gridCol w:w="2310"/>
        <w:gridCol w:w="1935"/>
        <w:gridCol w:w="1737"/>
      </w:tblGrid>
      <w:tr w:rsidR="006A0EFA" w:rsidRPr="000B32B6" w:rsidTr="007A38DC">
        <w:trPr>
          <w:trHeight w:val="184"/>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6A0EFA" w:rsidRPr="000B32B6" w:rsidRDefault="006A0EFA" w:rsidP="007A38DC">
            <w:pPr>
              <w:jc w:val="center"/>
              <w:rPr>
                <w:rFonts w:eastAsia="Calibri"/>
                <w:b/>
                <w:bCs/>
                <w:color w:val="000000"/>
              </w:rPr>
            </w:pPr>
            <w:r w:rsidRPr="000B32B6">
              <w:rPr>
                <w:rFonts w:eastAsia="Calibri"/>
                <w:b/>
                <w:bCs/>
                <w:color w:val="000000"/>
              </w:rPr>
              <w:t>Lp.</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rsidR="006A0EFA" w:rsidRPr="000B32B6" w:rsidRDefault="006A0EFA" w:rsidP="007A38DC">
            <w:pPr>
              <w:jc w:val="center"/>
              <w:rPr>
                <w:rFonts w:eastAsia="Calibri"/>
                <w:b/>
                <w:bCs/>
                <w:color w:val="000000"/>
              </w:rPr>
            </w:pPr>
            <w:r w:rsidRPr="000B32B6">
              <w:rPr>
                <w:rFonts w:eastAsia="Calibri"/>
                <w:b/>
                <w:bCs/>
                <w:color w:val="000000"/>
              </w:rPr>
              <w:t>Rodzaj</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6A0EFA" w:rsidRPr="000B32B6" w:rsidRDefault="006A0EFA" w:rsidP="007A38DC">
            <w:pPr>
              <w:jc w:val="center"/>
              <w:rPr>
                <w:rFonts w:eastAsia="Calibri"/>
                <w:b/>
                <w:bCs/>
                <w:color w:val="000000"/>
              </w:rPr>
            </w:pPr>
            <w:r w:rsidRPr="000B32B6">
              <w:rPr>
                <w:rFonts w:eastAsia="Calibri"/>
                <w:b/>
                <w:bCs/>
                <w:color w:val="000000"/>
              </w:rPr>
              <w:t>Nazwa</w:t>
            </w:r>
          </w:p>
        </w:tc>
        <w:tc>
          <w:tcPr>
            <w:tcW w:w="17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A0EFA" w:rsidRPr="000B32B6" w:rsidRDefault="006A0EFA" w:rsidP="007A38DC">
            <w:pPr>
              <w:jc w:val="center"/>
              <w:rPr>
                <w:rFonts w:eastAsia="Calibri"/>
                <w:b/>
                <w:bCs/>
                <w:color w:val="000000"/>
              </w:rPr>
            </w:pPr>
            <w:r w:rsidRPr="000B32B6">
              <w:rPr>
                <w:rFonts w:eastAsia="Calibri"/>
                <w:b/>
                <w:bCs/>
                <w:color w:val="000000"/>
              </w:rPr>
              <w:t>Producent</w:t>
            </w:r>
          </w:p>
        </w:tc>
      </w:tr>
      <w:tr w:rsidR="006A0EFA" w:rsidRPr="000B32B6" w:rsidTr="007A38DC">
        <w:trPr>
          <w:trHeight w:val="18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6A0EFA" w:rsidRPr="000B32B6" w:rsidRDefault="006A0EFA" w:rsidP="007A38DC">
            <w:pPr>
              <w:snapToGrid w:val="0"/>
              <w:jc w:val="center"/>
              <w:rPr>
                <w:rFonts w:eastAsia="Calibri"/>
                <w:color w:val="000000"/>
              </w:rPr>
            </w:pPr>
            <w:r w:rsidRPr="000B32B6">
              <w:rPr>
                <w:rFonts w:eastAsia="Calibri"/>
                <w:color w:val="000000"/>
              </w:rPr>
              <w:t>1</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rsidR="006A0EFA" w:rsidRPr="000B32B6" w:rsidRDefault="006A0EFA" w:rsidP="007A38DC">
            <w:pPr>
              <w:jc w:val="center"/>
              <w:rPr>
                <w:rFonts w:eastAsia="Calibri"/>
                <w:color w:val="000000"/>
              </w:rPr>
            </w:pPr>
            <w:r w:rsidRPr="000B32B6">
              <w:rPr>
                <w:rFonts w:eastAsia="Calibri"/>
                <w:color w:val="000000"/>
              </w:rPr>
              <w:t xml:space="preserve">Systemy dziedzinowe - podatkowe </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6A0EFA" w:rsidRPr="000B32B6" w:rsidRDefault="006A0EFA" w:rsidP="007A38DC">
            <w:pPr>
              <w:snapToGrid w:val="0"/>
              <w:jc w:val="center"/>
              <w:rPr>
                <w:rFonts w:eastAsia="Calibri"/>
                <w:color w:val="000000"/>
              </w:rPr>
            </w:pPr>
            <w:r w:rsidRPr="000B32B6">
              <w:rPr>
                <w:rFonts w:eastAsia="Calibri"/>
                <w:color w:val="000000"/>
              </w:rPr>
              <w:t>DISTRICTUS</w:t>
            </w:r>
          </w:p>
        </w:tc>
        <w:tc>
          <w:tcPr>
            <w:tcW w:w="17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A0EFA" w:rsidRPr="000B32B6" w:rsidRDefault="006A0EFA" w:rsidP="007A38DC">
            <w:pPr>
              <w:snapToGrid w:val="0"/>
              <w:jc w:val="center"/>
              <w:rPr>
                <w:rFonts w:eastAsia="Calibri"/>
                <w:color w:val="000000"/>
              </w:rPr>
            </w:pPr>
            <w:r w:rsidRPr="000B32B6">
              <w:rPr>
                <w:rFonts w:eastAsia="Calibri"/>
                <w:color w:val="000000"/>
              </w:rPr>
              <w:t>Korelacja Systemy Informatyczne Sp z o.o.</w:t>
            </w:r>
          </w:p>
        </w:tc>
      </w:tr>
    </w:tbl>
    <w:p w:rsidR="006A0EFA" w:rsidRPr="000B32B6" w:rsidRDefault="006A0EFA" w:rsidP="006A0EFA">
      <w:pPr>
        <w:jc w:val="both"/>
        <w:rPr>
          <w:rFonts w:eastAsia="Calibri"/>
        </w:rPr>
      </w:pPr>
    </w:p>
    <w:p w:rsidR="006A0EFA" w:rsidRPr="000B32B6" w:rsidRDefault="006A0EFA" w:rsidP="006A0EFA">
      <w:pPr>
        <w:jc w:val="both"/>
        <w:rPr>
          <w:rFonts w:eastAsia="Calibri"/>
        </w:rPr>
      </w:pPr>
      <w:r w:rsidRPr="000B32B6">
        <w:rPr>
          <w:rFonts w:eastAsia="Calibri"/>
        </w:rPr>
        <w:t>Urząd Miasta i Gminy Wąchock nie posiada autorskich praw majątkowych do funkcjonującego w urzędzie oprogramowania, nie posiada kodów źródłowych oprogramowania, a licencja posiadanego oprogramowania nie umożliwia mu modyfikacji kodów źródłowych, zatem Urząd Miasta i Gminy Wąchock nie jest w stanie zapewnić Wykonawcę,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rsidR="006A0EFA" w:rsidRPr="000B32B6" w:rsidRDefault="006A0EFA" w:rsidP="006A0EFA">
      <w:pPr>
        <w:pStyle w:val="Akapitzlist"/>
        <w:spacing w:after="160" w:line="259" w:lineRule="auto"/>
        <w:ind w:left="360"/>
        <w:rPr>
          <w:rFonts w:asciiTheme="minorHAnsi" w:hAnsiTheme="minorHAnsi" w:cs="Calibri"/>
        </w:rPr>
      </w:pPr>
    </w:p>
    <w:p w:rsidR="006A0EFA" w:rsidRPr="000B32B6" w:rsidRDefault="006A0EFA" w:rsidP="006A0EFA">
      <w:pPr>
        <w:pStyle w:val="Tekstpodstawowy"/>
        <w:jc w:val="left"/>
        <w:rPr>
          <w:rFonts w:asciiTheme="minorHAnsi" w:hAnsiTheme="minorHAnsi"/>
        </w:rPr>
      </w:pPr>
      <w:r w:rsidRPr="000B32B6">
        <w:rPr>
          <w:rFonts w:asciiTheme="minorHAnsi" w:hAnsiTheme="minorHAnsi" w:cs="Liberation Sans"/>
          <w:b/>
        </w:rPr>
        <w:t>Gwarancja, licencja, opieka serwisowa i asysta techniczna w obszarze Systemów Dziedzinowych</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t xml:space="preserve">Wykonawca udzieli na przedmiot zamówienia </w:t>
      </w:r>
      <w:r>
        <w:rPr>
          <w:rFonts w:asciiTheme="minorHAnsi" w:hAnsiTheme="minorHAnsi" w:cs="Liberation Sans"/>
        </w:rPr>
        <w:t>72</w:t>
      </w:r>
      <w:r w:rsidRPr="000B32B6">
        <w:rPr>
          <w:rFonts w:asciiTheme="minorHAnsi" w:hAnsiTheme="minorHAnsi" w:cs="Liberation Sans"/>
        </w:rPr>
        <w:t xml:space="preserve"> miesi</w:t>
      </w:r>
      <w:r>
        <w:rPr>
          <w:rFonts w:asciiTheme="minorHAnsi" w:hAnsiTheme="minorHAnsi" w:cs="Liberation Sans"/>
        </w:rPr>
        <w:t>ące</w:t>
      </w:r>
      <w:r w:rsidRPr="000B32B6">
        <w:rPr>
          <w:rFonts w:asciiTheme="minorHAnsi" w:hAnsiTheme="minorHAnsi" w:cs="Liberation Sans"/>
        </w:rPr>
        <w:t xml:space="preserve"> gwarancji oraz asysty technicznej wraz z obsługą serwisową, w tym obsługą </w:t>
      </w:r>
      <w:proofErr w:type="spellStart"/>
      <w:r w:rsidRPr="000B32B6">
        <w:rPr>
          <w:rFonts w:asciiTheme="minorHAnsi" w:hAnsiTheme="minorHAnsi" w:cs="Liberation Sans"/>
        </w:rPr>
        <w:t>HelpDesk</w:t>
      </w:r>
      <w:proofErr w:type="spellEnd"/>
      <w:r w:rsidRPr="000B32B6">
        <w:rPr>
          <w:rFonts w:asciiTheme="minorHAnsi" w:hAnsiTheme="minorHAnsi" w:cs="Liberation Sans"/>
        </w:rPr>
        <w:t>.</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t xml:space="preserve">Wykonawca, stosownie do ustawy o prawie autorskim i prawach pokrewnych z 4 lutego 1994 r. (tekst jednolity Dz.U. nr 90 z 2006 r. poz. 631 z </w:t>
      </w:r>
      <w:proofErr w:type="spellStart"/>
      <w:r w:rsidRPr="000B32B6">
        <w:rPr>
          <w:rFonts w:asciiTheme="minorHAnsi" w:hAnsiTheme="minorHAnsi" w:cs="Liberation Sans"/>
        </w:rPr>
        <w:t>późn</w:t>
      </w:r>
      <w:proofErr w:type="spellEnd"/>
      <w:r w:rsidRPr="000B32B6">
        <w:rPr>
          <w:rFonts w:asciiTheme="minorHAnsi" w:hAnsiTheme="minorHAnsi" w:cs="Liberation Sans"/>
        </w:rPr>
        <w:t>. zm.), oświadcza, że z momentem ukończenia prac nad wdrożeniem aplikacji, udzieli Urzędowi Miasta i Gminy Wąchock (Licencjobiorcy) nieodpłatnej i nieograniczonej w czasie licencji niewyłącznej na korzystanie z wdrożonej aplikacji, na następujących polach eksploatacji:</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t>a)   wyświetlania, odtwarzania, przekazywania, udostępniania i stosowania</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t>b)   wielokrotnego wprowadzania do pamięci komputerów,</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t xml:space="preserve">c)   dokonywania wszelkich modyfikacji programowych w zakresie korzystania z niego </w:t>
      </w:r>
      <w:r w:rsidRPr="000B32B6">
        <w:rPr>
          <w:rFonts w:asciiTheme="minorHAnsi" w:hAnsiTheme="minorHAnsi" w:cs="Liberation Sans"/>
        </w:rPr>
        <w:br/>
        <w:t xml:space="preserve">w celach pierwotnych, </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t>d)   rozpowszechniania w sieciach zamkniętych w obrębie pracowników Licencjobiorcy</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t>e)   korzystania z aplikacji na własny użytek.</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Licencja będzie niewyłączna i zostanie udzielona nieodpłatnie.</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t>Licencja zostanie udzielona dla każdego użytkownika, wykorzystującego dany program na moment instalacji – liczba ta zostanie potwierdzona certyfikatem licencyjnym zawierającym w swej treści co najmniej wykaz ilościowy dostarczanego oprogramowania wraz z numerami licencyjnymi.</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t>Licencja zostanie udzielona na czas nieoznaczony.</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t>Licencjodawca udostępni Licencjobiorcy wszelkich informacji dotyczących programu.</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lastRenderedPageBreak/>
        <w:t xml:space="preserve">Licencjobiorca nie będzie miał prawa do publicznego rozpowszechniania, wprowadzania do obrotu, w tym najmu, sprzedaży lub dzierżawy programu oraz kopii oprogramowania. </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t>Licencjobiorca nie będzie miał prawa przenosić praw wynikających z licencji.</w:t>
      </w:r>
    </w:p>
    <w:p w:rsidR="006A0EFA" w:rsidRPr="000B32B6" w:rsidRDefault="006A0EFA" w:rsidP="006A0EFA">
      <w:pPr>
        <w:pStyle w:val="Tekstpodstawowy"/>
        <w:rPr>
          <w:rFonts w:asciiTheme="minorHAnsi" w:hAnsiTheme="minorHAnsi"/>
          <w:b/>
          <w:highlight w:val="yellow"/>
        </w:rPr>
      </w:pPr>
    </w:p>
    <w:p w:rsidR="006A0EFA" w:rsidRPr="000B32B6" w:rsidRDefault="006A0EFA" w:rsidP="006A0EFA">
      <w:pPr>
        <w:pStyle w:val="Tekstpodstawowy"/>
        <w:jc w:val="left"/>
        <w:rPr>
          <w:rFonts w:asciiTheme="minorHAnsi" w:hAnsiTheme="minorHAnsi" w:cs="Liberation Sans"/>
          <w:b/>
        </w:rPr>
      </w:pPr>
      <w:r w:rsidRPr="000B32B6">
        <w:rPr>
          <w:rFonts w:asciiTheme="minorHAnsi" w:hAnsiTheme="minorHAnsi" w:cs="Liberation Sans"/>
          <w:b/>
        </w:rPr>
        <w:t>Gwarancja – minimalne wymagania:</w:t>
      </w:r>
    </w:p>
    <w:p w:rsidR="006A0EFA" w:rsidRPr="000B32B6" w:rsidRDefault="006A0EFA" w:rsidP="006A0EFA">
      <w:pPr>
        <w:pStyle w:val="Tekstpodstawowy"/>
        <w:rPr>
          <w:rFonts w:asciiTheme="minorHAnsi" w:hAnsiTheme="minorHAnsi" w:cs="Liberation Sans"/>
          <w:b/>
        </w:rPr>
      </w:pP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1.    Okres gwarancji – </w:t>
      </w:r>
      <w:r>
        <w:rPr>
          <w:rFonts w:asciiTheme="minorHAnsi" w:hAnsiTheme="minorHAnsi" w:cs="Liberation Sans"/>
        </w:rPr>
        <w:t>72</w:t>
      </w:r>
      <w:r w:rsidRPr="000B32B6">
        <w:rPr>
          <w:rFonts w:asciiTheme="minorHAnsi" w:hAnsiTheme="minorHAnsi" w:cs="Liberation Sans"/>
        </w:rPr>
        <w:t xml:space="preserve"> miesi</w:t>
      </w:r>
      <w:r>
        <w:rPr>
          <w:rFonts w:asciiTheme="minorHAnsi" w:hAnsiTheme="minorHAnsi" w:cs="Liberation Sans"/>
        </w:rPr>
        <w:t>ące</w:t>
      </w:r>
      <w:r w:rsidRPr="000B32B6">
        <w:rPr>
          <w:rFonts w:asciiTheme="minorHAnsi" w:hAnsiTheme="minorHAnsi" w:cs="Liberation Sans"/>
        </w:rPr>
        <w:t xml:space="preserve"> od daty podpisania końcowego protokołu odbioru.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2.    Zdalne usuwanie usterek i awarii oprogramowania.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3.    Zdalne  (a w razie konieczności w siedzibie Urzędu) usuwanie błędów baz danych (w tym brak spójności     i integralności danych, itp.) niepolegające na błędnej obsłudze.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4.    Skonfigurowanie lub udzielenie pomocy technicznej przy instalacji i konfiguracji oprogramowania systemowego serwera produkcyjnego.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5.    Dokonywanie aktualizacji systemu w miarę modyfikacji i ulepszania własnych aplikacji.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6.    Informowanie Urzędu o dostępnych aktualizacjach/poprawkach oprogramowania istotnych dla bezpieczeństwa i właściwego funkcjonowania systemu.</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7.    Zdalne (a w razie konieczności w siedzibie Urzędu) instalowanie powyższych aktualizacji / poprawek (jeżeli oprogramowanie komercyjne dopuszcza pobranie aktualizacji w ramach licencji).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8.    Błędy i awarie oprogramowania w okresie gwarancji będą usuwane na koszt dostawcy aplikacji.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9.    Zapewnienie następujących priorytetów i maksymalnych czasów usunięcia Wad (Czasy naprawy) w okresie gwarancji, liczone od momentu zgłoszenia Wady przez Urząd: </w:t>
      </w:r>
    </w:p>
    <w:p w:rsidR="006A0EFA" w:rsidRPr="000B32B6" w:rsidRDefault="006A0EFA" w:rsidP="006A0EFA">
      <w:pPr>
        <w:pStyle w:val="Tekstpodstawowy"/>
        <w:tabs>
          <w:tab w:val="clear" w:pos="709"/>
          <w:tab w:val="num" w:pos="720"/>
        </w:tabs>
        <w:rPr>
          <w:rFonts w:asciiTheme="minorHAnsi" w:hAnsiTheme="minorHAnsi" w:cs="Liberation Sans"/>
        </w:rPr>
      </w:pPr>
      <w:r w:rsidRPr="000B32B6">
        <w:rPr>
          <w:rFonts w:asciiTheme="minorHAnsi" w:hAnsiTheme="minorHAnsi" w:cs="Liberation Sans"/>
        </w:rPr>
        <w:t xml:space="preserve">dla zgłoszeń o priorytecie Krytycznym, oznaczającym przerwę w pracy systemu lub jego wdrożonej funkcjonalności - 2 dni roboczych; </w:t>
      </w:r>
    </w:p>
    <w:p w:rsidR="006A0EFA" w:rsidRPr="000B32B6" w:rsidRDefault="006A0EFA" w:rsidP="006A0EFA">
      <w:pPr>
        <w:pStyle w:val="Tekstpodstawowy"/>
        <w:tabs>
          <w:tab w:val="clear" w:pos="709"/>
          <w:tab w:val="num" w:pos="720"/>
        </w:tabs>
        <w:rPr>
          <w:rFonts w:asciiTheme="minorHAnsi" w:hAnsiTheme="minorHAnsi" w:cs="Liberation Sans"/>
        </w:rPr>
      </w:pPr>
      <w:r w:rsidRPr="000B32B6">
        <w:rPr>
          <w:rFonts w:asciiTheme="minorHAnsi" w:hAnsiTheme="minorHAnsi" w:cs="Liberation Sans"/>
        </w:rPr>
        <w:t xml:space="preserve">dla pozostałych zgłoszeń, określonych jako zgłoszenia o priorytecie Niskim - 14 dni roboczych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10.  Zapewnienie rekonfiguracji bądź ponownej instalacji systemu i przywrócenie danych z kopii po awarii sprzętu.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lastRenderedPageBreak/>
        <w:t>11.  Czas naprawy oprogramowania użytkowego odnosi się do oprogramowania użytkowego dostarczonego, do którego dostawca oprogramowania posiada możliwość prawną i techniczną ingerencji w kod źródłowy.</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12.  Przedstawienie w trakcie odbioru końcowego pełnej dokumentacji powykonawczej obejmującej: </w:t>
      </w:r>
    </w:p>
    <w:p w:rsidR="006A0EFA" w:rsidRPr="000B32B6" w:rsidRDefault="006A0EFA" w:rsidP="006A0EFA">
      <w:pPr>
        <w:pStyle w:val="Tekstpodstawowy"/>
        <w:ind w:left="709"/>
        <w:rPr>
          <w:rFonts w:asciiTheme="minorHAnsi" w:hAnsiTheme="minorHAnsi" w:cs="Liberation Sans"/>
        </w:rPr>
      </w:pPr>
      <w:r w:rsidRPr="000B32B6">
        <w:rPr>
          <w:rFonts w:asciiTheme="minorHAnsi" w:hAnsiTheme="minorHAnsi" w:cs="Liberation Sans"/>
        </w:rPr>
        <w:t xml:space="preserve">§  opis użytych bibliotek (funkcji, parametrów), </w:t>
      </w:r>
    </w:p>
    <w:p w:rsidR="006A0EFA" w:rsidRPr="000B32B6" w:rsidRDefault="006A0EFA" w:rsidP="006A0EFA">
      <w:pPr>
        <w:pStyle w:val="Tekstpodstawowy"/>
        <w:ind w:left="709"/>
        <w:rPr>
          <w:rFonts w:asciiTheme="minorHAnsi" w:hAnsiTheme="minorHAnsi" w:cs="Liberation Sans"/>
        </w:rPr>
      </w:pPr>
      <w:r w:rsidRPr="000B32B6">
        <w:rPr>
          <w:rFonts w:asciiTheme="minorHAnsi" w:hAnsiTheme="minorHAnsi" w:cs="Liberation Sans"/>
        </w:rPr>
        <w:t xml:space="preserve">§  szczegółowy schemat baz danych systemu, uwzględniający powiązania i zależności między tabelami, </w:t>
      </w:r>
    </w:p>
    <w:p w:rsidR="006A0EFA" w:rsidRPr="000B32B6" w:rsidRDefault="006A0EFA" w:rsidP="006A0EFA">
      <w:pPr>
        <w:pStyle w:val="Tekstpodstawowy"/>
        <w:ind w:left="709"/>
        <w:rPr>
          <w:rFonts w:asciiTheme="minorHAnsi" w:hAnsiTheme="minorHAnsi" w:cs="Liberation Sans"/>
        </w:rPr>
      </w:pPr>
      <w:r w:rsidRPr="000B32B6">
        <w:rPr>
          <w:rFonts w:asciiTheme="minorHAnsi" w:hAnsiTheme="minorHAnsi" w:cs="Liberation Sans"/>
        </w:rPr>
        <w:t xml:space="preserve">§  opis techniczny procedur aktualizacyjnych </w:t>
      </w:r>
    </w:p>
    <w:p w:rsidR="006A0EFA" w:rsidRPr="000B32B6" w:rsidRDefault="006A0EFA" w:rsidP="006A0EFA">
      <w:pPr>
        <w:pStyle w:val="Tekstpodstawowy"/>
        <w:ind w:left="709"/>
        <w:rPr>
          <w:rFonts w:asciiTheme="minorHAnsi" w:hAnsiTheme="minorHAnsi" w:cs="Liberation Sans"/>
        </w:rPr>
      </w:pPr>
      <w:r w:rsidRPr="000B32B6">
        <w:rPr>
          <w:rFonts w:asciiTheme="minorHAnsi" w:hAnsiTheme="minorHAnsi" w:cs="Liberation Sans"/>
        </w:rPr>
        <w:t xml:space="preserve">§  dostarczenie wszelkich niezbędnych materiałów uzupełniających do powyższej dokumentacji powykonawczej, które są konieczne do właściwej eksploatacji systemu.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13.  Ewentualne rekonfiguracje systemu w celu zapewnienia właściwego dalszego działania. </w:t>
      </w:r>
    </w:p>
    <w:p w:rsidR="006A0EFA" w:rsidRPr="000B32B6" w:rsidRDefault="006A0EFA" w:rsidP="006A0EFA">
      <w:pPr>
        <w:pStyle w:val="Tekstpodstawowy"/>
        <w:rPr>
          <w:rFonts w:asciiTheme="minorHAnsi" w:hAnsiTheme="minorHAnsi"/>
        </w:rPr>
      </w:pPr>
      <w:r w:rsidRPr="000B32B6">
        <w:rPr>
          <w:rFonts w:asciiTheme="minorHAnsi" w:hAnsiTheme="minorHAnsi" w:cs="Liberation Sans"/>
        </w:rPr>
        <w:t> </w:t>
      </w:r>
    </w:p>
    <w:p w:rsidR="006A0EFA" w:rsidRPr="000B32B6" w:rsidRDefault="006A0EFA" w:rsidP="006A0EFA">
      <w:pPr>
        <w:pStyle w:val="Tekstpodstawowy"/>
        <w:rPr>
          <w:rFonts w:asciiTheme="minorHAnsi" w:hAnsiTheme="minorHAnsi" w:cs="Calibri"/>
        </w:rPr>
      </w:pPr>
      <w:r w:rsidRPr="000B32B6">
        <w:rPr>
          <w:rFonts w:asciiTheme="minorHAnsi" w:hAnsiTheme="minorHAnsi" w:cs="Calibri"/>
          <w:b/>
          <w:color w:val="000000"/>
        </w:rPr>
        <w:t xml:space="preserve">Asysta Techniczna i opieka serwisowa – minimalne wymagania: </w:t>
      </w:r>
    </w:p>
    <w:p w:rsidR="006A0EFA" w:rsidRPr="000B32B6" w:rsidRDefault="006A0EFA" w:rsidP="006A0EFA">
      <w:pPr>
        <w:pStyle w:val="Tekstpodstawowy"/>
        <w:rPr>
          <w:rFonts w:asciiTheme="minorHAnsi" w:hAnsiTheme="minorHAnsi" w:cs="Calibri"/>
        </w:rPr>
      </w:pPr>
      <w:r w:rsidRPr="000B32B6">
        <w:rPr>
          <w:rFonts w:asciiTheme="minorHAnsi" w:hAnsiTheme="minorHAnsi" w:cs="Calibri"/>
          <w:color w:val="000000"/>
        </w:rPr>
        <w:t>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1.     Okres asysty technicznej – </w:t>
      </w:r>
      <w:r>
        <w:rPr>
          <w:rFonts w:asciiTheme="minorHAnsi" w:hAnsiTheme="minorHAnsi" w:cs="Liberation Sans"/>
        </w:rPr>
        <w:t>72</w:t>
      </w:r>
      <w:r w:rsidRPr="000B32B6">
        <w:rPr>
          <w:rFonts w:asciiTheme="minorHAnsi" w:hAnsiTheme="minorHAnsi" w:cs="Liberation Sans"/>
        </w:rPr>
        <w:t xml:space="preserve"> miesi</w:t>
      </w:r>
      <w:r>
        <w:rPr>
          <w:rFonts w:asciiTheme="minorHAnsi" w:hAnsiTheme="minorHAnsi" w:cs="Liberation Sans"/>
        </w:rPr>
        <w:t>ące</w:t>
      </w:r>
      <w:r w:rsidRPr="000B32B6">
        <w:rPr>
          <w:rFonts w:asciiTheme="minorHAnsi" w:hAnsiTheme="minorHAnsi" w:cs="Liberation Sans"/>
        </w:rPr>
        <w:t xml:space="preserve"> od daty podpisania bez zastrzeżeń końcowego protokołu odbioru.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2.     Asysta techniczna oprogramowania polegająca w szczególności na dostarczaniu i instalacji uaktualnień oprogramowania wymaganych przez nowe przepisy prawne lub związanych z ogólnym rozwojem systemu w zakresie podmodułów, na które została udzielona licencja.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3.     Asysta techniczna bazy danych polegająca w szczególności na: </w:t>
      </w:r>
    </w:p>
    <w:p w:rsidR="006A0EFA" w:rsidRPr="000B32B6" w:rsidRDefault="006A0EFA" w:rsidP="006A0EFA">
      <w:pPr>
        <w:pStyle w:val="Tekstpodstawowy"/>
        <w:ind w:left="709"/>
        <w:rPr>
          <w:rFonts w:asciiTheme="minorHAnsi" w:hAnsiTheme="minorHAnsi" w:cs="Liberation Sans"/>
        </w:rPr>
      </w:pPr>
      <w:r w:rsidRPr="000B32B6">
        <w:rPr>
          <w:rFonts w:asciiTheme="minorHAnsi" w:hAnsiTheme="minorHAnsi" w:cs="Liberation Sans"/>
        </w:rPr>
        <w:t xml:space="preserve">§  usuwaniu uszkodzeń danych zawartych w bazie danych oraz ich skutków powstałych w wyniku nieprawidłowego działania systemu, </w:t>
      </w:r>
    </w:p>
    <w:p w:rsidR="006A0EFA" w:rsidRPr="000B32B6" w:rsidRDefault="006A0EFA" w:rsidP="006A0EFA">
      <w:pPr>
        <w:pStyle w:val="Tekstpodstawowy"/>
        <w:ind w:left="709"/>
        <w:rPr>
          <w:rFonts w:asciiTheme="minorHAnsi" w:hAnsiTheme="minorHAnsi" w:cs="Liberation Sans"/>
        </w:rPr>
      </w:pPr>
      <w:r w:rsidRPr="000B32B6">
        <w:rPr>
          <w:rFonts w:asciiTheme="minorHAnsi" w:hAnsiTheme="minorHAnsi" w:cs="Liberation Sans"/>
        </w:rPr>
        <w:t xml:space="preserve">§  aktualizacji struktur bazy danych wymaganych przez nowe wersje oprogramowania lub nowe przepisy prawne lub związanych z ogólnym rozwojem systemu </w:t>
      </w:r>
    </w:p>
    <w:p w:rsidR="006A0EFA" w:rsidRPr="000B32B6" w:rsidRDefault="006A0EFA" w:rsidP="006A0EFA">
      <w:pPr>
        <w:pStyle w:val="Tekstpodstawowy"/>
        <w:ind w:left="709"/>
        <w:rPr>
          <w:rFonts w:asciiTheme="minorHAnsi" w:hAnsiTheme="minorHAnsi" w:cs="Calibri"/>
        </w:rPr>
      </w:pPr>
      <w:r w:rsidRPr="000B32B6">
        <w:rPr>
          <w:rFonts w:asciiTheme="minorHAnsi" w:hAnsiTheme="minorHAnsi" w:cs="Liberation Sans"/>
        </w:rPr>
        <w:t>§  tworzeniu w bazie danych nowych struktur, które stanowią zabezpieczenie przed wprowadzaniem błędnych</w:t>
      </w:r>
      <w:r w:rsidRPr="000B32B6">
        <w:rPr>
          <w:rFonts w:asciiTheme="minorHAnsi" w:hAnsiTheme="minorHAnsi" w:cs="Calibri"/>
          <w:color w:val="000000"/>
        </w:rPr>
        <w:t xml:space="preserve"> danych, powielaniem danych, naruszeniem integralności danych, skasowaniem danych, nadmiernym przyrostem danych i innymi niepożądanymi zjawiskami obniżającymi jakość bazy danych </w:t>
      </w:r>
    </w:p>
    <w:p w:rsidR="006A0EFA" w:rsidRPr="000B32B6" w:rsidRDefault="006A0EFA" w:rsidP="006A0EFA">
      <w:pPr>
        <w:pStyle w:val="Tekstpodstawowy"/>
        <w:ind w:left="709"/>
        <w:rPr>
          <w:rFonts w:asciiTheme="minorHAnsi" w:hAnsiTheme="minorHAnsi" w:cs="Calibri"/>
        </w:rPr>
      </w:pPr>
      <w:r w:rsidRPr="000B32B6">
        <w:rPr>
          <w:rFonts w:asciiTheme="minorHAnsi" w:hAnsiTheme="minorHAnsi" w:cs="Calibri"/>
          <w:color w:val="000000"/>
        </w:rPr>
        <w:lastRenderedPageBreak/>
        <w:t xml:space="preserve">§  modyfikacji lub rozszerzaniu systemu o podmoduły zwiększające jego funkcjonalność i użyteczność, a będących w zakresie działań realizowanych przez Urząd.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4.     Udzielanie konsultacji pracownikom wskazanym przez Urząd w zakresie obsługi systemu. </w:t>
      </w:r>
    </w:p>
    <w:p w:rsidR="006A0EFA" w:rsidRPr="000B32B6" w:rsidRDefault="006A0EFA" w:rsidP="006A0EFA">
      <w:pPr>
        <w:pStyle w:val="Tekstpodstawowy"/>
        <w:rPr>
          <w:rFonts w:asciiTheme="minorHAnsi" w:hAnsiTheme="minorHAnsi" w:cs="Liberation Sans"/>
        </w:rPr>
      </w:pPr>
      <w:r w:rsidRPr="000B32B6">
        <w:rPr>
          <w:rFonts w:asciiTheme="minorHAnsi" w:hAnsiTheme="minorHAnsi" w:cs="Liberation Sans"/>
        </w:rPr>
        <w:t xml:space="preserve">5.     Udostępnienie Helpdesku w godzinach roboczych pracy Urzędu. </w:t>
      </w:r>
    </w:p>
    <w:p w:rsidR="006A0EFA" w:rsidRPr="000B32B6" w:rsidRDefault="006A0EFA" w:rsidP="006A0EFA">
      <w:pPr>
        <w:pStyle w:val="Tekstpodstawowy"/>
        <w:rPr>
          <w:rFonts w:asciiTheme="minorHAnsi" w:hAnsiTheme="minorHAnsi" w:cs="Calibri"/>
        </w:rPr>
      </w:pPr>
      <w:r w:rsidRPr="000B32B6">
        <w:rPr>
          <w:rFonts w:asciiTheme="minorHAnsi" w:hAnsiTheme="minorHAnsi" w:cs="Liberation Sans"/>
        </w:rPr>
        <w:t>6.     Usunięcie negatywnych skutków będących wynikiem modyfikacji wprowadzonych przez producenta systemu w ramach</w:t>
      </w:r>
      <w:r w:rsidRPr="000B32B6">
        <w:rPr>
          <w:rFonts w:asciiTheme="minorHAnsi" w:hAnsiTheme="minorHAnsi" w:cs="Calibri"/>
          <w:color w:val="000000"/>
        </w:rPr>
        <w:t xml:space="preserve"> asysty technicznej. </w:t>
      </w:r>
    </w:p>
    <w:p w:rsidR="006A0EFA" w:rsidRDefault="006A0EFA" w:rsidP="000E1749">
      <w:pPr>
        <w:jc w:val="both"/>
        <w:rPr>
          <w:rFonts w:cs="Calibri"/>
          <w:b/>
          <w:u w:val="single"/>
        </w:rPr>
      </w:pPr>
    </w:p>
    <w:p w:rsidR="006A0EFA" w:rsidRDefault="006A0EFA" w:rsidP="000E1749">
      <w:pPr>
        <w:jc w:val="both"/>
        <w:rPr>
          <w:rFonts w:cs="Calibri"/>
          <w:b/>
          <w:u w:val="single"/>
        </w:rPr>
      </w:pPr>
    </w:p>
    <w:p w:rsidR="000E1749" w:rsidRPr="009F3218" w:rsidRDefault="000E1749" w:rsidP="000E1749">
      <w:pPr>
        <w:jc w:val="both"/>
        <w:rPr>
          <w:rFonts w:cs="Calibri"/>
          <w:b/>
          <w:u w:val="single"/>
        </w:rPr>
      </w:pPr>
      <w:r w:rsidRPr="009F3218">
        <w:rPr>
          <w:rFonts w:cs="Calibri"/>
          <w:b/>
          <w:u w:val="single"/>
        </w:rPr>
        <w:t>Portal Interesanta</w:t>
      </w:r>
    </w:p>
    <w:p w:rsidR="000E1749" w:rsidRPr="009F3218" w:rsidRDefault="000E1749" w:rsidP="000E1749">
      <w:pPr>
        <w:jc w:val="both"/>
        <w:rPr>
          <w:rFonts w:cs="Calibri"/>
        </w:rPr>
      </w:pPr>
    </w:p>
    <w:p w:rsidR="000E1749" w:rsidRPr="009F3218" w:rsidRDefault="000E1749" w:rsidP="006A0EFA">
      <w:pPr>
        <w:pStyle w:val="Tekstpodstawowy"/>
        <w:numPr>
          <w:ilvl w:val="0"/>
          <w:numId w:val="18"/>
        </w:numPr>
        <w:tabs>
          <w:tab w:val="clear" w:pos="709"/>
        </w:tabs>
        <w:suppressAutoHyphens/>
        <w:spacing w:line="240" w:lineRule="auto"/>
        <w:ind w:left="426" w:hanging="426"/>
        <w:rPr>
          <w:rFonts w:asciiTheme="minorHAnsi" w:hAnsiTheme="minorHAnsi" w:cs="Liberation Sans"/>
        </w:rPr>
      </w:pPr>
      <w:r w:rsidRPr="009F3218">
        <w:rPr>
          <w:rFonts w:asciiTheme="minorHAnsi" w:hAnsiTheme="minorHAnsi" w:cs="Liberation Sans"/>
        </w:rPr>
        <w:t>Portal musi być zaprojektowany z wykorzystaniem nowoczesnych technologii internetowych i powszechnie zaakceptowanych standardów w tym zakresie.</w:t>
      </w:r>
    </w:p>
    <w:p w:rsidR="000E1749" w:rsidRPr="009F3218" w:rsidRDefault="000E1749" w:rsidP="006A0EFA">
      <w:pPr>
        <w:pStyle w:val="Tekstpodstawowy"/>
        <w:numPr>
          <w:ilvl w:val="0"/>
          <w:numId w:val="18"/>
        </w:numPr>
        <w:tabs>
          <w:tab w:val="clear" w:pos="709"/>
        </w:tabs>
        <w:suppressAutoHyphens/>
        <w:spacing w:line="240" w:lineRule="auto"/>
        <w:ind w:left="426" w:hanging="426"/>
        <w:rPr>
          <w:rFonts w:asciiTheme="minorHAnsi" w:hAnsiTheme="minorHAnsi" w:cs="Liberation Sans"/>
        </w:rPr>
      </w:pPr>
      <w:r w:rsidRPr="009F3218">
        <w:rPr>
          <w:rFonts w:asciiTheme="minorHAnsi" w:hAnsiTheme="minorHAnsi" w:cs="Liberation Sans"/>
        </w:rPr>
        <w:t>Portal musi być zbudowany w architekturze trójwarstwowej w tym:</w:t>
      </w:r>
    </w:p>
    <w:p w:rsidR="000E1749" w:rsidRPr="009F3218" w:rsidRDefault="000E1749" w:rsidP="006A0EFA">
      <w:pPr>
        <w:pStyle w:val="Tekstpodstawowy"/>
        <w:numPr>
          <w:ilvl w:val="0"/>
          <w:numId w:val="19"/>
        </w:numPr>
        <w:tabs>
          <w:tab w:val="clear" w:pos="709"/>
        </w:tabs>
        <w:suppressAutoHyphens/>
        <w:spacing w:line="240" w:lineRule="auto"/>
        <w:ind w:left="851"/>
        <w:rPr>
          <w:rFonts w:asciiTheme="minorHAnsi" w:hAnsiTheme="minorHAnsi" w:cs="Liberation Sans"/>
        </w:rPr>
      </w:pPr>
      <w:r w:rsidRPr="009F3218">
        <w:rPr>
          <w:rFonts w:asciiTheme="minorHAnsi" w:hAnsiTheme="minorHAnsi" w:cs="Liberation Sans"/>
        </w:rPr>
        <w:t>Warstwa bazodanowa musi być wykonana w oparciu o komercyjny silnik bazodanowy i niekomercyjny z zastrzeżeniem, iż silnik ten jest powszechnie stosowany zarówno w rozwiązaniach komercyjnych jak i niekomercyjnych.</w:t>
      </w:r>
    </w:p>
    <w:p w:rsidR="000E1749" w:rsidRPr="009F3218" w:rsidRDefault="000E1749" w:rsidP="006A0EFA">
      <w:pPr>
        <w:pStyle w:val="Tekstpodstawowy"/>
        <w:numPr>
          <w:ilvl w:val="0"/>
          <w:numId w:val="19"/>
        </w:numPr>
        <w:tabs>
          <w:tab w:val="clear" w:pos="709"/>
        </w:tabs>
        <w:suppressAutoHyphens/>
        <w:spacing w:line="240" w:lineRule="auto"/>
        <w:ind w:left="851"/>
        <w:rPr>
          <w:rFonts w:asciiTheme="minorHAnsi" w:hAnsiTheme="minorHAnsi" w:cs="Liberation Sans"/>
        </w:rPr>
      </w:pPr>
      <w:r w:rsidRPr="009F3218">
        <w:rPr>
          <w:rFonts w:asciiTheme="minorHAnsi" w:hAnsiTheme="minorHAnsi" w:cs="Liberation Sans"/>
        </w:rPr>
        <w:t>Portal musi być oparty na relacyjnej bazie danych SQL.</w:t>
      </w:r>
    </w:p>
    <w:p w:rsidR="000E1749" w:rsidRPr="009F3218" w:rsidRDefault="000E1749" w:rsidP="006A0EFA">
      <w:pPr>
        <w:pStyle w:val="Tekstpodstawowy"/>
        <w:numPr>
          <w:ilvl w:val="0"/>
          <w:numId w:val="19"/>
        </w:numPr>
        <w:tabs>
          <w:tab w:val="clear" w:pos="709"/>
        </w:tabs>
        <w:suppressAutoHyphens/>
        <w:spacing w:line="240" w:lineRule="auto"/>
        <w:ind w:left="851"/>
        <w:rPr>
          <w:rFonts w:asciiTheme="minorHAnsi" w:hAnsiTheme="minorHAnsi" w:cs="Liberation Sans"/>
        </w:rPr>
      </w:pPr>
      <w:r w:rsidRPr="009F3218">
        <w:rPr>
          <w:rFonts w:asciiTheme="minorHAnsi" w:hAnsiTheme="minorHAnsi" w:cs="Liberation Sans"/>
        </w:rPr>
        <w:t>Warstwa aplikacyjna wykorzystująca uznany, powszechnie znany i szeroko stosowany język programowania z wykorzystaniem powszechnie znanego i wykorzystywanego serwera http.</w:t>
      </w:r>
    </w:p>
    <w:p w:rsidR="000E1749" w:rsidRPr="009F3218" w:rsidRDefault="000E1749" w:rsidP="006A0EFA">
      <w:pPr>
        <w:pStyle w:val="Tekstpodstawowy"/>
        <w:numPr>
          <w:ilvl w:val="0"/>
          <w:numId w:val="19"/>
        </w:numPr>
        <w:tabs>
          <w:tab w:val="clear" w:pos="709"/>
        </w:tabs>
        <w:suppressAutoHyphens/>
        <w:spacing w:line="240" w:lineRule="auto"/>
        <w:ind w:left="851"/>
        <w:rPr>
          <w:rFonts w:asciiTheme="minorHAnsi" w:hAnsiTheme="minorHAnsi" w:cs="Liberation Sans"/>
        </w:rPr>
      </w:pPr>
      <w:r w:rsidRPr="009F3218">
        <w:rPr>
          <w:rFonts w:asciiTheme="minorHAnsi" w:hAnsiTheme="minorHAnsi" w:cs="Liberation Sans"/>
        </w:rPr>
        <w:t>Warstwa kliencka musi być obsługiwana tylko i wyłącznie przez przeglądarkę internetową.</w:t>
      </w:r>
    </w:p>
    <w:p w:rsidR="000E1749" w:rsidRPr="009F3218" w:rsidRDefault="000E1749" w:rsidP="006A0EFA">
      <w:pPr>
        <w:pStyle w:val="Tekstpodstawowy"/>
        <w:numPr>
          <w:ilvl w:val="0"/>
          <w:numId w:val="18"/>
        </w:numPr>
        <w:tabs>
          <w:tab w:val="clear" w:pos="709"/>
        </w:tabs>
        <w:suppressAutoHyphens/>
        <w:spacing w:line="240" w:lineRule="auto"/>
        <w:ind w:left="426" w:hanging="426"/>
        <w:rPr>
          <w:rFonts w:asciiTheme="minorHAnsi" w:hAnsiTheme="minorHAnsi" w:cs="Liberation Sans"/>
        </w:rPr>
      </w:pPr>
      <w:r w:rsidRPr="009F3218">
        <w:rPr>
          <w:rFonts w:asciiTheme="minorHAnsi" w:hAnsiTheme="minorHAnsi" w:cs="Liberation Sans"/>
        </w:rPr>
        <w:t>W warstwie klienckiej system musi być w pełni obsługiwany za pomocą przeglądarki internetowej.</w:t>
      </w:r>
    </w:p>
    <w:p w:rsidR="000E1749" w:rsidRPr="009F3218" w:rsidRDefault="000E1749" w:rsidP="006A0EFA">
      <w:pPr>
        <w:pStyle w:val="Tekstpodstawowy"/>
        <w:numPr>
          <w:ilvl w:val="0"/>
          <w:numId w:val="18"/>
        </w:numPr>
        <w:tabs>
          <w:tab w:val="clear" w:pos="709"/>
        </w:tabs>
        <w:suppressAutoHyphens/>
        <w:spacing w:line="240" w:lineRule="auto"/>
        <w:ind w:left="426" w:hanging="426"/>
        <w:rPr>
          <w:rFonts w:asciiTheme="minorHAnsi" w:hAnsiTheme="minorHAnsi" w:cs="Liberation Sans"/>
        </w:rPr>
      </w:pPr>
      <w:r w:rsidRPr="009F3218">
        <w:rPr>
          <w:rFonts w:asciiTheme="minorHAnsi" w:hAnsiTheme="minorHAnsi" w:cs="Liberation Sans"/>
        </w:rPr>
        <w:t xml:space="preserve">Zastosowany silnik bazodanowy musi być dedykowany do obsługi dużej liczby danych. </w:t>
      </w:r>
    </w:p>
    <w:p w:rsidR="000E1749" w:rsidRPr="009F3218" w:rsidRDefault="000E1749" w:rsidP="006A0EFA">
      <w:pPr>
        <w:pStyle w:val="Tekstpodstawowy"/>
        <w:numPr>
          <w:ilvl w:val="0"/>
          <w:numId w:val="18"/>
        </w:numPr>
        <w:tabs>
          <w:tab w:val="clear" w:pos="709"/>
        </w:tabs>
        <w:suppressAutoHyphens/>
        <w:spacing w:line="240" w:lineRule="auto"/>
        <w:ind w:left="426" w:hanging="426"/>
        <w:rPr>
          <w:rFonts w:asciiTheme="minorHAnsi" w:hAnsiTheme="minorHAnsi" w:cs="Liberation Sans"/>
        </w:rPr>
      </w:pPr>
      <w:r w:rsidRPr="009F3218">
        <w:rPr>
          <w:rFonts w:asciiTheme="minorHAnsi" w:hAnsiTheme="minorHAnsi" w:cs="Liberation Sans"/>
        </w:rPr>
        <w:t>Portal ze względów bezpieczeństwa nie może być oparty o tą samą bazę danych co baza systemów dziedzinowych. Wymagane jest funkcjonowanie portalu w odseparowanym środowisku / bazie danych , posiadającej w swych zasobach dane i informacje tylko i wyłącznie w zakresie niezbędnym do realizacji świadczonych usług przez Portal.</w:t>
      </w:r>
    </w:p>
    <w:p w:rsidR="000E1749" w:rsidRPr="009F3218" w:rsidRDefault="000E1749" w:rsidP="006A0EFA">
      <w:pPr>
        <w:pStyle w:val="Tekstpodstawowy"/>
        <w:numPr>
          <w:ilvl w:val="0"/>
          <w:numId w:val="18"/>
        </w:numPr>
        <w:tabs>
          <w:tab w:val="clear" w:pos="709"/>
        </w:tabs>
        <w:suppressAutoHyphens/>
        <w:spacing w:line="240" w:lineRule="auto"/>
        <w:ind w:left="426" w:hanging="426"/>
        <w:rPr>
          <w:rFonts w:asciiTheme="minorHAnsi" w:hAnsiTheme="minorHAnsi" w:cs="Liberation Sans"/>
        </w:rPr>
      </w:pPr>
      <w:r w:rsidRPr="009F3218">
        <w:rPr>
          <w:rFonts w:asciiTheme="minorHAnsi" w:hAnsiTheme="minorHAnsi" w:cs="Liberation Sans"/>
        </w:rPr>
        <w:t>Instancja musi być gotowa do obsługi dowolnej liczby użytkowników, a logowanie/dodawanie kolejnych kont użytkowników musi być zautomatyzowane.</w:t>
      </w:r>
    </w:p>
    <w:p w:rsidR="000E1749" w:rsidRPr="009F3218" w:rsidRDefault="000E1749" w:rsidP="006A0EFA">
      <w:pPr>
        <w:pStyle w:val="Tekstpodstawowy"/>
        <w:numPr>
          <w:ilvl w:val="0"/>
          <w:numId w:val="18"/>
        </w:numPr>
        <w:tabs>
          <w:tab w:val="clear" w:pos="709"/>
        </w:tabs>
        <w:suppressAutoHyphens/>
        <w:spacing w:line="240" w:lineRule="auto"/>
        <w:ind w:left="426" w:hanging="426"/>
        <w:rPr>
          <w:rFonts w:asciiTheme="minorHAnsi" w:hAnsiTheme="minorHAnsi" w:cs="Liberation Sans"/>
        </w:rPr>
      </w:pPr>
      <w:r w:rsidRPr="009F3218">
        <w:rPr>
          <w:rFonts w:asciiTheme="minorHAnsi" w:hAnsiTheme="minorHAnsi" w:cs="Liberation Sans"/>
        </w:rPr>
        <w:t>Portal musi udostępniać swoją treść przy wykorzystaniu przeglądarek www. Budowa strony internetowej musi spełniać ogólnie przyjęte standardy kodowania www oraz zgodność z normą WCAG2.0.</w:t>
      </w:r>
    </w:p>
    <w:p w:rsidR="000E1749" w:rsidRPr="009F3218" w:rsidRDefault="000E1749" w:rsidP="006A0EFA">
      <w:pPr>
        <w:pStyle w:val="Tekstpodstawowy"/>
        <w:numPr>
          <w:ilvl w:val="0"/>
          <w:numId w:val="18"/>
        </w:numPr>
        <w:tabs>
          <w:tab w:val="clear" w:pos="709"/>
        </w:tabs>
        <w:suppressAutoHyphens/>
        <w:spacing w:line="240" w:lineRule="auto"/>
        <w:ind w:left="426" w:hanging="426"/>
        <w:rPr>
          <w:rFonts w:asciiTheme="minorHAnsi" w:hAnsiTheme="minorHAnsi" w:cs="Liberation Sans"/>
        </w:rPr>
      </w:pPr>
      <w:r w:rsidRPr="009F3218">
        <w:rPr>
          <w:rFonts w:asciiTheme="minorHAnsi" w:hAnsiTheme="minorHAnsi" w:cs="Liberation Sans"/>
        </w:rPr>
        <w:lastRenderedPageBreak/>
        <w:t xml:space="preserve">Portal powinien prawidłowo pracować na wersjach najnowszych obecnie dostępnych przeglądarek internetowych (co najmniej: Mozilla </w:t>
      </w:r>
      <w:proofErr w:type="spellStart"/>
      <w:r w:rsidRPr="009F3218">
        <w:rPr>
          <w:rFonts w:asciiTheme="minorHAnsi" w:hAnsiTheme="minorHAnsi" w:cs="Liberation Sans"/>
        </w:rPr>
        <w:t>Firefox</w:t>
      </w:r>
      <w:proofErr w:type="spellEnd"/>
      <w:r w:rsidRPr="009F3218">
        <w:rPr>
          <w:rFonts w:asciiTheme="minorHAnsi" w:hAnsiTheme="minorHAnsi" w:cs="Liberation Sans"/>
        </w:rPr>
        <w:t>, Chrome, Opera, Microsoft Internet Explorer i Microsoft Edge).</w:t>
      </w:r>
    </w:p>
    <w:p w:rsidR="000E1749" w:rsidRPr="009F3218" w:rsidRDefault="000E1749" w:rsidP="000E1749">
      <w:pPr>
        <w:pStyle w:val="Tekstpodstawowy"/>
        <w:spacing w:line="240" w:lineRule="auto"/>
        <w:ind w:left="426"/>
        <w:rPr>
          <w:rFonts w:asciiTheme="minorHAnsi" w:hAnsiTheme="minorHAnsi" w:cs="Liberation Sans"/>
        </w:rPr>
      </w:pPr>
    </w:p>
    <w:p w:rsidR="000E1749" w:rsidRPr="009F3218" w:rsidRDefault="000E1749" w:rsidP="000E1749">
      <w:pPr>
        <w:jc w:val="both"/>
        <w:rPr>
          <w:rFonts w:cs="Calibri"/>
        </w:rPr>
      </w:pPr>
    </w:p>
    <w:p w:rsidR="000E1749" w:rsidRPr="009F3218" w:rsidRDefault="000E1749" w:rsidP="000E1749">
      <w:pPr>
        <w:jc w:val="both"/>
        <w:rPr>
          <w:rFonts w:cs="Calibri"/>
        </w:rPr>
      </w:pPr>
      <w:r w:rsidRPr="009F3218">
        <w:rPr>
          <w:rFonts w:cs="Calibri"/>
        </w:rPr>
        <w:t>W zakresie funkcjonalnym Portal:</w:t>
      </w:r>
    </w:p>
    <w:p w:rsidR="000E1749" w:rsidRPr="009F3218" w:rsidRDefault="000E1749" w:rsidP="000E1749">
      <w:pPr>
        <w:jc w:val="both"/>
        <w:rPr>
          <w:rFonts w:cs="Calibri"/>
        </w:rPr>
      </w:pPr>
    </w:p>
    <w:p w:rsidR="000E1749" w:rsidRPr="009F3218" w:rsidRDefault="000E1749" w:rsidP="006A0EFA">
      <w:pPr>
        <w:numPr>
          <w:ilvl w:val="0"/>
          <w:numId w:val="9"/>
        </w:numPr>
        <w:suppressAutoHyphens/>
        <w:spacing w:line="100" w:lineRule="atLeast"/>
        <w:jc w:val="both"/>
        <w:rPr>
          <w:rFonts w:cs="Calibri"/>
        </w:rPr>
      </w:pPr>
      <w:r w:rsidRPr="009F3218">
        <w:rPr>
          <w:rFonts w:cs="Calibri"/>
        </w:rPr>
        <w:t>Portal musi składać się co najmniej z:</w:t>
      </w:r>
    </w:p>
    <w:p w:rsidR="000E1749" w:rsidRPr="009F3218" w:rsidRDefault="000E1749" w:rsidP="006A0EFA">
      <w:pPr>
        <w:numPr>
          <w:ilvl w:val="0"/>
          <w:numId w:val="10"/>
        </w:numPr>
        <w:suppressAutoHyphens/>
        <w:spacing w:line="100" w:lineRule="atLeast"/>
        <w:jc w:val="both"/>
        <w:rPr>
          <w:rFonts w:cs="Calibri"/>
        </w:rPr>
      </w:pPr>
      <w:r w:rsidRPr="009F3218">
        <w:rPr>
          <w:rFonts w:cs="Calibri"/>
        </w:rPr>
        <w:t>panelu użytkownika przeznaczonego dla mieszkańców, podatników, interesantów,</w:t>
      </w:r>
    </w:p>
    <w:p w:rsidR="000E1749" w:rsidRPr="009F3218" w:rsidRDefault="000E1749" w:rsidP="006A0EFA">
      <w:pPr>
        <w:numPr>
          <w:ilvl w:val="0"/>
          <w:numId w:val="10"/>
        </w:numPr>
        <w:suppressAutoHyphens/>
        <w:spacing w:line="100" w:lineRule="atLeast"/>
        <w:jc w:val="both"/>
        <w:rPr>
          <w:rFonts w:cs="Calibri"/>
        </w:rPr>
      </w:pPr>
      <w:r w:rsidRPr="009F3218">
        <w:rPr>
          <w:rFonts w:cs="Calibri"/>
        </w:rPr>
        <w:t>panelu administracyjny przeznaczony dla upoważnionych przedstawicieli Urzędu Miasta i Gminy Wąchock, służący do zarządzania użytkownikami oraz całym portalem.</w:t>
      </w:r>
    </w:p>
    <w:p w:rsidR="000E1749" w:rsidRPr="009F3218" w:rsidRDefault="000E1749" w:rsidP="000E1749">
      <w:pPr>
        <w:spacing w:line="100" w:lineRule="atLeast"/>
        <w:ind w:left="720"/>
        <w:jc w:val="both"/>
        <w:rPr>
          <w:rFonts w:cs="Calibri"/>
        </w:rPr>
      </w:pPr>
    </w:p>
    <w:p w:rsidR="000E1749" w:rsidRPr="009F3218" w:rsidRDefault="000E1749" w:rsidP="006A0EFA">
      <w:pPr>
        <w:numPr>
          <w:ilvl w:val="0"/>
          <w:numId w:val="9"/>
        </w:numPr>
        <w:suppressAutoHyphens/>
        <w:jc w:val="both"/>
        <w:rPr>
          <w:rFonts w:cs="Calibri"/>
        </w:rPr>
      </w:pPr>
      <w:r w:rsidRPr="009F3218">
        <w:rPr>
          <w:rFonts w:cs="Calibri"/>
        </w:rPr>
        <w:t xml:space="preserve">Panel administratora musi co najmniej: </w:t>
      </w:r>
    </w:p>
    <w:p w:rsidR="000E1749" w:rsidRPr="009F3218" w:rsidRDefault="000E1749" w:rsidP="006A0EFA">
      <w:pPr>
        <w:numPr>
          <w:ilvl w:val="0"/>
          <w:numId w:val="11"/>
        </w:numPr>
        <w:suppressAutoHyphens/>
        <w:spacing w:line="100" w:lineRule="atLeast"/>
        <w:jc w:val="both"/>
        <w:rPr>
          <w:rFonts w:cs="Calibri"/>
        </w:rPr>
      </w:pPr>
      <w:r w:rsidRPr="009F3218">
        <w:rPr>
          <w:rFonts w:cs="Calibri"/>
        </w:rPr>
        <w:t>umożliwiać publikowanie i obsługę plików zawierających np. teksty uchwał, procedury, wnioski, formularze przez dodanie/usunięcie folderów, plików i linków.</w:t>
      </w:r>
    </w:p>
    <w:p w:rsidR="000E1749" w:rsidRPr="009F3218" w:rsidRDefault="000E1749" w:rsidP="006A0EFA">
      <w:pPr>
        <w:numPr>
          <w:ilvl w:val="0"/>
          <w:numId w:val="11"/>
        </w:numPr>
        <w:suppressAutoHyphens/>
        <w:spacing w:line="100" w:lineRule="atLeast"/>
        <w:jc w:val="both"/>
        <w:rPr>
          <w:rFonts w:cs="Calibri"/>
        </w:rPr>
      </w:pPr>
      <w:r w:rsidRPr="009F3218">
        <w:rPr>
          <w:rFonts w:cs="Calibri"/>
        </w:rPr>
        <w:t>umożliwiać dodanie, usunięcie oraz edycję stron/podstron wyświetlanych w ramach portalu mieszkańców.</w:t>
      </w:r>
    </w:p>
    <w:p w:rsidR="000E1749" w:rsidRPr="009F3218" w:rsidRDefault="000E1749" w:rsidP="006A0EFA">
      <w:pPr>
        <w:numPr>
          <w:ilvl w:val="0"/>
          <w:numId w:val="11"/>
        </w:numPr>
        <w:suppressAutoHyphens/>
        <w:spacing w:line="100" w:lineRule="atLeast"/>
        <w:jc w:val="both"/>
        <w:rPr>
          <w:rFonts w:cs="Calibri"/>
        </w:rPr>
      </w:pPr>
      <w:r w:rsidRPr="009F3218">
        <w:rPr>
          <w:rFonts w:cs="Calibri"/>
        </w:rPr>
        <w:t>umożliwiać dodanie administratorów systemu o różnym poziomie uprawnień (co najmniej: administrator z pełnymi prawami; administrator z uprawnieniami do dodawania, edycji procedur i podstron portalu; administrator użytkowników portalu)</w:t>
      </w:r>
    </w:p>
    <w:p w:rsidR="000E1749" w:rsidRPr="009F3218" w:rsidRDefault="000E1749" w:rsidP="006A0EFA">
      <w:pPr>
        <w:numPr>
          <w:ilvl w:val="0"/>
          <w:numId w:val="11"/>
        </w:numPr>
        <w:suppressAutoHyphens/>
        <w:spacing w:line="100" w:lineRule="atLeast"/>
        <w:jc w:val="both"/>
        <w:rPr>
          <w:rFonts w:cs="Calibri"/>
        </w:rPr>
      </w:pPr>
      <w:r w:rsidRPr="009F3218">
        <w:rPr>
          <w:rFonts w:cs="Calibri"/>
        </w:rPr>
        <w:t>umożliwiać obsługę użytkowników portalu tj. weryfikowanie statusu, resetowanie haseł, blokowanie odblokowywanie kont użytkowników portalu, dodawanie nowych użytkowników portalu.</w:t>
      </w:r>
    </w:p>
    <w:p w:rsidR="000E1749" w:rsidRPr="009F3218" w:rsidRDefault="000E1749" w:rsidP="006A0EFA">
      <w:pPr>
        <w:numPr>
          <w:ilvl w:val="0"/>
          <w:numId w:val="11"/>
        </w:numPr>
        <w:suppressAutoHyphens/>
        <w:spacing w:line="100" w:lineRule="atLeast"/>
        <w:jc w:val="both"/>
        <w:rPr>
          <w:rFonts w:cs="Calibri"/>
        </w:rPr>
      </w:pPr>
      <w:r w:rsidRPr="009F3218">
        <w:rPr>
          <w:rFonts w:cs="Calibri"/>
        </w:rPr>
        <w:t>umożliwiać konfigurację Portalu Mieszkańca.</w:t>
      </w:r>
    </w:p>
    <w:p w:rsidR="000E1749" w:rsidRPr="009F3218" w:rsidRDefault="000E1749" w:rsidP="006A0EFA">
      <w:pPr>
        <w:numPr>
          <w:ilvl w:val="0"/>
          <w:numId w:val="11"/>
        </w:numPr>
        <w:suppressAutoHyphens/>
        <w:spacing w:line="100" w:lineRule="atLeast"/>
        <w:jc w:val="both"/>
        <w:rPr>
          <w:rFonts w:cs="Calibri"/>
        </w:rPr>
      </w:pPr>
      <w:r w:rsidRPr="009F3218">
        <w:rPr>
          <w:rFonts w:cs="Calibri"/>
        </w:rPr>
        <w:t>umożliwiać posiadać obsługę i dostęp do logów systemowych z informacjami o odnotowanych logowaniach użytkowników i uruchomionych usługach.</w:t>
      </w:r>
    </w:p>
    <w:p w:rsidR="000E1749" w:rsidRPr="009F3218" w:rsidRDefault="000E1749" w:rsidP="006A0EFA">
      <w:pPr>
        <w:numPr>
          <w:ilvl w:val="0"/>
          <w:numId w:val="11"/>
        </w:numPr>
        <w:suppressAutoHyphens/>
        <w:spacing w:line="100" w:lineRule="atLeast"/>
        <w:jc w:val="both"/>
        <w:rPr>
          <w:rFonts w:cs="Calibri"/>
        </w:rPr>
      </w:pPr>
      <w:r w:rsidRPr="009F3218">
        <w:rPr>
          <w:rFonts w:eastAsia="Times New Roman" w:cs="Calibri"/>
          <w:lang w:eastAsia="pl-PL"/>
        </w:rPr>
        <w:t>posiadać funkcjonalność:</w:t>
      </w:r>
    </w:p>
    <w:p w:rsidR="000E1749" w:rsidRPr="009F3218" w:rsidRDefault="000E1749" w:rsidP="006A0EFA">
      <w:pPr>
        <w:numPr>
          <w:ilvl w:val="0"/>
          <w:numId w:val="13"/>
        </w:numPr>
        <w:autoSpaceDE w:val="0"/>
        <w:autoSpaceDN w:val="0"/>
        <w:adjustRightInd w:val="0"/>
        <w:jc w:val="both"/>
        <w:rPr>
          <w:rFonts w:eastAsia="Times New Roman" w:cs="Calibri"/>
          <w:lang w:eastAsia="pl-PL"/>
        </w:rPr>
      </w:pPr>
      <w:r w:rsidRPr="009F3218">
        <w:rPr>
          <w:rFonts w:eastAsia="Times New Roman" w:cs="Calibri"/>
          <w:lang w:eastAsia="pl-PL"/>
        </w:rPr>
        <w:t>zarządzania kontem / kontami administratora z możliwością osobnego przydzielania uprawnień dla całości portalu oraz procedur i użytkowników. W tym celu musi wymagać co najmniej informacji: rola konta, nazwa użytkownika, hasło,</w:t>
      </w:r>
    </w:p>
    <w:p w:rsidR="000E1749" w:rsidRPr="009F3218" w:rsidRDefault="000E1749" w:rsidP="006A0EFA">
      <w:pPr>
        <w:numPr>
          <w:ilvl w:val="0"/>
          <w:numId w:val="13"/>
        </w:numPr>
        <w:autoSpaceDE w:val="0"/>
        <w:autoSpaceDN w:val="0"/>
        <w:adjustRightInd w:val="0"/>
        <w:jc w:val="both"/>
        <w:rPr>
          <w:rFonts w:eastAsia="Times New Roman" w:cs="Calibri"/>
          <w:lang w:eastAsia="pl-PL"/>
        </w:rPr>
      </w:pPr>
      <w:r w:rsidRPr="009F3218">
        <w:rPr>
          <w:rFonts w:eastAsia="Times New Roman" w:cs="Calibri"/>
          <w:lang w:eastAsia="pl-PL"/>
        </w:rPr>
        <w:lastRenderedPageBreak/>
        <w:t>podglądu listy użytkowników, którym udostępniono dostęp do Portalu, wraz z podglądem statutu tj. co najmniej identyfikatora, nazwy, daty utworzenia konta oraz informacji czy konto jest aktywne, zawieszone wraz z możliwością określenia statusu na co najmniej (zablokowany, usunięty, aktywny).</w:t>
      </w:r>
    </w:p>
    <w:p w:rsidR="000E1749" w:rsidRPr="009F3218" w:rsidRDefault="000E1749" w:rsidP="006A0EFA">
      <w:pPr>
        <w:numPr>
          <w:ilvl w:val="0"/>
          <w:numId w:val="9"/>
        </w:numPr>
        <w:suppressAutoHyphens/>
        <w:jc w:val="both"/>
        <w:rPr>
          <w:rFonts w:cs="Calibri"/>
        </w:rPr>
      </w:pPr>
      <w:r w:rsidRPr="009F3218">
        <w:rPr>
          <w:rFonts w:cs="Calibri"/>
        </w:rPr>
        <w:t>Część opublikowana „na zewnątrz urzędu”  dla mieszkańca / podatnik musi co najmniej:</w:t>
      </w:r>
    </w:p>
    <w:p w:rsidR="000E1749" w:rsidRPr="009F3218" w:rsidRDefault="000E1749" w:rsidP="006A0EFA">
      <w:pPr>
        <w:numPr>
          <w:ilvl w:val="0"/>
          <w:numId w:val="12"/>
        </w:numPr>
        <w:suppressAutoHyphens/>
        <w:spacing w:line="100" w:lineRule="atLeast"/>
        <w:jc w:val="both"/>
        <w:rPr>
          <w:rFonts w:cs="Calibri"/>
        </w:rPr>
      </w:pPr>
      <w:r w:rsidRPr="009F3218">
        <w:rPr>
          <w:rFonts w:cs="Calibri"/>
        </w:rPr>
        <w:t>dawać możliwość założenia konta użytkownika portalu.</w:t>
      </w:r>
    </w:p>
    <w:p w:rsidR="000E1749" w:rsidRPr="009F3218" w:rsidRDefault="000E1749" w:rsidP="006A0EFA">
      <w:pPr>
        <w:numPr>
          <w:ilvl w:val="0"/>
          <w:numId w:val="12"/>
        </w:numPr>
        <w:suppressAutoHyphens/>
        <w:spacing w:line="100" w:lineRule="atLeast"/>
        <w:jc w:val="both"/>
        <w:rPr>
          <w:rFonts w:cs="Calibri"/>
        </w:rPr>
      </w:pPr>
      <w:r w:rsidRPr="009F3218">
        <w:rPr>
          <w:rFonts w:cs="Calibri"/>
        </w:rPr>
        <w:t>dawać możliwość weryfikacji danych konta użytkownika.</w:t>
      </w:r>
    </w:p>
    <w:p w:rsidR="000E1749" w:rsidRPr="009F3218" w:rsidRDefault="000E1749" w:rsidP="006A0EFA">
      <w:pPr>
        <w:numPr>
          <w:ilvl w:val="0"/>
          <w:numId w:val="12"/>
        </w:numPr>
        <w:suppressAutoHyphens/>
        <w:spacing w:line="100" w:lineRule="atLeast"/>
        <w:jc w:val="both"/>
        <w:rPr>
          <w:rFonts w:cs="Calibri"/>
        </w:rPr>
      </w:pPr>
      <w:r w:rsidRPr="009F3218">
        <w:rPr>
          <w:rFonts w:cs="Calibri"/>
        </w:rPr>
        <w:t xml:space="preserve">dawać możliwość logowania do portalu za pośrednictwem konta użytkownika oraz za pomocą elektronicznej platformy usług administracji publicznej </w:t>
      </w:r>
      <w:proofErr w:type="spellStart"/>
      <w:r w:rsidRPr="009F3218">
        <w:rPr>
          <w:rFonts w:cs="Calibri"/>
        </w:rPr>
        <w:t>ePUAP</w:t>
      </w:r>
      <w:proofErr w:type="spellEnd"/>
      <w:r w:rsidRPr="009F3218">
        <w:rPr>
          <w:rFonts w:cs="Calibri"/>
        </w:rPr>
        <w:t xml:space="preserve"> i umożliwia prezentowanie danych spersonalizowanych wyłącznie po uwierzytelnieniu użytkownika. System musi umożliwiać logowanie za pomocą usługi SSO (Single </w:t>
      </w:r>
      <w:proofErr w:type="spellStart"/>
      <w:r w:rsidRPr="009F3218">
        <w:rPr>
          <w:rFonts w:cs="Calibri"/>
        </w:rPr>
        <w:t>Sign</w:t>
      </w:r>
      <w:proofErr w:type="spellEnd"/>
      <w:r w:rsidRPr="009F3218">
        <w:rPr>
          <w:rFonts w:cs="Calibri"/>
        </w:rPr>
        <w:t xml:space="preserve"> On) udostępnianej przez platformę </w:t>
      </w:r>
      <w:proofErr w:type="spellStart"/>
      <w:r w:rsidRPr="009F3218">
        <w:rPr>
          <w:rFonts w:cs="Calibri"/>
        </w:rPr>
        <w:t>ePUAP</w:t>
      </w:r>
      <w:proofErr w:type="spellEnd"/>
      <w:r w:rsidRPr="009F3218">
        <w:rPr>
          <w:rFonts w:cs="Calibri"/>
        </w:rPr>
        <w:t xml:space="preserve"> tj. poprzez Profil Zaufany.</w:t>
      </w:r>
    </w:p>
    <w:p w:rsidR="000E1749" w:rsidRPr="009F3218" w:rsidRDefault="000E1749" w:rsidP="006A0EFA">
      <w:pPr>
        <w:numPr>
          <w:ilvl w:val="0"/>
          <w:numId w:val="12"/>
        </w:numPr>
        <w:suppressAutoHyphens/>
        <w:spacing w:line="100" w:lineRule="atLeast"/>
        <w:jc w:val="both"/>
        <w:rPr>
          <w:rFonts w:cs="Calibri"/>
        </w:rPr>
      </w:pPr>
      <w:r w:rsidRPr="009F3218">
        <w:rPr>
          <w:rFonts w:eastAsia="Times New Roman" w:cs="Calibri"/>
          <w:lang w:eastAsia="pl-PL"/>
        </w:rPr>
        <w:t>Dokonywać wizualizacji danych za pomocą tabel i pól informacyjnych pogrupowanych ze</w:t>
      </w:r>
      <w:r w:rsidRPr="009F3218">
        <w:rPr>
          <w:rFonts w:cs="Calibri"/>
        </w:rPr>
        <w:t xml:space="preserve"> </w:t>
      </w:r>
      <w:r w:rsidRPr="009F3218">
        <w:rPr>
          <w:rFonts w:eastAsia="Times New Roman" w:cs="Calibri"/>
          <w:lang w:eastAsia="pl-PL"/>
        </w:rPr>
        <w:t>względu na obszary pobierane z obecnie użytkowanego systemu dziedzinowego (do naliczeń podatków - rolny, leśny, od nieruchomości, łączny od osób fizycznych i prawnych, od środków transportowych) oraz systemów zamawianych w obecnym postępowaniu, których dotyczą dla każdej</w:t>
      </w:r>
      <w:r w:rsidRPr="009F3218">
        <w:rPr>
          <w:rFonts w:cs="Calibri"/>
        </w:rPr>
        <w:t xml:space="preserve"> </w:t>
      </w:r>
      <w:r w:rsidRPr="009F3218">
        <w:rPr>
          <w:rFonts w:eastAsia="Times New Roman" w:cs="Calibri"/>
          <w:lang w:eastAsia="pl-PL"/>
        </w:rPr>
        <w:t>kartoteki w obszarach:</w:t>
      </w:r>
    </w:p>
    <w:p w:rsidR="000E1749" w:rsidRPr="009F3218" w:rsidRDefault="000E1749" w:rsidP="000E1749">
      <w:pPr>
        <w:autoSpaceDE w:val="0"/>
        <w:autoSpaceDN w:val="0"/>
        <w:adjustRightInd w:val="0"/>
        <w:ind w:left="2836"/>
        <w:jc w:val="both"/>
        <w:rPr>
          <w:rFonts w:eastAsia="Times New Roman" w:cs="Calibri"/>
          <w:lang w:eastAsia="pl-PL"/>
        </w:rPr>
      </w:pPr>
      <w:r w:rsidRPr="009F3218">
        <w:rPr>
          <w:rFonts w:eastAsia="Times New Roman" w:cs="Calibri"/>
          <w:lang w:eastAsia="pl-PL"/>
        </w:rPr>
        <w:t>a. Podatek od Środków Transportu</w:t>
      </w:r>
    </w:p>
    <w:p w:rsidR="000E1749" w:rsidRPr="009F3218" w:rsidRDefault="000E1749" w:rsidP="000E1749">
      <w:pPr>
        <w:autoSpaceDE w:val="0"/>
        <w:autoSpaceDN w:val="0"/>
        <w:adjustRightInd w:val="0"/>
        <w:ind w:left="2836"/>
        <w:jc w:val="both"/>
        <w:rPr>
          <w:rFonts w:eastAsia="Times New Roman" w:cs="Calibri"/>
          <w:lang w:eastAsia="pl-PL"/>
        </w:rPr>
      </w:pPr>
      <w:r w:rsidRPr="009F3218">
        <w:rPr>
          <w:rFonts w:eastAsia="Times New Roman" w:cs="Calibri"/>
          <w:lang w:eastAsia="pl-PL"/>
        </w:rPr>
        <w:t>b. Podatki lokalne (rolny, leśny, od nieruchomości)</w:t>
      </w:r>
    </w:p>
    <w:p w:rsidR="000E1749" w:rsidRPr="009F3218" w:rsidRDefault="000E1749" w:rsidP="000E1749">
      <w:pPr>
        <w:autoSpaceDE w:val="0"/>
        <w:autoSpaceDN w:val="0"/>
        <w:adjustRightInd w:val="0"/>
        <w:ind w:left="2836"/>
        <w:jc w:val="both"/>
        <w:rPr>
          <w:rFonts w:eastAsia="Times New Roman" w:cs="Calibri"/>
          <w:lang w:eastAsia="pl-PL"/>
        </w:rPr>
      </w:pPr>
    </w:p>
    <w:p w:rsidR="000E1749" w:rsidRPr="009F3218" w:rsidRDefault="000E1749" w:rsidP="006A0EFA">
      <w:pPr>
        <w:numPr>
          <w:ilvl w:val="0"/>
          <w:numId w:val="12"/>
        </w:numPr>
        <w:suppressAutoHyphens/>
        <w:spacing w:line="100" w:lineRule="atLeast"/>
        <w:jc w:val="both"/>
        <w:rPr>
          <w:rFonts w:cs="Calibri"/>
        </w:rPr>
      </w:pPr>
      <w:r w:rsidRPr="009F3218">
        <w:rPr>
          <w:rFonts w:cs="Calibri"/>
        </w:rPr>
        <w:t xml:space="preserve">Prezentowanie danych musi odbywać się w sposób automatyczny bez potrzeby wykonania jakichkolwiek dodatkowych czynności po stronie Urzędu na podstawie danych wprowadzanych do systemów objętych Zamówieniem oraz obecnie użytkowanych </w:t>
      </w:r>
      <w:r w:rsidRPr="009F3218">
        <w:rPr>
          <w:rFonts w:eastAsia="Times New Roman" w:cs="Calibri"/>
          <w:lang w:eastAsia="pl-PL"/>
        </w:rPr>
        <w:t>(do naliczeń podatków - rolny, leśny, od nieruchomości, łączny od osób fizycznych i prawnych, od środków transportowych)</w:t>
      </w:r>
      <w:r w:rsidRPr="009F3218">
        <w:rPr>
          <w:rFonts w:cs="Calibri"/>
        </w:rPr>
        <w:t>.</w:t>
      </w:r>
    </w:p>
    <w:p w:rsidR="000E1749" w:rsidRPr="009F3218" w:rsidRDefault="000E1749" w:rsidP="006A0EFA">
      <w:pPr>
        <w:numPr>
          <w:ilvl w:val="0"/>
          <w:numId w:val="12"/>
        </w:numPr>
        <w:suppressAutoHyphens/>
        <w:spacing w:line="100" w:lineRule="atLeast"/>
        <w:jc w:val="both"/>
        <w:rPr>
          <w:rFonts w:cs="Calibri"/>
        </w:rPr>
      </w:pPr>
      <w:r w:rsidRPr="009F3218">
        <w:rPr>
          <w:rFonts w:cs="Calibri"/>
        </w:rPr>
        <w:t>umożliwiać sprawdzanie aktualności adresu czasowego.</w:t>
      </w:r>
    </w:p>
    <w:p w:rsidR="000E1749" w:rsidRPr="009F3218" w:rsidRDefault="000E1749" w:rsidP="006A0EFA">
      <w:pPr>
        <w:numPr>
          <w:ilvl w:val="0"/>
          <w:numId w:val="12"/>
        </w:numPr>
        <w:suppressAutoHyphens/>
        <w:spacing w:line="100" w:lineRule="atLeast"/>
        <w:jc w:val="both"/>
        <w:rPr>
          <w:rFonts w:cs="Calibri"/>
        </w:rPr>
      </w:pPr>
      <w:r w:rsidRPr="009F3218">
        <w:rPr>
          <w:rFonts w:cs="Calibri"/>
        </w:rPr>
        <w:t>musi umożliwiać sprawdzanie wysokości należności z tytułu podatków i opłat.</w:t>
      </w:r>
    </w:p>
    <w:p w:rsidR="000E1749" w:rsidRPr="009F3218" w:rsidRDefault="000E1749" w:rsidP="006A0EFA">
      <w:pPr>
        <w:numPr>
          <w:ilvl w:val="0"/>
          <w:numId w:val="12"/>
        </w:numPr>
        <w:suppressAutoHyphens/>
        <w:spacing w:line="100" w:lineRule="atLeast"/>
        <w:jc w:val="both"/>
        <w:rPr>
          <w:rFonts w:cs="Calibri"/>
        </w:rPr>
      </w:pPr>
      <w:r w:rsidRPr="009F3218">
        <w:rPr>
          <w:rFonts w:cs="Calibri"/>
        </w:rPr>
        <w:t>musi umożliwiać prezentowanie danych o należnościach w szczegółowości co najmniej do terminu płatności, kwoty należności głównej i pochodnych jak kwoty należnych odsetek, wystawionych upomnień czy opłaty prolongacyjnej.</w:t>
      </w:r>
    </w:p>
    <w:p w:rsidR="000E1749" w:rsidRPr="009F3218" w:rsidRDefault="000E1749" w:rsidP="006A0EFA">
      <w:pPr>
        <w:numPr>
          <w:ilvl w:val="0"/>
          <w:numId w:val="12"/>
        </w:numPr>
        <w:suppressAutoHyphens/>
        <w:spacing w:line="100" w:lineRule="atLeast"/>
        <w:jc w:val="both"/>
        <w:rPr>
          <w:rFonts w:cs="Calibri"/>
        </w:rPr>
      </w:pPr>
      <w:r w:rsidRPr="009F3218">
        <w:rPr>
          <w:rFonts w:cs="Calibri"/>
        </w:rPr>
        <w:t>musi umożliwiać realizacje płatności internetowych z tytułu podatków i opłat.</w:t>
      </w:r>
    </w:p>
    <w:p w:rsidR="000E1749" w:rsidRPr="009F3218" w:rsidRDefault="000E1749" w:rsidP="006A0EFA">
      <w:pPr>
        <w:numPr>
          <w:ilvl w:val="0"/>
          <w:numId w:val="12"/>
        </w:numPr>
        <w:suppressAutoHyphens/>
        <w:spacing w:line="100" w:lineRule="atLeast"/>
        <w:jc w:val="both"/>
        <w:rPr>
          <w:rFonts w:cs="Calibri"/>
        </w:rPr>
      </w:pPr>
      <w:r w:rsidRPr="009F3218">
        <w:rPr>
          <w:rFonts w:cs="Calibri"/>
        </w:rPr>
        <w:t>musi zawierać historię realizowanych udanych, przerwanych, nieudanych płatności internetowych.</w:t>
      </w:r>
    </w:p>
    <w:p w:rsidR="000E1749" w:rsidRPr="009F3218" w:rsidRDefault="000E1749" w:rsidP="006A0EFA">
      <w:pPr>
        <w:numPr>
          <w:ilvl w:val="0"/>
          <w:numId w:val="12"/>
        </w:numPr>
        <w:suppressAutoHyphens/>
        <w:spacing w:line="100" w:lineRule="atLeast"/>
        <w:jc w:val="both"/>
        <w:rPr>
          <w:rFonts w:cs="Calibri"/>
        </w:rPr>
      </w:pPr>
      <w:r w:rsidRPr="009F3218">
        <w:rPr>
          <w:rFonts w:cs="Calibri"/>
        </w:rPr>
        <w:t xml:space="preserve">musi umożliwiać pobranie wzorów procedur, wniosków i innych dokumentów. </w:t>
      </w:r>
    </w:p>
    <w:p w:rsidR="000E1749" w:rsidRPr="009F3218" w:rsidRDefault="000E1749" w:rsidP="006A0EFA">
      <w:pPr>
        <w:numPr>
          <w:ilvl w:val="0"/>
          <w:numId w:val="12"/>
        </w:numPr>
        <w:suppressAutoHyphens/>
        <w:spacing w:line="100" w:lineRule="atLeast"/>
        <w:jc w:val="both"/>
        <w:rPr>
          <w:rFonts w:cs="Calibri"/>
        </w:rPr>
      </w:pPr>
      <w:r w:rsidRPr="009F3218">
        <w:rPr>
          <w:rFonts w:cs="Calibri"/>
        </w:rPr>
        <w:t>musi umożliwiać pobranie materiałów informacyjnych, tekstów uchwał i zarządzeń.</w:t>
      </w:r>
    </w:p>
    <w:p w:rsidR="000E1749" w:rsidRPr="009F3218" w:rsidRDefault="000E1749" w:rsidP="006A0EFA">
      <w:pPr>
        <w:pStyle w:val="Standard"/>
        <w:widowControl w:val="0"/>
        <w:numPr>
          <w:ilvl w:val="0"/>
          <w:numId w:val="9"/>
        </w:numPr>
        <w:suppressAutoHyphens/>
        <w:autoSpaceDN w:val="0"/>
        <w:jc w:val="both"/>
        <w:textAlignment w:val="baseline"/>
        <w:rPr>
          <w:rFonts w:asciiTheme="minorHAnsi" w:hAnsiTheme="minorHAnsi" w:cs="Calibri"/>
        </w:rPr>
      </w:pPr>
      <w:r w:rsidRPr="009F3218">
        <w:rPr>
          <w:rFonts w:asciiTheme="minorHAnsi" w:hAnsiTheme="minorHAnsi" w:cs="Calibri"/>
          <w:kern w:val="1"/>
        </w:rPr>
        <w:t>Portal</w:t>
      </w:r>
      <w:r w:rsidRPr="009F3218">
        <w:rPr>
          <w:rFonts w:asciiTheme="minorHAnsi" w:hAnsiTheme="minorHAnsi" w:cs="Calibri"/>
        </w:rPr>
        <w:t xml:space="preserve"> musi posiadać możliwość prezentacji listy wszystkich należności płatnika pochodzących z obecnie posiadanego i wykorzystywanego przez Urząd Miast i </w:t>
      </w:r>
      <w:r w:rsidRPr="009F3218">
        <w:rPr>
          <w:rFonts w:asciiTheme="minorHAnsi" w:hAnsiTheme="minorHAnsi" w:cs="Calibri"/>
        </w:rPr>
        <w:lastRenderedPageBreak/>
        <w:t>Gminy Wąchock Modułu do naliczeń Podatków (rolny, leśny, od nieruchomości, łączny, od osób fizycznych i prawnych, od środków transportowych), w których powstają należności pierwotne.</w:t>
      </w:r>
    </w:p>
    <w:p w:rsidR="000E1749" w:rsidRPr="009F3218" w:rsidRDefault="000E1749" w:rsidP="006A0EFA">
      <w:pPr>
        <w:pStyle w:val="Standard"/>
        <w:widowControl w:val="0"/>
        <w:numPr>
          <w:ilvl w:val="0"/>
          <w:numId w:val="9"/>
        </w:numPr>
        <w:suppressAutoHyphens/>
        <w:autoSpaceDN w:val="0"/>
        <w:jc w:val="both"/>
        <w:textAlignment w:val="baseline"/>
        <w:rPr>
          <w:rFonts w:asciiTheme="minorHAnsi" w:hAnsiTheme="minorHAnsi" w:cs="Calibri"/>
        </w:rPr>
      </w:pPr>
      <w:r w:rsidRPr="009F3218">
        <w:rPr>
          <w:rFonts w:asciiTheme="minorHAnsi" w:hAnsiTheme="minorHAnsi" w:cs="Calibri"/>
        </w:rPr>
        <w:t>Portal musi posiadać możliwość publikacji ankiet zawierających co najmniej:</w:t>
      </w:r>
    </w:p>
    <w:p w:rsidR="000E1749" w:rsidRPr="009F3218" w:rsidRDefault="000E1749" w:rsidP="006A0EFA">
      <w:pPr>
        <w:pStyle w:val="Akapitzlist"/>
        <w:numPr>
          <w:ilvl w:val="0"/>
          <w:numId w:val="14"/>
        </w:numPr>
        <w:tabs>
          <w:tab w:val="clear" w:pos="425"/>
          <w:tab w:val="clear" w:pos="709"/>
        </w:tabs>
        <w:spacing w:after="160" w:line="259" w:lineRule="auto"/>
        <w:rPr>
          <w:rFonts w:asciiTheme="minorHAnsi" w:hAnsiTheme="minorHAnsi" w:cs="Calibri"/>
          <w:szCs w:val="24"/>
        </w:rPr>
      </w:pPr>
      <w:r w:rsidRPr="009F3218">
        <w:rPr>
          <w:rFonts w:asciiTheme="minorHAnsi" w:hAnsiTheme="minorHAnsi" w:cs="Calibri"/>
          <w:szCs w:val="24"/>
        </w:rPr>
        <w:t>Pytania zamknięte jednokrotnego wyboru.</w:t>
      </w:r>
    </w:p>
    <w:p w:rsidR="000E1749" w:rsidRPr="009F3218" w:rsidRDefault="000E1749" w:rsidP="006A0EFA">
      <w:pPr>
        <w:pStyle w:val="Akapitzlist"/>
        <w:numPr>
          <w:ilvl w:val="0"/>
          <w:numId w:val="14"/>
        </w:numPr>
        <w:tabs>
          <w:tab w:val="clear" w:pos="425"/>
          <w:tab w:val="clear" w:pos="709"/>
        </w:tabs>
        <w:spacing w:after="160" w:line="259" w:lineRule="auto"/>
        <w:rPr>
          <w:rFonts w:asciiTheme="minorHAnsi" w:hAnsiTheme="minorHAnsi" w:cs="Calibri"/>
          <w:szCs w:val="24"/>
        </w:rPr>
      </w:pPr>
      <w:r w:rsidRPr="009F3218">
        <w:rPr>
          <w:rFonts w:asciiTheme="minorHAnsi" w:hAnsiTheme="minorHAnsi" w:cs="Calibri"/>
          <w:szCs w:val="24"/>
        </w:rPr>
        <w:t>Pytania zamknięte wielokrotnego wyboru.</w:t>
      </w:r>
    </w:p>
    <w:p w:rsidR="000E1749" w:rsidRPr="009F3218" w:rsidRDefault="000E1749" w:rsidP="006A0EFA">
      <w:pPr>
        <w:pStyle w:val="Akapitzlist"/>
        <w:numPr>
          <w:ilvl w:val="0"/>
          <w:numId w:val="14"/>
        </w:numPr>
        <w:tabs>
          <w:tab w:val="clear" w:pos="425"/>
          <w:tab w:val="clear" w:pos="709"/>
        </w:tabs>
        <w:spacing w:after="160" w:line="259" w:lineRule="auto"/>
        <w:rPr>
          <w:rFonts w:asciiTheme="minorHAnsi" w:hAnsiTheme="minorHAnsi" w:cs="Calibri"/>
          <w:szCs w:val="24"/>
        </w:rPr>
      </w:pPr>
      <w:r w:rsidRPr="009F3218">
        <w:rPr>
          <w:rFonts w:asciiTheme="minorHAnsi" w:hAnsiTheme="minorHAnsi" w:cs="Calibri"/>
          <w:szCs w:val="24"/>
        </w:rPr>
        <w:t>Pytania otwarte.</w:t>
      </w:r>
    </w:p>
    <w:p w:rsidR="000E1749" w:rsidRPr="009F3218" w:rsidRDefault="000E1749" w:rsidP="006A0EFA">
      <w:pPr>
        <w:pStyle w:val="Akapitzlist"/>
        <w:numPr>
          <w:ilvl w:val="0"/>
          <w:numId w:val="14"/>
        </w:numPr>
        <w:tabs>
          <w:tab w:val="clear" w:pos="425"/>
          <w:tab w:val="clear" w:pos="709"/>
        </w:tabs>
        <w:spacing w:after="160" w:line="259" w:lineRule="auto"/>
        <w:rPr>
          <w:rFonts w:asciiTheme="minorHAnsi" w:hAnsiTheme="minorHAnsi" w:cs="Calibri"/>
          <w:szCs w:val="24"/>
        </w:rPr>
      </w:pPr>
      <w:r w:rsidRPr="009F3218">
        <w:rPr>
          <w:rFonts w:asciiTheme="minorHAnsi" w:hAnsiTheme="minorHAnsi" w:cs="Calibri"/>
          <w:szCs w:val="24"/>
        </w:rPr>
        <w:t>Pytania zawierające skalę liniową.</w:t>
      </w:r>
    </w:p>
    <w:p w:rsidR="000E1749" w:rsidRPr="009F3218" w:rsidRDefault="000E1749" w:rsidP="006A0EFA">
      <w:pPr>
        <w:pStyle w:val="Akapitzlist"/>
        <w:numPr>
          <w:ilvl w:val="0"/>
          <w:numId w:val="14"/>
        </w:numPr>
        <w:tabs>
          <w:tab w:val="clear" w:pos="425"/>
          <w:tab w:val="clear" w:pos="709"/>
        </w:tabs>
        <w:spacing w:line="259" w:lineRule="auto"/>
        <w:rPr>
          <w:rFonts w:asciiTheme="minorHAnsi" w:hAnsiTheme="minorHAnsi" w:cs="Calibri"/>
          <w:szCs w:val="24"/>
        </w:rPr>
      </w:pPr>
      <w:r w:rsidRPr="009F3218">
        <w:rPr>
          <w:rFonts w:asciiTheme="minorHAnsi" w:hAnsiTheme="minorHAnsi" w:cs="Calibri"/>
          <w:szCs w:val="24"/>
        </w:rPr>
        <w:t>Pytania zawierające rozwijaną listę odpowiedzi.</w:t>
      </w:r>
    </w:p>
    <w:p w:rsidR="000E1749" w:rsidRPr="009F3218" w:rsidRDefault="000E1749" w:rsidP="006A0EFA">
      <w:pPr>
        <w:pStyle w:val="Standard"/>
        <w:widowControl w:val="0"/>
        <w:numPr>
          <w:ilvl w:val="0"/>
          <w:numId w:val="9"/>
        </w:numPr>
        <w:suppressAutoHyphens/>
        <w:autoSpaceDN w:val="0"/>
        <w:jc w:val="both"/>
        <w:textAlignment w:val="baseline"/>
        <w:rPr>
          <w:rFonts w:asciiTheme="minorHAnsi" w:hAnsiTheme="minorHAnsi" w:cs="Calibri"/>
        </w:rPr>
      </w:pPr>
      <w:r w:rsidRPr="009F3218">
        <w:rPr>
          <w:rFonts w:asciiTheme="minorHAnsi" w:hAnsiTheme="minorHAnsi" w:cs="Calibri"/>
          <w:kern w:val="1"/>
        </w:rPr>
        <w:t>Portal</w:t>
      </w:r>
      <w:r w:rsidRPr="009F3218">
        <w:rPr>
          <w:rFonts w:asciiTheme="minorHAnsi" w:hAnsiTheme="minorHAnsi" w:cs="Calibri"/>
        </w:rPr>
        <w:t xml:space="preserve"> musi umożliwiać posiadanie aktywnego konta Portalu Mieszkańca i logowanie się za jego pomocą oraz  umożliwia logowanie się do </w:t>
      </w:r>
      <w:r w:rsidRPr="009F3218">
        <w:rPr>
          <w:rFonts w:asciiTheme="minorHAnsi" w:hAnsiTheme="minorHAnsi" w:cs="Calibri"/>
          <w:kern w:val="1"/>
        </w:rPr>
        <w:t>Portal</w:t>
      </w:r>
      <w:r w:rsidRPr="009F3218">
        <w:rPr>
          <w:rFonts w:asciiTheme="minorHAnsi" w:hAnsiTheme="minorHAnsi" w:cs="Calibri"/>
        </w:rPr>
        <w:t xml:space="preserve"> z wykorzystaniem platformy </w:t>
      </w:r>
      <w:proofErr w:type="spellStart"/>
      <w:r w:rsidRPr="009F3218">
        <w:rPr>
          <w:rFonts w:asciiTheme="minorHAnsi" w:hAnsiTheme="minorHAnsi" w:cs="Calibri"/>
        </w:rPr>
        <w:t>ePUAP</w:t>
      </w:r>
      <w:proofErr w:type="spellEnd"/>
      <w:r w:rsidRPr="009F3218">
        <w:rPr>
          <w:rFonts w:asciiTheme="minorHAnsi" w:hAnsiTheme="minorHAnsi" w:cs="Calibri"/>
        </w:rPr>
        <w:t>.</w:t>
      </w:r>
    </w:p>
    <w:p w:rsidR="000E1749" w:rsidRPr="009F3218" w:rsidRDefault="000E1749" w:rsidP="006A0EFA">
      <w:pPr>
        <w:pStyle w:val="Standard"/>
        <w:widowControl w:val="0"/>
        <w:numPr>
          <w:ilvl w:val="0"/>
          <w:numId w:val="9"/>
        </w:numPr>
        <w:suppressAutoHyphens/>
        <w:autoSpaceDN w:val="0"/>
        <w:jc w:val="both"/>
        <w:textAlignment w:val="baseline"/>
        <w:rPr>
          <w:rFonts w:asciiTheme="minorHAnsi" w:hAnsiTheme="minorHAnsi" w:cs="Calibri"/>
        </w:rPr>
      </w:pPr>
      <w:r w:rsidRPr="009F3218">
        <w:rPr>
          <w:rFonts w:asciiTheme="minorHAnsi" w:hAnsiTheme="minorHAnsi" w:cs="Calibri"/>
        </w:rPr>
        <w:t xml:space="preserve">W zakresie danego rodzaju należności </w:t>
      </w:r>
      <w:r w:rsidRPr="009F3218">
        <w:rPr>
          <w:rFonts w:asciiTheme="minorHAnsi" w:hAnsiTheme="minorHAnsi" w:cs="Calibri"/>
          <w:kern w:val="1"/>
        </w:rPr>
        <w:t>Portal</w:t>
      </w:r>
      <w:r w:rsidRPr="009F3218">
        <w:rPr>
          <w:rFonts w:asciiTheme="minorHAnsi" w:hAnsiTheme="minorHAnsi" w:cs="Calibri"/>
        </w:rPr>
        <w:t xml:space="preserve"> musi umożliwiać podgląd szczegółów poszczególnych jej części z informacją o kolejnych terminach płatności i należnych kwotach w każdym z terminów.</w:t>
      </w:r>
    </w:p>
    <w:p w:rsidR="000E1749" w:rsidRPr="009F3218" w:rsidRDefault="000E1749" w:rsidP="006A0EFA">
      <w:pPr>
        <w:pStyle w:val="Standard"/>
        <w:widowControl w:val="0"/>
        <w:numPr>
          <w:ilvl w:val="0"/>
          <w:numId w:val="9"/>
        </w:numPr>
        <w:suppressAutoHyphens/>
        <w:autoSpaceDN w:val="0"/>
        <w:jc w:val="both"/>
        <w:textAlignment w:val="baseline"/>
        <w:rPr>
          <w:rFonts w:asciiTheme="minorHAnsi" w:hAnsiTheme="minorHAnsi" w:cs="Calibri"/>
        </w:rPr>
      </w:pPr>
      <w:r w:rsidRPr="009F3218">
        <w:rPr>
          <w:rFonts w:asciiTheme="minorHAnsi" w:hAnsiTheme="minorHAnsi" w:cs="Calibri"/>
        </w:rPr>
        <w:t>Kwoty prezentowanych należności muszą uwzględniać również ewentualne pochodne jak kwota odsetek, kosztów upomnienia, opłaty prolongacyjnej wyliczonych na datę aktualną.</w:t>
      </w:r>
    </w:p>
    <w:p w:rsidR="000E1749" w:rsidRPr="009F3218" w:rsidRDefault="000E1749" w:rsidP="006A0EFA">
      <w:pPr>
        <w:pStyle w:val="Standard"/>
        <w:widowControl w:val="0"/>
        <w:numPr>
          <w:ilvl w:val="0"/>
          <w:numId w:val="9"/>
        </w:numPr>
        <w:suppressAutoHyphens/>
        <w:autoSpaceDN w:val="0"/>
        <w:jc w:val="both"/>
        <w:textAlignment w:val="baseline"/>
        <w:rPr>
          <w:rFonts w:asciiTheme="minorHAnsi" w:hAnsiTheme="minorHAnsi" w:cs="Calibri"/>
        </w:rPr>
      </w:pPr>
      <w:r w:rsidRPr="009F3218">
        <w:rPr>
          <w:rFonts w:asciiTheme="minorHAnsi" w:hAnsiTheme="minorHAnsi" w:cs="Calibri"/>
          <w:kern w:val="1"/>
        </w:rPr>
        <w:t>Portal</w:t>
      </w:r>
      <w:r w:rsidRPr="009F3218">
        <w:rPr>
          <w:rFonts w:asciiTheme="minorHAnsi" w:hAnsiTheme="minorHAnsi" w:cs="Calibri"/>
        </w:rPr>
        <w:t xml:space="preserve"> musi posiadać możliwość zaznaczenia wybranej pozycji lub kilku pozycji danej należności i dokonanie płatności internetowej poprzez przekierowanie płatnika i przekazanie informacji o zleconej płatności (kwota przelewu, numer i nazwa rachunku, opis tytułu płatności) do wskazanego przez płatnika banku, w którym posiada rachunek bankowy.</w:t>
      </w:r>
    </w:p>
    <w:p w:rsidR="000E1749" w:rsidRPr="009F3218" w:rsidRDefault="000E1749" w:rsidP="006A0EFA">
      <w:pPr>
        <w:pStyle w:val="Standard"/>
        <w:widowControl w:val="0"/>
        <w:numPr>
          <w:ilvl w:val="0"/>
          <w:numId w:val="9"/>
        </w:numPr>
        <w:suppressAutoHyphens/>
        <w:autoSpaceDN w:val="0"/>
        <w:jc w:val="both"/>
        <w:textAlignment w:val="baseline"/>
        <w:rPr>
          <w:rFonts w:asciiTheme="minorHAnsi" w:hAnsiTheme="minorHAnsi" w:cs="Calibri"/>
        </w:rPr>
      </w:pPr>
      <w:r w:rsidRPr="009F3218">
        <w:rPr>
          <w:rFonts w:asciiTheme="minorHAnsi" w:hAnsiTheme="minorHAnsi" w:cs="Calibri"/>
          <w:kern w:val="1"/>
        </w:rPr>
        <w:t>Portal</w:t>
      </w:r>
      <w:r w:rsidRPr="009F3218">
        <w:rPr>
          <w:rFonts w:asciiTheme="minorHAnsi" w:hAnsiTheme="minorHAnsi" w:cs="Calibri"/>
        </w:rPr>
        <w:t xml:space="preserve"> musi posiadać możliwość podglądu przeprowadzonych (udanych, nieudanych, przerwanych) operacji płatności internetowych z informacją o kwocie, dacie i statusie płatności.</w:t>
      </w:r>
    </w:p>
    <w:p w:rsidR="000E1749" w:rsidRPr="009F3218" w:rsidRDefault="000E1749" w:rsidP="006A0EFA">
      <w:pPr>
        <w:pStyle w:val="Standard"/>
        <w:widowControl w:val="0"/>
        <w:numPr>
          <w:ilvl w:val="0"/>
          <w:numId w:val="9"/>
        </w:numPr>
        <w:suppressAutoHyphens/>
        <w:autoSpaceDN w:val="0"/>
        <w:jc w:val="both"/>
        <w:textAlignment w:val="baseline"/>
        <w:rPr>
          <w:rFonts w:asciiTheme="minorHAnsi" w:hAnsiTheme="minorHAnsi" w:cs="Calibri"/>
        </w:rPr>
      </w:pPr>
      <w:r w:rsidRPr="009F3218">
        <w:rPr>
          <w:rFonts w:asciiTheme="minorHAnsi" w:hAnsiTheme="minorHAnsi" w:cs="Calibri"/>
          <w:kern w:val="1"/>
        </w:rPr>
        <w:t>Portal</w:t>
      </w:r>
      <w:r w:rsidRPr="009F3218">
        <w:rPr>
          <w:rFonts w:asciiTheme="minorHAnsi" w:hAnsiTheme="minorHAnsi" w:cs="Calibri"/>
        </w:rPr>
        <w:t xml:space="preserve"> musi umożliwiać prezentację informacji o wszystkich dokonanych w kontekście danego konta wpłatach niezależnie od sposobu ich realizacji (np. tradycyjnie przelewem, u inkasenta).</w:t>
      </w:r>
    </w:p>
    <w:p w:rsidR="000E1749" w:rsidRPr="009F3218" w:rsidRDefault="000E1749" w:rsidP="006A0EFA">
      <w:pPr>
        <w:pStyle w:val="Standard"/>
        <w:widowControl w:val="0"/>
        <w:numPr>
          <w:ilvl w:val="0"/>
          <w:numId w:val="9"/>
        </w:numPr>
        <w:suppressAutoHyphens/>
        <w:autoSpaceDN w:val="0"/>
        <w:jc w:val="both"/>
        <w:textAlignment w:val="baseline"/>
        <w:rPr>
          <w:rFonts w:asciiTheme="minorHAnsi" w:hAnsiTheme="minorHAnsi" w:cs="Calibri"/>
        </w:rPr>
      </w:pPr>
      <w:r w:rsidRPr="009F3218">
        <w:rPr>
          <w:rFonts w:asciiTheme="minorHAnsi" w:hAnsiTheme="minorHAnsi" w:cs="Calibri"/>
          <w:kern w:val="1"/>
        </w:rPr>
        <w:t>Portal</w:t>
      </w:r>
      <w:r w:rsidRPr="009F3218">
        <w:rPr>
          <w:rFonts w:asciiTheme="minorHAnsi" w:hAnsiTheme="minorHAnsi" w:cs="Calibri"/>
        </w:rPr>
        <w:t xml:space="preserve"> musi realizować płatności przez </w:t>
      </w:r>
      <w:proofErr w:type="spellStart"/>
      <w:r w:rsidRPr="009F3218">
        <w:rPr>
          <w:rFonts w:asciiTheme="minorHAnsi" w:hAnsiTheme="minorHAnsi" w:cs="Calibri"/>
        </w:rPr>
        <w:t>internet</w:t>
      </w:r>
      <w:proofErr w:type="spellEnd"/>
      <w:r w:rsidRPr="009F3218">
        <w:rPr>
          <w:rFonts w:asciiTheme="minorHAnsi" w:hAnsiTheme="minorHAnsi" w:cs="Calibri"/>
        </w:rPr>
        <w:t xml:space="preserve"> z wykorzystaniem bezpiecznych szyfrowanych kanałów komunikacji z urzędem i bankiem.</w:t>
      </w:r>
    </w:p>
    <w:p w:rsidR="000E1749" w:rsidRPr="009F3218" w:rsidRDefault="000E1749" w:rsidP="006A0EFA">
      <w:pPr>
        <w:pStyle w:val="Standard"/>
        <w:widowControl w:val="0"/>
        <w:numPr>
          <w:ilvl w:val="0"/>
          <w:numId w:val="9"/>
        </w:numPr>
        <w:suppressAutoHyphens/>
        <w:autoSpaceDN w:val="0"/>
        <w:jc w:val="both"/>
        <w:textAlignment w:val="baseline"/>
        <w:rPr>
          <w:rFonts w:asciiTheme="minorHAnsi" w:hAnsiTheme="minorHAnsi" w:cs="Calibri"/>
        </w:rPr>
      </w:pPr>
      <w:r w:rsidRPr="009F3218">
        <w:rPr>
          <w:rFonts w:asciiTheme="minorHAnsi" w:hAnsiTheme="minorHAnsi" w:cs="Calibri"/>
          <w:kern w:val="1"/>
        </w:rPr>
        <w:t>Portal</w:t>
      </w:r>
      <w:r w:rsidRPr="009F3218">
        <w:rPr>
          <w:rFonts w:asciiTheme="minorHAnsi" w:hAnsiTheme="minorHAnsi" w:cs="Calibri"/>
        </w:rPr>
        <w:t xml:space="preserve"> musi umożliwiać przeprowadzanie płatności internetowych z uwzględnieniem mechanizmów płatności masowych gwarantując identyfikację wpłat z elektronicznych wyciągów bankowych na podstawie indywidualnego numeru rachunku bankowego przypisanego do płatnika i danej należności.</w:t>
      </w:r>
    </w:p>
    <w:p w:rsidR="000E1749" w:rsidRPr="009F3218" w:rsidRDefault="000E1749" w:rsidP="006A0EFA">
      <w:pPr>
        <w:pStyle w:val="Standard"/>
        <w:widowControl w:val="0"/>
        <w:numPr>
          <w:ilvl w:val="0"/>
          <w:numId w:val="9"/>
        </w:numPr>
        <w:suppressAutoHyphens/>
        <w:autoSpaceDN w:val="0"/>
        <w:jc w:val="both"/>
        <w:textAlignment w:val="baseline"/>
        <w:rPr>
          <w:rFonts w:asciiTheme="minorHAnsi" w:hAnsiTheme="minorHAnsi" w:cs="Calibri"/>
        </w:rPr>
      </w:pPr>
      <w:r w:rsidRPr="009F3218">
        <w:rPr>
          <w:rFonts w:asciiTheme="minorHAnsi" w:hAnsiTheme="minorHAnsi" w:cs="Calibri"/>
          <w:kern w:val="1"/>
        </w:rPr>
        <w:t>Portal</w:t>
      </w:r>
      <w:r w:rsidRPr="009F3218">
        <w:rPr>
          <w:rFonts w:asciiTheme="minorHAnsi" w:hAnsiTheme="minorHAnsi" w:cs="Calibri"/>
        </w:rPr>
        <w:t xml:space="preserve"> musi realizować płatności przy współpracy z co najmniej dwoma dostawcami usług płatności internetowych. Urząd Miasta i Gminy Wąchock wymaga, aby jedną z nich była usługa </w:t>
      </w:r>
      <w:proofErr w:type="spellStart"/>
      <w:r w:rsidRPr="009F3218">
        <w:rPr>
          <w:rFonts w:asciiTheme="minorHAnsi" w:hAnsiTheme="minorHAnsi" w:cs="Calibri"/>
        </w:rPr>
        <w:t>PayByNet</w:t>
      </w:r>
      <w:proofErr w:type="spellEnd"/>
      <w:r w:rsidRPr="009F3218">
        <w:rPr>
          <w:rFonts w:asciiTheme="minorHAnsi" w:hAnsiTheme="minorHAnsi" w:cs="Calibri"/>
        </w:rPr>
        <w:t xml:space="preserve">. System płatniczy musi posiadać zezwolenie Komisji Nadzoru Finansowego na świadczenie usług płatniczych w </w:t>
      </w:r>
      <w:r w:rsidRPr="009F3218">
        <w:rPr>
          <w:rFonts w:asciiTheme="minorHAnsi" w:hAnsiTheme="minorHAnsi" w:cs="Calibri"/>
        </w:rPr>
        <w:lastRenderedPageBreak/>
        <w:t>charakterze krajowej instytucji płatniczej lub realizować bezpośrednie płatności z konta płatnika na rachunek urzędu.</w:t>
      </w:r>
    </w:p>
    <w:p w:rsidR="000E1749" w:rsidRPr="009F3218" w:rsidRDefault="000E1749" w:rsidP="000E1749">
      <w:pPr>
        <w:pStyle w:val="Standard"/>
        <w:widowControl w:val="0"/>
        <w:suppressAutoHyphens/>
        <w:autoSpaceDN w:val="0"/>
        <w:ind w:left="360"/>
        <w:jc w:val="both"/>
        <w:textAlignment w:val="baseline"/>
        <w:rPr>
          <w:rFonts w:asciiTheme="minorHAnsi" w:hAnsiTheme="minorHAnsi" w:cs="Calibri"/>
        </w:rPr>
      </w:pPr>
    </w:p>
    <w:p w:rsidR="000E1749" w:rsidRPr="009F3218" w:rsidRDefault="000E1749" w:rsidP="000E1749">
      <w:pPr>
        <w:jc w:val="both"/>
        <w:rPr>
          <w:rFonts w:cs="Calibri"/>
        </w:rPr>
      </w:pPr>
    </w:p>
    <w:p w:rsidR="000E1749" w:rsidRPr="009F3218" w:rsidRDefault="000E1749" w:rsidP="000E1749">
      <w:pPr>
        <w:jc w:val="both"/>
        <w:rPr>
          <w:rFonts w:cs="Calibri"/>
          <w:b/>
        </w:rPr>
      </w:pPr>
      <w:r w:rsidRPr="009F3218">
        <w:rPr>
          <w:rFonts w:cs="Calibri"/>
          <w:b/>
        </w:rPr>
        <w:t>Prace wdrożeniowe (instalacja i szkolenia) w obszarze Portalu Mieszkańca:</w:t>
      </w:r>
    </w:p>
    <w:p w:rsidR="000E1749" w:rsidRPr="009F3218" w:rsidRDefault="000E1749" w:rsidP="000E1749">
      <w:pPr>
        <w:jc w:val="both"/>
        <w:rPr>
          <w:rFonts w:cs="Calibri"/>
        </w:rPr>
      </w:pPr>
    </w:p>
    <w:p w:rsidR="000E1749" w:rsidRPr="009F3218" w:rsidRDefault="000E1749" w:rsidP="006A0EFA">
      <w:pPr>
        <w:pStyle w:val="Akapitzlist"/>
        <w:numPr>
          <w:ilvl w:val="0"/>
          <w:numId w:val="23"/>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Wdrożenie ma na celu przeprowadzenie procesu umożliwiającego korzystanie z zakupionego oprogramowania.</w:t>
      </w:r>
    </w:p>
    <w:p w:rsidR="000E1749" w:rsidRPr="009F3218" w:rsidRDefault="000E1749" w:rsidP="006A0EFA">
      <w:pPr>
        <w:pStyle w:val="Akapitzlist"/>
        <w:numPr>
          <w:ilvl w:val="0"/>
          <w:numId w:val="23"/>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Wykonawca ma obowiązek uzgodnienia z Urzędem planu wdrożenia obejmującego swym zakresem:</w:t>
      </w:r>
    </w:p>
    <w:p w:rsidR="000E1749" w:rsidRPr="009F3218" w:rsidRDefault="000E1749" w:rsidP="006A0EFA">
      <w:pPr>
        <w:pStyle w:val="Akapitzlist"/>
        <w:numPr>
          <w:ilvl w:val="0"/>
          <w:numId w:val="15"/>
        </w:numPr>
        <w:tabs>
          <w:tab w:val="clear" w:pos="425"/>
          <w:tab w:val="clear" w:pos="709"/>
        </w:tabs>
        <w:spacing w:after="160" w:line="259" w:lineRule="auto"/>
        <w:ind w:left="720"/>
        <w:rPr>
          <w:rFonts w:asciiTheme="minorHAnsi" w:hAnsiTheme="minorHAnsi" w:cs="Calibri"/>
          <w:szCs w:val="24"/>
        </w:rPr>
      </w:pPr>
      <w:r w:rsidRPr="009F3218">
        <w:rPr>
          <w:rFonts w:asciiTheme="minorHAnsi" w:hAnsiTheme="minorHAnsi" w:cs="Calibri"/>
          <w:szCs w:val="24"/>
        </w:rPr>
        <w:t>Harmonogramu prac.</w:t>
      </w:r>
    </w:p>
    <w:p w:rsidR="000E1749" w:rsidRPr="009F3218" w:rsidRDefault="000E1749" w:rsidP="006A0EFA">
      <w:pPr>
        <w:pStyle w:val="Akapitzlist"/>
        <w:numPr>
          <w:ilvl w:val="0"/>
          <w:numId w:val="15"/>
        </w:numPr>
        <w:tabs>
          <w:tab w:val="clear" w:pos="425"/>
          <w:tab w:val="clear" w:pos="709"/>
        </w:tabs>
        <w:spacing w:after="160" w:line="259" w:lineRule="auto"/>
        <w:ind w:left="720"/>
        <w:rPr>
          <w:rFonts w:asciiTheme="minorHAnsi" w:hAnsiTheme="minorHAnsi" w:cs="Calibri"/>
          <w:szCs w:val="24"/>
        </w:rPr>
      </w:pPr>
      <w:r w:rsidRPr="009F3218">
        <w:rPr>
          <w:rFonts w:asciiTheme="minorHAnsi" w:hAnsiTheme="minorHAnsi" w:cs="Calibri"/>
          <w:szCs w:val="24"/>
        </w:rPr>
        <w:t>Terminów instalacji oprogramowania.</w:t>
      </w:r>
    </w:p>
    <w:p w:rsidR="000E1749" w:rsidRPr="009F3218" w:rsidRDefault="000E1749" w:rsidP="006A0EFA">
      <w:pPr>
        <w:pStyle w:val="Akapitzlist"/>
        <w:numPr>
          <w:ilvl w:val="0"/>
          <w:numId w:val="15"/>
        </w:numPr>
        <w:tabs>
          <w:tab w:val="clear" w:pos="425"/>
          <w:tab w:val="clear" w:pos="709"/>
        </w:tabs>
        <w:spacing w:after="160" w:line="259" w:lineRule="auto"/>
        <w:ind w:left="720"/>
        <w:rPr>
          <w:rFonts w:asciiTheme="minorHAnsi" w:hAnsiTheme="minorHAnsi" w:cs="Calibri"/>
          <w:szCs w:val="24"/>
        </w:rPr>
      </w:pPr>
      <w:r w:rsidRPr="009F3218">
        <w:rPr>
          <w:rFonts w:asciiTheme="minorHAnsi" w:hAnsiTheme="minorHAnsi" w:cs="Calibri"/>
          <w:szCs w:val="24"/>
        </w:rPr>
        <w:t>Listę wymaganych czynności po stronie Urzędu.</w:t>
      </w:r>
    </w:p>
    <w:p w:rsidR="000E1749" w:rsidRPr="009F3218" w:rsidRDefault="000E1749" w:rsidP="006A0EFA">
      <w:pPr>
        <w:pStyle w:val="Akapitzlist"/>
        <w:numPr>
          <w:ilvl w:val="0"/>
          <w:numId w:val="15"/>
        </w:numPr>
        <w:tabs>
          <w:tab w:val="clear" w:pos="425"/>
          <w:tab w:val="clear" w:pos="709"/>
        </w:tabs>
        <w:spacing w:after="160" w:line="259" w:lineRule="auto"/>
        <w:ind w:left="720"/>
        <w:rPr>
          <w:rFonts w:asciiTheme="minorHAnsi" w:hAnsiTheme="minorHAnsi" w:cs="Calibri"/>
          <w:szCs w:val="24"/>
        </w:rPr>
      </w:pPr>
      <w:r w:rsidRPr="009F3218">
        <w:rPr>
          <w:rFonts w:asciiTheme="minorHAnsi" w:hAnsiTheme="minorHAnsi" w:cs="Calibri"/>
          <w:szCs w:val="24"/>
        </w:rPr>
        <w:t>Uzgodnienie sposobu odbioru dostarczanego oprogramowania.</w:t>
      </w:r>
    </w:p>
    <w:p w:rsidR="000E1749" w:rsidRPr="009F3218" w:rsidRDefault="000E1749" w:rsidP="006A0EFA">
      <w:pPr>
        <w:pStyle w:val="Akapitzlist"/>
        <w:numPr>
          <w:ilvl w:val="0"/>
          <w:numId w:val="23"/>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Zadanie dotyczące instalacji oprogramowania powinno zawierać co najmniej:</w:t>
      </w:r>
    </w:p>
    <w:p w:rsidR="000E1749" w:rsidRPr="009F3218" w:rsidRDefault="000E1749" w:rsidP="006A0EFA">
      <w:pPr>
        <w:pStyle w:val="Akapitzlist"/>
        <w:numPr>
          <w:ilvl w:val="0"/>
          <w:numId w:val="16"/>
        </w:numPr>
        <w:tabs>
          <w:tab w:val="clear" w:pos="425"/>
          <w:tab w:val="clear" w:pos="709"/>
        </w:tabs>
        <w:spacing w:after="160" w:line="259" w:lineRule="auto"/>
        <w:ind w:left="720"/>
        <w:rPr>
          <w:rFonts w:asciiTheme="minorHAnsi" w:hAnsiTheme="minorHAnsi" w:cs="Calibri"/>
          <w:szCs w:val="24"/>
        </w:rPr>
      </w:pPr>
      <w:r w:rsidRPr="009F3218">
        <w:rPr>
          <w:rFonts w:asciiTheme="minorHAnsi" w:hAnsiTheme="minorHAnsi" w:cs="Calibri"/>
          <w:szCs w:val="24"/>
        </w:rPr>
        <w:t>Instalacja na wskazanym przez Urząd sprzęcie.</w:t>
      </w:r>
    </w:p>
    <w:p w:rsidR="000E1749" w:rsidRPr="009F3218" w:rsidRDefault="000E1749" w:rsidP="006A0EFA">
      <w:pPr>
        <w:pStyle w:val="Akapitzlist"/>
        <w:numPr>
          <w:ilvl w:val="0"/>
          <w:numId w:val="16"/>
        </w:numPr>
        <w:tabs>
          <w:tab w:val="clear" w:pos="425"/>
          <w:tab w:val="clear" w:pos="709"/>
        </w:tabs>
        <w:spacing w:after="160" w:line="259" w:lineRule="auto"/>
        <w:ind w:left="720"/>
        <w:rPr>
          <w:rFonts w:asciiTheme="minorHAnsi" w:hAnsiTheme="minorHAnsi" w:cs="Calibri"/>
          <w:szCs w:val="24"/>
        </w:rPr>
      </w:pPr>
      <w:r w:rsidRPr="009F3218">
        <w:rPr>
          <w:rFonts w:asciiTheme="minorHAnsi" w:hAnsiTheme="minorHAnsi" w:cs="Calibri"/>
          <w:szCs w:val="24"/>
        </w:rPr>
        <w:t>Instalację i konfigurację środowiska systemowego, środowiska aplikacyjnego, środowiska bazodanowego.</w:t>
      </w:r>
    </w:p>
    <w:p w:rsidR="000E1749" w:rsidRPr="009F3218" w:rsidRDefault="000E1749" w:rsidP="006A0EFA">
      <w:pPr>
        <w:pStyle w:val="Akapitzlist"/>
        <w:numPr>
          <w:ilvl w:val="0"/>
          <w:numId w:val="23"/>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Specyfikacja dotycząca listy wymaganych czynności wykonywanych po stronie Urzędu powinna zawierać co najmniej terminy, w których Urząd:</w:t>
      </w:r>
    </w:p>
    <w:p w:rsidR="000E1749" w:rsidRPr="009F3218" w:rsidRDefault="000E1749" w:rsidP="006A0EFA">
      <w:pPr>
        <w:pStyle w:val="Akapitzlist"/>
        <w:numPr>
          <w:ilvl w:val="0"/>
          <w:numId w:val="17"/>
        </w:numPr>
        <w:tabs>
          <w:tab w:val="clear" w:pos="425"/>
          <w:tab w:val="clear" w:pos="709"/>
        </w:tabs>
        <w:spacing w:after="160" w:line="259" w:lineRule="auto"/>
        <w:ind w:left="720"/>
        <w:rPr>
          <w:rFonts w:asciiTheme="minorHAnsi" w:hAnsiTheme="minorHAnsi" w:cs="Calibri"/>
          <w:szCs w:val="24"/>
        </w:rPr>
      </w:pPr>
      <w:r w:rsidRPr="009F3218">
        <w:rPr>
          <w:rFonts w:asciiTheme="minorHAnsi" w:hAnsiTheme="minorHAnsi" w:cs="Calibri"/>
          <w:szCs w:val="24"/>
        </w:rPr>
        <w:t>Powinien udostępnić fizyczny dostęp do infrastruktury w celu rozpoczęcia procesu instalacji.</w:t>
      </w:r>
    </w:p>
    <w:p w:rsidR="000E1749" w:rsidRPr="009F3218" w:rsidRDefault="000E1749" w:rsidP="006A0EFA">
      <w:pPr>
        <w:pStyle w:val="Akapitzlist"/>
        <w:numPr>
          <w:ilvl w:val="0"/>
          <w:numId w:val="17"/>
        </w:numPr>
        <w:tabs>
          <w:tab w:val="clear" w:pos="425"/>
          <w:tab w:val="clear" w:pos="709"/>
        </w:tabs>
        <w:spacing w:after="160" w:line="259" w:lineRule="auto"/>
        <w:ind w:left="720"/>
        <w:rPr>
          <w:rFonts w:asciiTheme="minorHAnsi" w:hAnsiTheme="minorHAnsi" w:cs="Calibri"/>
          <w:szCs w:val="24"/>
        </w:rPr>
      </w:pPr>
      <w:r w:rsidRPr="009F3218">
        <w:rPr>
          <w:rFonts w:asciiTheme="minorHAnsi" w:hAnsiTheme="minorHAnsi" w:cs="Calibri"/>
          <w:szCs w:val="24"/>
        </w:rPr>
        <w:t>Powinien przekazać dane dostępowe np. do usług płatności (np. ewentualne umowy z organizacją dostarczającą system płatności, który ma zostać zaimplementowany i uruchomiony zgodnie z wymaganiami funkcjonalności dla Portalu).</w:t>
      </w:r>
    </w:p>
    <w:p w:rsidR="000E1749" w:rsidRPr="009F3218" w:rsidRDefault="000E1749" w:rsidP="006A0EFA">
      <w:pPr>
        <w:pStyle w:val="Akapitzlist"/>
        <w:numPr>
          <w:ilvl w:val="0"/>
          <w:numId w:val="23"/>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Wykonawca przed przeprowadzeniem szkoleń, zobowiązany jest do uruchomienia w pełni funkcjonującego zgodnego z wymaganiami Portalu.</w:t>
      </w:r>
    </w:p>
    <w:p w:rsidR="000E1749" w:rsidRPr="009F3218" w:rsidRDefault="000E1749" w:rsidP="006A0EFA">
      <w:pPr>
        <w:pStyle w:val="Akapitzlist"/>
        <w:numPr>
          <w:ilvl w:val="0"/>
          <w:numId w:val="23"/>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Szkolenie ma na celu zaprezentowanie działania poszczególnych funkcji dostarczonego i wdrożonego portalu.</w:t>
      </w:r>
    </w:p>
    <w:p w:rsidR="000E1749" w:rsidRPr="009F3218" w:rsidRDefault="000E1749" w:rsidP="006A0EFA">
      <w:pPr>
        <w:pStyle w:val="Akapitzlist"/>
        <w:numPr>
          <w:ilvl w:val="0"/>
          <w:numId w:val="23"/>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Urząd wskaże osoby będące uczestnikami szkolenia.</w:t>
      </w:r>
    </w:p>
    <w:p w:rsidR="000E1749" w:rsidRPr="009F3218" w:rsidRDefault="000E1749" w:rsidP="006A0EFA">
      <w:pPr>
        <w:pStyle w:val="Akapitzlist"/>
        <w:numPr>
          <w:ilvl w:val="0"/>
          <w:numId w:val="23"/>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Szkolenie odbędzie się na środowisku produkcyjnym, tak aby operatorzy oprogramowania operowali na docelowym środowisku pracy.</w:t>
      </w:r>
    </w:p>
    <w:p w:rsidR="000E1749" w:rsidRPr="009F3218" w:rsidRDefault="000E1749" w:rsidP="006A0EFA">
      <w:pPr>
        <w:pStyle w:val="Akapitzlist"/>
        <w:numPr>
          <w:ilvl w:val="0"/>
          <w:numId w:val="23"/>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Urząd wymaga przeprowadzenia szkolenia w liczbie co najmniej sześciu godzin z obsługi dostarczonego portalu.</w:t>
      </w:r>
    </w:p>
    <w:p w:rsidR="000E1749" w:rsidRPr="009F3218" w:rsidRDefault="000E1749" w:rsidP="000E1749">
      <w:pPr>
        <w:rPr>
          <w:rFonts w:eastAsia="Calibri"/>
        </w:rPr>
      </w:pPr>
    </w:p>
    <w:p w:rsidR="000E1749" w:rsidRPr="009F3218" w:rsidRDefault="000E1749" w:rsidP="000E1749">
      <w:pPr>
        <w:rPr>
          <w:rFonts w:eastAsia="Calibri"/>
        </w:rPr>
      </w:pPr>
      <w:r w:rsidRPr="009F3218">
        <w:rPr>
          <w:rFonts w:eastAsia="Calibri"/>
        </w:rPr>
        <w:t>W chwili obecnej w Urzędzie Miasta i Gminy Wąchock używane są rozwiązania zapewniające funkcjonowanie jednostki zgodnie z poniższym zestawieniem:</w:t>
      </w:r>
    </w:p>
    <w:p w:rsidR="000E1749" w:rsidRPr="009F3218" w:rsidRDefault="000E1749" w:rsidP="000E1749">
      <w:pPr>
        <w:ind w:left="720"/>
        <w:rPr>
          <w:rFonts w:eastAsia="Calibri"/>
        </w:rPr>
      </w:pPr>
    </w:p>
    <w:tbl>
      <w:tblPr>
        <w:tblW w:w="6612" w:type="dxa"/>
        <w:tblInd w:w="2" w:type="dxa"/>
        <w:tblLayout w:type="fixed"/>
        <w:tblCellMar>
          <w:left w:w="10" w:type="dxa"/>
          <w:right w:w="10" w:type="dxa"/>
        </w:tblCellMar>
        <w:tblLook w:val="0000" w:firstRow="0" w:lastRow="0" w:firstColumn="0" w:lastColumn="0" w:noHBand="0" w:noVBand="0"/>
      </w:tblPr>
      <w:tblGrid>
        <w:gridCol w:w="630"/>
        <w:gridCol w:w="2310"/>
        <w:gridCol w:w="1935"/>
        <w:gridCol w:w="1737"/>
      </w:tblGrid>
      <w:tr w:rsidR="000E1749" w:rsidRPr="009F3218" w:rsidTr="000E1749">
        <w:trPr>
          <w:trHeight w:val="184"/>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0E1749" w:rsidRPr="009F3218" w:rsidRDefault="000E1749" w:rsidP="000E1749">
            <w:pPr>
              <w:jc w:val="center"/>
              <w:rPr>
                <w:rFonts w:eastAsia="Calibri"/>
                <w:b/>
                <w:bCs/>
                <w:color w:val="000000"/>
              </w:rPr>
            </w:pPr>
            <w:r w:rsidRPr="009F3218">
              <w:rPr>
                <w:rFonts w:eastAsia="Calibri"/>
                <w:b/>
                <w:bCs/>
                <w:color w:val="000000"/>
              </w:rPr>
              <w:t>Lp.</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rsidR="000E1749" w:rsidRPr="009F3218" w:rsidRDefault="000E1749" w:rsidP="000E1749">
            <w:pPr>
              <w:jc w:val="center"/>
              <w:rPr>
                <w:rFonts w:eastAsia="Calibri"/>
                <w:b/>
                <w:bCs/>
                <w:color w:val="000000"/>
              </w:rPr>
            </w:pPr>
            <w:r w:rsidRPr="009F3218">
              <w:rPr>
                <w:rFonts w:eastAsia="Calibri"/>
                <w:b/>
                <w:bCs/>
                <w:color w:val="000000"/>
              </w:rPr>
              <w:t>Rodzaj</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0E1749" w:rsidRPr="009F3218" w:rsidRDefault="000E1749" w:rsidP="000E1749">
            <w:pPr>
              <w:jc w:val="center"/>
              <w:rPr>
                <w:rFonts w:eastAsia="Calibri"/>
                <w:b/>
                <w:bCs/>
                <w:color w:val="000000"/>
              </w:rPr>
            </w:pPr>
            <w:r w:rsidRPr="009F3218">
              <w:rPr>
                <w:rFonts w:eastAsia="Calibri"/>
                <w:b/>
                <w:bCs/>
                <w:color w:val="000000"/>
              </w:rPr>
              <w:t>Nazwa</w:t>
            </w:r>
          </w:p>
        </w:tc>
        <w:tc>
          <w:tcPr>
            <w:tcW w:w="17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1749" w:rsidRPr="009F3218" w:rsidRDefault="000E1749" w:rsidP="000E1749">
            <w:pPr>
              <w:jc w:val="center"/>
              <w:rPr>
                <w:rFonts w:eastAsia="Calibri"/>
                <w:b/>
                <w:bCs/>
                <w:color w:val="000000"/>
              </w:rPr>
            </w:pPr>
            <w:r w:rsidRPr="009F3218">
              <w:rPr>
                <w:rFonts w:eastAsia="Calibri"/>
                <w:b/>
                <w:bCs/>
                <w:color w:val="000000"/>
              </w:rPr>
              <w:t>Producent</w:t>
            </w:r>
          </w:p>
        </w:tc>
      </w:tr>
      <w:tr w:rsidR="000E1749" w:rsidRPr="009F3218" w:rsidTr="000E1749">
        <w:trPr>
          <w:trHeight w:val="18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rsidR="000E1749" w:rsidRPr="009F3218" w:rsidRDefault="000E1749" w:rsidP="000E1749">
            <w:pPr>
              <w:snapToGrid w:val="0"/>
              <w:jc w:val="center"/>
              <w:rPr>
                <w:rFonts w:eastAsia="Calibri"/>
                <w:color w:val="000000"/>
              </w:rPr>
            </w:pPr>
            <w:r w:rsidRPr="009F3218">
              <w:rPr>
                <w:rFonts w:eastAsia="Calibri"/>
                <w:color w:val="000000"/>
              </w:rPr>
              <w:t>1</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rsidR="000E1749" w:rsidRPr="009F3218" w:rsidRDefault="000E1749" w:rsidP="000E1749">
            <w:pPr>
              <w:jc w:val="center"/>
              <w:rPr>
                <w:rFonts w:eastAsia="Calibri"/>
                <w:color w:val="000000"/>
              </w:rPr>
            </w:pPr>
            <w:r w:rsidRPr="009F3218">
              <w:rPr>
                <w:rFonts w:eastAsia="Calibri"/>
                <w:color w:val="000000"/>
              </w:rPr>
              <w:t xml:space="preserve">Systemy dziedzinowe - podatkowe </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0E1749" w:rsidRPr="009F3218" w:rsidRDefault="000E1749" w:rsidP="000E1749">
            <w:pPr>
              <w:snapToGrid w:val="0"/>
              <w:jc w:val="center"/>
              <w:rPr>
                <w:rFonts w:eastAsia="Calibri"/>
                <w:color w:val="000000"/>
              </w:rPr>
            </w:pPr>
            <w:r w:rsidRPr="009F3218">
              <w:rPr>
                <w:rFonts w:eastAsia="Calibri"/>
                <w:color w:val="000000"/>
              </w:rPr>
              <w:t>DISTRICTUS</w:t>
            </w:r>
          </w:p>
        </w:tc>
        <w:tc>
          <w:tcPr>
            <w:tcW w:w="17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E1749" w:rsidRPr="009F3218" w:rsidRDefault="000E1749" w:rsidP="000E1749">
            <w:pPr>
              <w:snapToGrid w:val="0"/>
              <w:jc w:val="center"/>
              <w:rPr>
                <w:rFonts w:eastAsia="Calibri"/>
                <w:color w:val="000000"/>
              </w:rPr>
            </w:pPr>
            <w:r w:rsidRPr="009F3218">
              <w:rPr>
                <w:rFonts w:eastAsia="Calibri"/>
                <w:color w:val="000000"/>
              </w:rPr>
              <w:t>Korelacja Systemy Informatyczne Sp z o.o.</w:t>
            </w:r>
          </w:p>
        </w:tc>
      </w:tr>
    </w:tbl>
    <w:p w:rsidR="000E1749" w:rsidRPr="009F3218" w:rsidRDefault="000E1749" w:rsidP="000E1749">
      <w:pPr>
        <w:pStyle w:val="Akapitzlist"/>
        <w:spacing w:after="160" w:line="259" w:lineRule="auto"/>
        <w:rPr>
          <w:rFonts w:asciiTheme="minorHAnsi" w:hAnsiTheme="minorHAnsi" w:cs="Calibri"/>
          <w:szCs w:val="24"/>
        </w:rPr>
      </w:pPr>
    </w:p>
    <w:p w:rsidR="000E1749" w:rsidRPr="009F3218" w:rsidRDefault="000E1749" w:rsidP="000E1749">
      <w:pPr>
        <w:jc w:val="both"/>
        <w:rPr>
          <w:rFonts w:eastAsia="Calibri"/>
        </w:rPr>
      </w:pPr>
      <w:r w:rsidRPr="009F3218">
        <w:rPr>
          <w:rFonts w:eastAsia="Calibri"/>
        </w:rPr>
        <w:t>Urząd Miasta i Gminy Wąchock nie posiada autorskich praw majątkowych do funkcjonującego w urzędzie oprogramowania, nie posiada kodów źródłowych oprogramowania, a licencja posiadanego oprogramowania nie umożliwia mu modyfikacji kodów źródłowych, zatem Urząd Miasta i Gminy Wąchock nie jest w stanie zapewnić Wykonawcę,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rsidR="000E1749" w:rsidRPr="009F3218" w:rsidRDefault="000E1749" w:rsidP="000E1749">
      <w:pPr>
        <w:pStyle w:val="Akapitzlist"/>
        <w:spacing w:after="160" w:line="259" w:lineRule="auto"/>
        <w:rPr>
          <w:rFonts w:asciiTheme="minorHAnsi" w:hAnsiTheme="minorHAnsi" w:cs="Calibri"/>
          <w:szCs w:val="24"/>
        </w:rPr>
      </w:pPr>
    </w:p>
    <w:p w:rsidR="000E1749" w:rsidRPr="009F3218" w:rsidRDefault="000E1749" w:rsidP="000E1749">
      <w:pPr>
        <w:jc w:val="both"/>
        <w:rPr>
          <w:rFonts w:cs="Calibri"/>
        </w:rPr>
      </w:pPr>
    </w:p>
    <w:p w:rsidR="000E1749" w:rsidRPr="009F3218" w:rsidRDefault="000E1749" w:rsidP="000E1749">
      <w:pPr>
        <w:pStyle w:val="Tekstpodstawowy"/>
        <w:rPr>
          <w:rFonts w:asciiTheme="minorHAnsi" w:hAnsiTheme="minorHAnsi"/>
        </w:rPr>
      </w:pPr>
      <w:r w:rsidRPr="009F3218">
        <w:rPr>
          <w:rFonts w:asciiTheme="minorHAnsi" w:hAnsiTheme="minorHAnsi" w:cs="Liberation Sans"/>
          <w:b/>
        </w:rPr>
        <w:t xml:space="preserve">Gwarancja, licencja, opieka serwisowa i asysta techniczna </w:t>
      </w:r>
      <w:r w:rsidRPr="009F3218">
        <w:rPr>
          <w:rFonts w:asciiTheme="minorHAnsi" w:hAnsiTheme="minorHAnsi" w:cs="Calibri"/>
          <w:b/>
        </w:rPr>
        <w:t>w obszarze Portalu Mieszkańca.</w:t>
      </w:r>
    </w:p>
    <w:p w:rsidR="000E1749" w:rsidRPr="009F3218" w:rsidRDefault="000E1749" w:rsidP="000E1749">
      <w:pPr>
        <w:pStyle w:val="Tekstpodstawowy"/>
        <w:rPr>
          <w:rFonts w:asciiTheme="minorHAnsi" w:hAnsiTheme="minorHAnsi"/>
        </w:rPr>
      </w:pPr>
      <w:r w:rsidRPr="009F3218">
        <w:rPr>
          <w:rFonts w:asciiTheme="minorHAnsi" w:hAnsiTheme="minorHAnsi" w:cs="Liberation Sans"/>
        </w:rPr>
        <w:t xml:space="preserve">Wykonawca udzieli na przedmiot zamówienia 72 miesiące gwarancji oraz asysty technicznej wraz z obsługą serwisową, w tym obsługą </w:t>
      </w:r>
      <w:proofErr w:type="spellStart"/>
      <w:r w:rsidRPr="009F3218">
        <w:rPr>
          <w:rFonts w:asciiTheme="minorHAnsi" w:hAnsiTheme="minorHAnsi" w:cs="Liberation Sans"/>
        </w:rPr>
        <w:t>HelpDesk</w:t>
      </w:r>
      <w:proofErr w:type="spellEnd"/>
      <w:r w:rsidRPr="009F3218">
        <w:rPr>
          <w:rFonts w:asciiTheme="minorHAnsi" w:hAnsiTheme="minorHAnsi" w:cs="Liberation Sans"/>
        </w:rPr>
        <w:t xml:space="preserve">. </w:t>
      </w:r>
    </w:p>
    <w:p w:rsidR="000E1749" w:rsidRPr="009F3218" w:rsidRDefault="000E1749" w:rsidP="000E1749">
      <w:pPr>
        <w:pStyle w:val="Tekstpodstawowy"/>
        <w:rPr>
          <w:rFonts w:asciiTheme="minorHAnsi" w:hAnsiTheme="minorHAnsi"/>
        </w:rPr>
      </w:pPr>
      <w:r w:rsidRPr="009F3218">
        <w:rPr>
          <w:rFonts w:asciiTheme="minorHAnsi" w:hAnsiTheme="minorHAnsi" w:cs="Liberation Sans"/>
        </w:rPr>
        <w:t xml:space="preserve">Wykonawca, stosownie do ustawy o prawie autorskim i prawach pokrewnych z 4 lutego 1994 r. (tekst jednolity Dz.U. nr 90 z 2006 r. poz. 631 z </w:t>
      </w:r>
      <w:proofErr w:type="spellStart"/>
      <w:r w:rsidRPr="009F3218">
        <w:rPr>
          <w:rFonts w:asciiTheme="minorHAnsi" w:hAnsiTheme="minorHAnsi" w:cs="Liberation Sans"/>
        </w:rPr>
        <w:t>późn</w:t>
      </w:r>
      <w:proofErr w:type="spellEnd"/>
      <w:r w:rsidRPr="009F3218">
        <w:rPr>
          <w:rFonts w:asciiTheme="minorHAnsi" w:hAnsiTheme="minorHAnsi" w:cs="Liberation Sans"/>
        </w:rPr>
        <w:t>. zm.), oświadcza, że z momentem ukończenia prac nad wdrożeniem aplikacji, udzieli Urzędowi Miasta i Gminy Wąchock (Licencjobiorcy) nieodpłatnej i nieograniczonej w czasie licencji niewyłącznej na korzystanie z wdrożonej aplikacji, na następujących polach eksploatacji:</w:t>
      </w:r>
    </w:p>
    <w:p w:rsidR="000E1749" w:rsidRPr="009F3218" w:rsidRDefault="000E1749" w:rsidP="000E1749">
      <w:pPr>
        <w:pStyle w:val="Tekstpodstawowy"/>
        <w:rPr>
          <w:rFonts w:asciiTheme="minorHAnsi" w:hAnsiTheme="minorHAnsi"/>
        </w:rPr>
      </w:pPr>
      <w:r w:rsidRPr="009F3218">
        <w:rPr>
          <w:rFonts w:asciiTheme="minorHAnsi" w:hAnsiTheme="minorHAnsi" w:cs="Liberation Sans"/>
        </w:rPr>
        <w:t>a)   wyświetlania, odtwarzania, przekazywania, udostępniania i stosowania</w:t>
      </w:r>
    </w:p>
    <w:p w:rsidR="000E1749" w:rsidRPr="009F3218" w:rsidRDefault="000E1749" w:rsidP="000E1749">
      <w:pPr>
        <w:pStyle w:val="Tekstpodstawowy"/>
        <w:rPr>
          <w:rFonts w:asciiTheme="minorHAnsi" w:hAnsiTheme="minorHAnsi"/>
        </w:rPr>
      </w:pPr>
      <w:r w:rsidRPr="009F3218">
        <w:rPr>
          <w:rFonts w:asciiTheme="minorHAnsi" w:hAnsiTheme="minorHAnsi" w:cs="Liberation Sans"/>
        </w:rPr>
        <w:t>b)   wielokrotnego wprowadzania do pamięci komputerów,</w:t>
      </w:r>
    </w:p>
    <w:p w:rsidR="000E1749" w:rsidRPr="009F3218" w:rsidRDefault="000E1749" w:rsidP="000E1749">
      <w:pPr>
        <w:pStyle w:val="Tekstpodstawowy"/>
        <w:rPr>
          <w:rFonts w:asciiTheme="minorHAnsi" w:hAnsiTheme="minorHAnsi"/>
        </w:rPr>
      </w:pPr>
      <w:r w:rsidRPr="009F3218">
        <w:rPr>
          <w:rFonts w:asciiTheme="minorHAnsi" w:hAnsiTheme="minorHAnsi" w:cs="Liberation Sans"/>
        </w:rPr>
        <w:t xml:space="preserve">c)   dokonywania wszelkich modyfikacji programowych w zakresie korzystania z niego </w:t>
      </w:r>
      <w:r w:rsidRPr="009F3218">
        <w:rPr>
          <w:rFonts w:asciiTheme="minorHAnsi" w:hAnsiTheme="minorHAnsi" w:cs="Liberation Sans"/>
        </w:rPr>
        <w:br/>
        <w:t xml:space="preserve">w celach pierwotnych, </w:t>
      </w:r>
    </w:p>
    <w:p w:rsidR="000E1749" w:rsidRPr="009F3218" w:rsidRDefault="000E1749" w:rsidP="000E1749">
      <w:pPr>
        <w:pStyle w:val="Tekstpodstawowy"/>
        <w:rPr>
          <w:rFonts w:asciiTheme="minorHAnsi" w:hAnsiTheme="minorHAnsi"/>
        </w:rPr>
      </w:pPr>
      <w:r w:rsidRPr="009F3218">
        <w:rPr>
          <w:rFonts w:asciiTheme="minorHAnsi" w:hAnsiTheme="minorHAnsi" w:cs="Liberation Sans"/>
        </w:rPr>
        <w:t>d)   rozpowszechniania w sieciach zamkniętych w obrębie pracowników Licencjobiorcy</w:t>
      </w:r>
    </w:p>
    <w:p w:rsidR="000E1749" w:rsidRPr="009F3218" w:rsidRDefault="000E1749" w:rsidP="000E1749">
      <w:pPr>
        <w:pStyle w:val="Tekstpodstawowy"/>
        <w:rPr>
          <w:rFonts w:asciiTheme="minorHAnsi" w:hAnsiTheme="minorHAnsi"/>
        </w:rPr>
      </w:pPr>
      <w:r w:rsidRPr="009F3218">
        <w:rPr>
          <w:rFonts w:asciiTheme="minorHAnsi" w:hAnsiTheme="minorHAnsi" w:cs="Liberation Sans"/>
        </w:rPr>
        <w:lastRenderedPageBreak/>
        <w:t>e)   korzystania z aplikacji na własny użytek.</w:t>
      </w:r>
    </w:p>
    <w:p w:rsidR="000E1749" w:rsidRPr="009F3218" w:rsidRDefault="000E1749" w:rsidP="000E1749">
      <w:pPr>
        <w:pStyle w:val="Tekstpodstawowy"/>
        <w:rPr>
          <w:rFonts w:asciiTheme="minorHAnsi" w:hAnsiTheme="minorHAnsi" w:cs="Liberation Sans"/>
        </w:rPr>
      </w:pPr>
      <w:r w:rsidRPr="009F3218">
        <w:rPr>
          <w:rFonts w:asciiTheme="minorHAnsi" w:hAnsiTheme="minorHAnsi" w:cs="Liberation Sans"/>
        </w:rPr>
        <w:t>Licencja będzie niewyłączna i zostanie udzielona nieodpłatnie.</w:t>
      </w:r>
    </w:p>
    <w:p w:rsidR="000E1749" w:rsidRPr="009F3218" w:rsidRDefault="000E1749" w:rsidP="000E1749">
      <w:pPr>
        <w:pStyle w:val="Tekstpodstawowy"/>
        <w:rPr>
          <w:rFonts w:asciiTheme="minorHAnsi" w:hAnsiTheme="minorHAnsi"/>
        </w:rPr>
      </w:pPr>
      <w:r w:rsidRPr="009F3218">
        <w:rPr>
          <w:rFonts w:asciiTheme="minorHAnsi" w:hAnsiTheme="minorHAnsi" w:cs="Liberation Sans"/>
        </w:rPr>
        <w:t>Licencja zostanie udzielona na czas nieoznaczony.</w:t>
      </w:r>
    </w:p>
    <w:p w:rsidR="000E1749" w:rsidRPr="009F3218" w:rsidRDefault="000E1749" w:rsidP="000E1749">
      <w:pPr>
        <w:pStyle w:val="Tekstpodstawowy"/>
        <w:rPr>
          <w:rFonts w:asciiTheme="minorHAnsi" w:hAnsiTheme="minorHAnsi"/>
        </w:rPr>
      </w:pPr>
      <w:r w:rsidRPr="009F3218">
        <w:rPr>
          <w:rFonts w:asciiTheme="minorHAnsi" w:hAnsiTheme="minorHAnsi" w:cs="Liberation Sans"/>
        </w:rPr>
        <w:t>Licencjodawca udostępni Licencjobiorcy wszelkich informacji dotyczących programu.</w:t>
      </w:r>
    </w:p>
    <w:p w:rsidR="000E1749" w:rsidRPr="009F3218" w:rsidRDefault="000E1749" w:rsidP="000E1749">
      <w:pPr>
        <w:pStyle w:val="Tekstpodstawowy"/>
        <w:rPr>
          <w:rFonts w:asciiTheme="minorHAnsi" w:hAnsiTheme="minorHAnsi"/>
        </w:rPr>
      </w:pPr>
      <w:r w:rsidRPr="009F3218">
        <w:rPr>
          <w:rFonts w:asciiTheme="minorHAnsi" w:hAnsiTheme="minorHAnsi" w:cs="Liberation Sans"/>
        </w:rPr>
        <w:t xml:space="preserve">Licencjobiorca nie będzie miał prawa do publicznego rozpowszechniania, wprowadzania do obrotu, w tym najmu, sprzedaży lub dzierżawy programu oraz kopii oprogramowania. </w:t>
      </w:r>
    </w:p>
    <w:p w:rsidR="000E1749" w:rsidRPr="009F3218" w:rsidRDefault="000E1749" w:rsidP="000E1749">
      <w:pPr>
        <w:pStyle w:val="Tekstpodstawowy"/>
        <w:rPr>
          <w:rFonts w:asciiTheme="minorHAnsi" w:hAnsiTheme="minorHAnsi"/>
        </w:rPr>
      </w:pPr>
      <w:r w:rsidRPr="009F3218">
        <w:rPr>
          <w:rFonts w:asciiTheme="minorHAnsi" w:hAnsiTheme="minorHAnsi" w:cs="Liberation Sans"/>
        </w:rPr>
        <w:t>Licencjobiorca nie będzie miał prawa przenosić praw wynikających z licencji.</w:t>
      </w:r>
    </w:p>
    <w:p w:rsidR="000E1749" w:rsidRPr="009F3218" w:rsidRDefault="000E1749" w:rsidP="000E1749">
      <w:pPr>
        <w:pStyle w:val="Tekstpodstawowy"/>
        <w:rPr>
          <w:rFonts w:asciiTheme="minorHAnsi" w:hAnsiTheme="minorHAnsi"/>
          <w:b/>
          <w:highlight w:val="yellow"/>
        </w:rPr>
      </w:pPr>
    </w:p>
    <w:p w:rsidR="000E1749" w:rsidRPr="009F3218" w:rsidRDefault="000E1749" w:rsidP="000E1749">
      <w:pPr>
        <w:pStyle w:val="Tekstpodstawowy"/>
        <w:rPr>
          <w:rFonts w:asciiTheme="minorHAnsi" w:hAnsiTheme="minorHAnsi" w:cs="Liberation Sans"/>
          <w:b/>
        </w:rPr>
      </w:pPr>
      <w:r w:rsidRPr="009F3218">
        <w:rPr>
          <w:rFonts w:asciiTheme="minorHAnsi" w:hAnsiTheme="minorHAnsi" w:cs="Liberation Sans"/>
          <w:b/>
        </w:rPr>
        <w:t xml:space="preserve">Gwarancja – minimalne wymagania: </w:t>
      </w:r>
    </w:p>
    <w:p w:rsidR="000E1749" w:rsidRPr="009F3218" w:rsidRDefault="000E1749" w:rsidP="000E1749">
      <w:pPr>
        <w:pStyle w:val="Tekstpodstawowy"/>
        <w:rPr>
          <w:rFonts w:asciiTheme="minorHAnsi" w:hAnsiTheme="minorHAnsi" w:cs="Liberation Sans"/>
          <w:b/>
        </w:rPr>
      </w:pPr>
    </w:p>
    <w:p w:rsidR="000E1749" w:rsidRPr="009F3218" w:rsidRDefault="000E1749" w:rsidP="006A0EFA">
      <w:pPr>
        <w:pStyle w:val="Akapitzlist"/>
        <w:numPr>
          <w:ilvl w:val="0"/>
          <w:numId w:val="20"/>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 xml:space="preserve">Okres gwarancji – </w:t>
      </w:r>
      <w:r w:rsidRPr="009F3218">
        <w:rPr>
          <w:rFonts w:asciiTheme="minorHAnsi" w:hAnsiTheme="minorHAnsi" w:cs="Liberation Sans"/>
          <w:szCs w:val="24"/>
        </w:rPr>
        <w:t xml:space="preserve">72 miesiące </w:t>
      </w:r>
      <w:r w:rsidRPr="009F3218">
        <w:rPr>
          <w:rFonts w:asciiTheme="minorHAnsi" w:hAnsiTheme="minorHAnsi" w:cs="Calibri"/>
          <w:szCs w:val="24"/>
        </w:rPr>
        <w:t xml:space="preserve">od daty podpisania bez zastrzeżeń końcowego protokołu odbioru. </w:t>
      </w:r>
    </w:p>
    <w:p w:rsidR="000E1749" w:rsidRPr="009F3218" w:rsidRDefault="000E1749" w:rsidP="006A0EFA">
      <w:pPr>
        <w:pStyle w:val="Akapitzlist"/>
        <w:numPr>
          <w:ilvl w:val="0"/>
          <w:numId w:val="20"/>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 xml:space="preserve">Zdalne usuwanie usterek i awarii oprogramowania. </w:t>
      </w:r>
    </w:p>
    <w:p w:rsidR="000E1749" w:rsidRPr="009F3218" w:rsidRDefault="000E1749" w:rsidP="006A0EFA">
      <w:pPr>
        <w:pStyle w:val="Akapitzlist"/>
        <w:numPr>
          <w:ilvl w:val="0"/>
          <w:numId w:val="20"/>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 xml:space="preserve">Zdalne  (a w razie konieczności w siedzibie Urzędu) usuwanie błędów baz danych (w tym brak spójności i integralności danych, itp.) niepolegające na błędnej obsłudze. </w:t>
      </w:r>
    </w:p>
    <w:p w:rsidR="000E1749" w:rsidRPr="009F3218" w:rsidRDefault="000E1749" w:rsidP="006A0EFA">
      <w:pPr>
        <w:pStyle w:val="Akapitzlist"/>
        <w:numPr>
          <w:ilvl w:val="0"/>
          <w:numId w:val="20"/>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 xml:space="preserve">Skonfigurowanie lub udzielenie pomocy technicznej przy instalacji i konfiguracji oprogramowania systemowego serwera produkcyjnego. </w:t>
      </w:r>
    </w:p>
    <w:p w:rsidR="000E1749" w:rsidRPr="009F3218" w:rsidRDefault="000E1749" w:rsidP="006A0EFA">
      <w:pPr>
        <w:pStyle w:val="Akapitzlist"/>
        <w:numPr>
          <w:ilvl w:val="0"/>
          <w:numId w:val="20"/>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 xml:space="preserve">Dokonywanie aktualizacji systemu w miarę modyfikacji i ulepszania własnych aplikacji. </w:t>
      </w:r>
    </w:p>
    <w:p w:rsidR="000E1749" w:rsidRPr="009F3218" w:rsidRDefault="000E1749" w:rsidP="006A0EFA">
      <w:pPr>
        <w:pStyle w:val="Akapitzlist"/>
        <w:numPr>
          <w:ilvl w:val="0"/>
          <w:numId w:val="20"/>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Informowanie Urzędu o dostępnych aktualizacjach/poprawkach oprogramowania istotnych dla bezpieczeństwa i właściwego funkcjonowania systemu.</w:t>
      </w:r>
    </w:p>
    <w:p w:rsidR="000E1749" w:rsidRPr="009F3218" w:rsidRDefault="000E1749" w:rsidP="006A0EFA">
      <w:pPr>
        <w:pStyle w:val="Akapitzlist"/>
        <w:numPr>
          <w:ilvl w:val="0"/>
          <w:numId w:val="20"/>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 xml:space="preserve">Zdalne (a w razie konieczności w siedzibie Urzędu) instalowanie powyższych aktualizacji / poprawek (jeżeli oprogramowanie komercyjne dopuszcza pobranie aktualizacji w ramach licencji). </w:t>
      </w:r>
    </w:p>
    <w:p w:rsidR="000E1749" w:rsidRPr="009F3218" w:rsidRDefault="000E1749" w:rsidP="006A0EFA">
      <w:pPr>
        <w:pStyle w:val="Akapitzlist"/>
        <w:numPr>
          <w:ilvl w:val="0"/>
          <w:numId w:val="20"/>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 xml:space="preserve">Błędy i awarie oprogramowania w okresie gwarancji będą usuwane na koszt dostawcy aplikacji. </w:t>
      </w:r>
    </w:p>
    <w:p w:rsidR="000E1749" w:rsidRPr="009F3218" w:rsidRDefault="000E1749" w:rsidP="006A0EFA">
      <w:pPr>
        <w:pStyle w:val="Akapitzlist"/>
        <w:numPr>
          <w:ilvl w:val="0"/>
          <w:numId w:val="20"/>
        </w:numPr>
        <w:tabs>
          <w:tab w:val="clear" w:pos="425"/>
          <w:tab w:val="clear" w:pos="709"/>
        </w:tabs>
        <w:spacing w:after="160" w:line="259" w:lineRule="auto"/>
        <w:ind w:left="360"/>
        <w:rPr>
          <w:rFonts w:asciiTheme="minorHAnsi" w:hAnsiTheme="minorHAnsi" w:cs="Liberation Sans"/>
          <w:szCs w:val="24"/>
        </w:rPr>
      </w:pPr>
      <w:r w:rsidRPr="009F3218">
        <w:rPr>
          <w:rFonts w:asciiTheme="minorHAnsi" w:hAnsiTheme="minorHAnsi" w:cs="Calibri"/>
          <w:szCs w:val="24"/>
        </w:rPr>
        <w:t>Zapewnienie</w:t>
      </w:r>
      <w:r w:rsidRPr="009F3218">
        <w:rPr>
          <w:rFonts w:asciiTheme="minorHAnsi" w:hAnsiTheme="minorHAnsi" w:cs="Liberation Sans"/>
          <w:szCs w:val="24"/>
        </w:rPr>
        <w:t xml:space="preserve"> następujących priorytetów i maksymalnych czasów usunięcia Wad (Czasy naprawy) w okresie gwarancji, liczone od momentu zgłoszenia Wady przez Urząd: </w:t>
      </w:r>
    </w:p>
    <w:p w:rsidR="000E1749" w:rsidRPr="009F3218" w:rsidRDefault="000E1749" w:rsidP="006A0EFA">
      <w:pPr>
        <w:pStyle w:val="Akapitzlist"/>
        <w:numPr>
          <w:ilvl w:val="0"/>
          <w:numId w:val="21"/>
        </w:numPr>
        <w:tabs>
          <w:tab w:val="clear" w:pos="425"/>
          <w:tab w:val="clear" w:pos="709"/>
        </w:tabs>
        <w:spacing w:line="259" w:lineRule="auto"/>
        <w:ind w:left="720"/>
        <w:rPr>
          <w:rFonts w:asciiTheme="minorHAnsi" w:hAnsiTheme="minorHAnsi" w:cs="Liberation Sans"/>
          <w:szCs w:val="24"/>
        </w:rPr>
      </w:pPr>
      <w:r w:rsidRPr="009F3218">
        <w:rPr>
          <w:rFonts w:asciiTheme="minorHAnsi" w:hAnsiTheme="minorHAnsi" w:cs="Liberation Sans"/>
          <w:szCs w:val="24"/>
        </w:rPr>
        <w:t xml:space="preserve">dla zgłoszeń o priorytecie Krytycznym, oznaczającym przerwę w pracy systemu lub jego wdrożonej funkcjonalności - 2 dni roboczych; </w:t>
      </w:r>
    </w:p>
    <w:p w:rsidR="000E1749" w:rsidRPr="009F3218" w:rsidRDefault="000E1749" w:rsidP="006A0EFA">
      <w:pPr>
        <w:pStyle w:val="Tekstpodstawowy"/>
        <w:numPr>
          <w:ilvl w:val="0"/>
          <w:numId w:val="21"/>
        </w:numPr>
        <w:tabs>
          <w:tab w:val="clear" w:pos="709"/>
        </w:tabs>
        <w:suppressAutoHyphens/>
        <w:ind w:left="720"/>
        <w:rPr>
          <w:rFonts w:asciiTheme="minorHAnsi" w:hAnsiTheme="minorHAnsi" w:cs="Liberation Sans"/>
        </w:rPr>
      </w:pPr>
      <w:r w:rsidRPr="009F3218">
        <w:rPr>
          <w:rFonts w:asciiTheme="minorHAnsi" w:hAnsiTheme="minorHAnsi" w:cs="Liberation Sans"/>
        </w:rPr>
        <w:t xml:space="preserve">dla pozostałych zgłoszeń, określonych jako zgłoszenia o priorytecie Niskim - 14 dni roboczych </w:t>
      </w:r>
    </w:p>
    <w:p w:rsidR="000E1749" w:rsidRPr="009F3218" w:rsidRDefault="000E1749" w:rsidP="006A0EFA">
      <w:pPr>
        <w:pStyle w:val="Akapitzlist"/>
        <w:numPr>
          <w:ilvl w:val="0"/>
          <w:numId w:val="20"/>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lastRenderedPageBreak/>
        <w:t xml:space="preserve">Zapewnienie rekonfiguracji bądź ponownej instalacji systemu i przywrócenie danych z kopii po awarii sprzętu. </w:t>
      </w:r>
    </w:p>
    <w:p w:rsidR="000E1749" w:rsidRPr="009F3218" w:rsidRDefault="000E1749" w:rsidP="006A0EFA">
      <w:pPr>
        <w:pStyle w:val="Akapitzlist"/>
        <w:numPr>
          <w:ilvl w:val="0"/>
          <w:numId w:val="20"/>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Czas naprawy oprogramowania użytkowego odnosi się do oprogramowania użytkowego, do którego dostawca oprogramowania posiada możliwość prawną i techniczną ingerencji w kod źródłowy.</w:t>
      </w:r>
    </w:p>
    <w:p w:rsidR="000E1749" w:rsidRPr="009F3218" w:rsidRDefault="000E1749" w:rsidP="006A0EFA">
      <w:pPr>
        <w:pStyle w:val="Akapitzlist"/>
        <w:numPr>
          <w:ilvl w:val="0"/>
          <w:numId w:val="20"/>
        </w:numPr>
        <w:tabs>
          <w:tab w:val="clear" w:pos="425"/>
          <w:tab w:val="clear" w:pos="709"/>
        </w:tabs>
        <w:spacing w:line="259" w:lineRule="auto"/>
        <w:ind w:left="360"/>
        <w:rPr>
          <w:rFonts w:asciiTheme="minorHAnsi" w:hAnsiTheme="minorHAnsi" w:cs="Liberation Sans"/>
          <w:szCs w:val="24"/>
        </w:rPr>
      </w:pPr>
      <w:r w:rsidRPr="009F3218">
        <w:rPr>
          <w:rFonts w:asciiTheme="minorHAnsi" w:hAnsiTheme="minorHAnsi" w:cs="Calibri"/>
          <w:szCs w:val="24"/>
        </w:rPr>
        <w:t>Przedstawienie</w:t>
      </w:r>
      <w:r w:rsidRPr="009F3218">
        <w:rPr>
          <w:rFonts w:asciiTheme="minorHAnsi" w:hAnsiTheme="minorHAnsi" w:cs="Liberation Sans"/>
          <w:szCs w:val="24"/>
        </w:rPr>
        <w:t xml:space="preserve"> w trakcie odbioru końcowego pełnej dokumentacji powykonawczej obejmującej: </w:t>
      </w:r>
    </w:p>
    <w:p w:rsidR="000E1749" w:rsidRPr="009F3218" w:rsidRDefault="000E1749" w:rsidP="000E1749">
      <w:pPr>
        <w:pStyle w:val="Tekstpodstawowy"/>
        <w:ind w:left="360"/>
        <w:rPr>
          <w:rFonts w:asciiTheme="minorHAnsi" w:hAnsiTheme="minorHAnsi" w:cs="Liberation Sans"/>
        </w:rPr>
      </w:pPr>
      <w:r w:rsidRPr="009F3218">
        <w:rPr>
          <w:rFonts w:asciiTheme="minorHAnsi" w:hAnsiTheme="minorHAnsi" w:cs="Liberation Sans"/>
        </w:rPr>
        <w:t xml:space="preserve">§  opis użytych bibliotek (funkcji, parametrów), </w:t>
      </w:r>
    </w:p>
    <w:p w:rsidR="000E1749" w:rsidRPr="009F3218" w:rsidRDefault="000E1749" w:rsidP="000E1749">
      <w:pPr>
        <w:pStyle w:val="Tekstpodstawowy"/>
        <w:ind w:left="360"/>
        <w:rPr>
          <w:rFonts w:asciiTheme="minorHAnsi" w:hAnsiTheme="minorHAnsi" w:cs="Liberation Sans"/>
        </w:rPr>
      </w:pPr>
      <w:r w:rsidRPr="009F3218">
        <w:rPr>
          <w:rFonts w:asciiTheme="minorHAnsi" w:hAnsiTheme="minorHAnsi" w:cs="Liberation Sans"/>
        </w:rPr>
        <w:t xml:space="preserve">§  szczegółowy schemat baz danych systemu, uwzględniający powiązania i zależności między tabelami, </w:t>
      </w:r>
    </w:p>
    <w:p w:rsidR="000E1749" w:rsidRPr="009F3218" w:rsidRDefault="000E1749" w:rsidP="000E1749">
      <w:pPr>
        <w:pStyle w:val="Tekstpodstawowy"/>
        <w:ind w:left="360"/>
        <w:rPr>
          <w:rFonts w:asciiTheme="minorHAnsi" w:hAnsiTheme="minorHAnsi" w:cs="Liberation Sans"/>
        </w:rPr>
      </w:pPr>
      <w:r w:rsidRPr="009F3218">
        <w:rPr>
          <w:rFonts w:asciiTheme="minorHAnsi" w:hAnsiTheme="minorHAnsi" w:cs="Liberation Sans"/>
        </w:rPr>
        <w:t xml:space="preserve">§  opis techniczny procedur aktualizacyjnych </w:t>
      </w:r>
    </w:p>
    <w:p w:rsidR="000E1749" w:rsidRPr="009F3218" w:rsidRDefault="000E1749" w:rsidP="000E1749">
      <w:pPr>
        <w:pStyle w:val="Tekstpodstawowy"/>
        <w:ind w:left="360"/>
        <w:rPr>
          <w:rFonts w:asciiTheme="minorHAnsi" w:hAnsiTheme="minorHAnsi" w:cs="Liberation Sans"/>
        </w:rPr>
      </w:pPr>
      <w:r w:rsidRPr="009F3218">
        <w:rPr>
          <w:rFonts w:asciiTheme="minorHAnsi" w:hAnsiTheme="minorHAnsi" w:cs="Liberation Sans"/>
        </w:rPr>
        <w:t xml:space="preserve">§  dostarczenie wszelkich niezbędnych materiałów uzupełniających do powyższej dokumentacji powykonawczej, które są konieczne do właściwej eksploatacji systemu. </w:t>
      </w:r>
    </w:p>
    <w:p w:rsidR="000E1749" w:rsidRPr="009F3218" w:rsidRDefault="000E1749" w:rsidP="006A0EFA">
      <w:pPr>
        <w:pStyle w:val="Tekstpodstawowy"/>
        <w:numPr>
          <w:ilvl w:val="0"/>
          <w:numId w:val="20"/>
        </w:numPr>
        <w:tabs>
          <w:tab w:val="clear" w:pos="709"/>
        </w:tabs>
        <w:suppressAutoHyphens/>
        <w:ind w:left="360"/>
        <w:rPr>
          <w:rFonts w:asciiTheme="minorHAnsi" w:hAnsiTheme="minorHAnsi" w:cs="Liberation Sans"/>
        </w:rPr>
      </w:pPr>
      <w:r w:rsidRPr="009F3218">
        <w:rPr>
          <w:rFonts w:asciiTheme="minorHAnsi" w:hAnsiTheme="minorHAnsi" w:cs="Calibri"/>
        </w:rPr>
        <w:t>Ewentualne rekonfiguracje</w:t>
      </w:r>
      <w:r w:rsidRPr="009F3218">
        <w:rPr>
          <w:rFonts w:asciiTheme="minorHAnsi" w:hAnsiTheme="minorHAnsi" w:cs="Liberation Sans"/>
        </w:rPr>
        <w:t xml:space="preserve"> systemu w celu zapewnienia właściwego dalszego działania. </w:t>
      </w:r>
    </w:p>
    <w:p w:rsidR="000E1749" w:rsidRPr="009F3218" w:rsidRDefault="000E1749" w:rsidP="000E1749">
      <w:pPr>
        <w:pStyle w:val="Tekstpodstawowy"/>
        <w:rPr>
          <w:rFonts w:asciiTheme="minorHAnsi" w:hAnsiTheme="minorHAnsi"/>
        </w:rPr>
      </w:pPr>
      <w:r w:rsidRPr="009F3218">
        <w:rPr>
          <w:rFonts w:asciiTheme="minorHAnsi" w:hAnsiTheme="minorHAnsi" w:cs="Liberation Sans"/>
        </w:rPr>
        <w:t> </w:t>
      </w:r>
    </w:p>
    <w:p w:rsidR="000E1749" w:rsidRPr="009F3218" w:rsidRDefault="000E1749" w:rsidP="000E1749">
      <w:pPr>
        <w:pStyle w:val="Tekstpodstawowy"/>
        <w:rPr>
          <w:rFonts w:asciiTheme="minorHAnsi" w:hAnsiTheme="minorHAnsi" w:cs="Calibri"/>
        </w:rPr>
      </w:pPr>
      <w:r w:rsidRPr="009F3218">
        <w:rPr>
          <w:rFonts w:asciiTheme="minorHAnsi" w:hAnsiTheme="minorHAnsi" w:cs="Calibri"/>
          <w:b/>
          <w:color w:val="000000"/>
        </w:rPr>
        <w:t xml:space="preserve">Asysta Techniczna i opieka serwisowa – minimalne wymagania: </w:t>
      </w:r>
    </w:p>
    <w:p w:rsidR="000E1749" w:rsidRPr="009F3218" w:rsidRDefault="000E1749" w:rsidP="000E1749">
      <w:pPr>
        <w:pStyle w:val="Tekstpodstawowy"/>
        <w:rPr>
          <w:rFonts w:asciiTheme="minorHAnsi" w:hAnsiTheme="minorHAnsi" w:cs="Calibri"/>
        </w:rPr>
      </w:pPr>
      <w:r w:rsidRPr="009F3218">
        <w:rPr>
          <w:rFonts w:asciiTheme="minorHAnsi" w:hAnsiTheme="minorHAnsi" w:cs="Calibri"/>
          <w:color w:val="000000"/>
        </w:rPr>
        <w:t> </w:t>
      </w:r>
    </w:p>
    <w:p w:rsidR="000E1749" w:rsidRPr="009F3218" w:rsidRDefault="000E1749" w:rsidP="006A0EFA">
      <w:pPr>
        <w:pStyle w:val="Akapitzlist"/>
        <w:numPr>
          <w:ilvl w:val="0"/>
          <w:numId w:val="22"/>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 xml:space="preserve">Okres asysty technicznej – </w:t>
      </w:r>
      <w:r w:rsidRPr="009F3218">
        <w:rPr>
          <w:rFonts w:asciiTheme="minorHAnsi" w:hAnsiTheme="minorHAnsi" w:cs="Liberation Sans"/>
          <w:szCs w:val="24"/>
        </w:rPr>
        <w:t xml:space="preserve">72 miesiące </w:t>
      </w:r>
      <w:r w:rsidRPr="009F3218">
        <w:rPr>
          <w:rFonts w:asciiTheme="minorHAnsi" w:hAnsiTheme="minorHAnsi" w:cs="Calibri"/>
          <w:szCs w:val="24"/>
        </w:rPr>
        <w:t xml:space="preserve">od daty podpisania bez zastrzeżeń końcowego protokołu odbioru. </w:t>
      </w:r>
    </w:p>
    <w:p w:rsidR="000E1749" w:rsidRPr="009F3218" w:rsidRDefault="000E1749" w:rsidP="006A0EFA">
      <w:pPr>
        <w:pStyle w:val="Akapitzlist"/>
        <w:numPr>
          <w:ilvl w:val="0"/>
          <w:numId w:val="22"/>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 xml:space="preserve">Asysta techniczna oprogramowania polegająca w szczególności na dostarczaniu i instalacji uaktualnień oprogramowania wymaganych przez nowe przepisy prawne lub związanych z ogólnym rozwojem systemu w zakresie podmodułów, na które została udzielona licencja. </w:t>
      </w:r>
    </w:p>
    <w:p w:rsidR="000E1749" w:rsidRPr="009F3218" w:rsidRDefault="000E1749" w:rsidP="006A0EFA">
      <w:pPr>
        <w:pStyle w:val="Akapitzlist"/>
        <w:numPr>
          <w:ilvl w:val="0"/>
          <w:numId w:val="22"/>
        </w:numPr>
        <w:tabs>
          <w:tab w:val="clear" w:pos="425"/>
          <w:tab w:val="clear" w:pos="709"/>
        </w:tabs>
        <w:spacing w:line="259" w:lineRule="auto"/>
        <w:ind w:left="360"/>
        <w:rPr>
          <w:rFonts w:asciiTheme="minorHAnsi" w:hAnsiTheme="minorHAnsi" w:cs="Liberation Sans"/>
          <w:szCs w:val="24"/>
        </w:rPr>
      </w:pPr>
      <w:r w:rsidRPr="009F3218">
        <w:rPr>
          <w:rFonts w:asciiTheme="minorHAnsi" w:hAnsiTheme="minorHAnsi" w:cs="Calibri"/>
          <w:szCs w:val="24"/>
        </w:rPr>
        <w:t xml:space="preserve">Asysta techniczna </w:t>
      </w:r>
      <w:r w:rsidRPr="009F3218">
        <w:rPr>
          <w:rFonts w:asciiTheme="minorHAnsi" w:hAnsiTheme="minorHAnsi" w:cs="Liberation Sans"/>
          <w:szCs w:val="24"/>
        </w:rPr>
        <w:t xml:space="preserve">bazy danych polegająca w szczególności na: </w:t>
      </w:r>
    </w:p>
    <w:p w:rsidR="000E1749" w:rsidRPr="009F3218" w:rsidRDefault="000E1749" w:rsidP="006A0EFA">
      <w:pPr>
        <w:pStyle w:val="Tekstpodstawowy"/>
        <w:numPr>
          <w:ilvl w:val="0"/>
          <w:numId w:val="24"/>
        </w:numPr>
        <w:rPr>
          <w:rFonts w:asciiTheme="minorHAnsi" w:hAnsiTheme="minorHAnsi" w:cs="Liberation Sans"/>
        </w:rPr>
      </w:pPr>
      <w:r w:rsidRPr="009F3218">
        <w:rPr>
          <w:rFonts w:asciiTheme="minorHAnsi" w:hAnsiTheme="minorHAnsi" w:cs="Liberation Sans"/>
        </w:rPr>
        <w:t xml:space="preserve">usuwaniu uszkodzeń danych zawartych w bazie danych oraz ich skutków powstałych w wyniku nieprawidłowego działania systemu, </w:t>
      </w:r>
    </w:p>
    <w:p w:rsidR="000E1749" w:rsidRPr="009F3218" w:rsidRDefault="000E1749" w:rsidP="006A0EFA">
      <w:pPr>
        <w:pStyle w:val="Tekstpodstawowy"/>
        <w:numPr>
          <w:ilvl w:val="0"/>
          <w:numId w:val="24"/>
        </w:numPr>
        <w:rPr>
          <w:rFonts w:asciiTheme="minorHAnsi" w:hAnsiTheme="minorHAnsi" w:cs="Liberation Sans"/>
        </w:rPr>
      </w:pPr>
      <w:r w:rsidRPr="009F3218">
        <w:rPr>
          <w:rFonts w:asciiTheme="minorHAnsi" w:hAnsiTheme="minorHAnsi" w:cs="Liberation Sans"/>
        </w:rPr>
        <w:t xml:space="preserve"> aktualizacji struktur bazy danych wymaganych przez nowe wersje oprogramowania lub nowe przepisy prawne lub związanych z ogólnym rozwojem systemu </w:t>
      </w:r>
    </w:p>
    <w:p w:rsidR="000E1749" w:rsidRPr="009F3218" w:rsidRDefault="000E1749" w:rsidP="006A0EFA">
      <w:pPr>
        <w:pStyle w:val="Tekstpodstawowy"/>
        <w:numPr>
          <w:ilvl w:val="0"/>
          <w:numId w:val="24"/>
        </w:numPr>
        <w:rPr>
          <w:rFonts w:asciiTheme="minorHAnsi" w:hAnsiTheme="minorHAnsi" w:cs="Calibri"/>
        </w:rPr>
      </w:pPr>
      <w:r w:rsidRPr="009F3218">
        <w:rPr>
          <w:rFonts w:asciiTheme="minorHAnsi" w:hAnsiTheme="minorHAnsi" w:cs="Liberation Sans"/>
        </w:rPr>
        <w:t xml:space="preserve"> tworzeniu w bazie danych nowych struktur, które stanowią zabezpieczenie przed wprowadzaniem błędnych</w:t>
      </w:r>
      <w:r w:rsidRPr="009F3218">
        <w:rPr>
          <w:rFonts w:asciiTheme="minorHAnsi" w:hAnsiTheme="minorHAnsi" w:cs="Calibri"/>
          <w:color w:val="000000"/>
        </w:rPr>
        <w:t xml:space="preserve"> danych, powielaniem danych, naruszeniem integralności danych, skasowaniem danych, nadmiernym przyrostem danych i innymi niepożądanymi zjawiskami obniżającymi jakość bazy danych </w:t>
      </w:r>
    </w:p>
    <w:p w:rsidR="000E1749" w:rsidRPr="009F3218" w:rsidRDefault="000E1749" w:rsidP="006A0EFA">
      <w:pPr>
        <w:pStyle w:val="Tekstpodstawowy"/>
        <w:numPr>
          <w:ilvl w:val="0"/>
          <w:numId w:val="24"/>
        </w:numPr>
        <w:rPr>
          <w:rFonts w:asciiTheme="minorHAnsi" w:hAnsiTheme="minorHAnsi" w:cs="Calibri"/>
        </w:rPr>
      </w:pPr>
      <w:r w:rsidRPr="009F3218">
        <w:rPr>
          <w:rFonts w:asciiTheme="minorHAnsi" w:hAnsiTheme="minorHAnsi" w:cs="Calibri"/>
          <w:color w:val="000000"/>
        </w:rPr>
        <w:lastRenderedPageBreak/>
        <w:t xml:space="preserve">modyfikacji lub rozszerzaniu systemu o podmoduły zwiększające jego funkcjonalność i użyteczność, a będących w zakresie działań realizowanych przez Urząd. </w:t>
      </w:r>
    </w:p>
    <w:p w:rsidR="000E1749" w:rsidRPr="009F3218" w:rsidRDefault="000E1749" w:rsidP="006A0EFA">
      <w:pPr>
        <w:pStyle w:val="Akapitzlist"/>
        <w:numPr>
          <w:ilvl w:val="0"/>
          <w:numId w:val="22"/>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 xml:space="preserve">Udzielanie konsultacji pracownikom wskazanym przez Urząd w zakresie obsługi systemu. </w:t>
      </w:r>
    </w:p>
    <w:p w:rsidR="000E1749" w:rsidRPr="009F3218" w:rsidRDefault="000E1749" w:rsidP="006A0EFA">
      <w:pPr>
        <w:pStyle w:val="Akapitzlist"/>
        <w:numPr>
          <w:ilvl w:val="0"/>
          <w:numId w:val="22"/>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 xml:space="preserve">Udostępnienie Helpdesku w godzinach roboczych pracy Urzędu. </w:t>
      </w:r>
    </w:p>
    <w:p w:rsidR="000E1749" w:rsidRPr="009F3218" w:rsidRDefault="000E1749" w:rsidP="006A0EFA">
      <w:pPr>
        <w:pStyle w:val="Akapitzlist"/>
        <w:numPr>
          <w:ilvl w:val="0"/>
          <w:numId w:val="22"/>
        </w:numPr>
        <w:tabs>
          <w:tab w:val="clear" w:pos="425"/>
          <w:tab w:val="clear" w:pos="709"/>
        </w:tabs>
        <w:spacing w:after="160" w:line="259" w:lineRule="auto"/>
        <w:ind w:left="360"/>
        <w:rPr>
          <w:rFonts w:asciiTheme="minorHAnsi" w:hAnsiTheme="minorHAnsi" w:cs="Calibri"/>
          <w:szCs w:val="24"/>
        </w:rPr>
      </w:pPr>
      <w:r w:rsidRPr="009F3218">
        <w:rPr>
          <w:rFonts w:asciiTheme="minorHAnsi" w:hAnsiTheme="minorHAnsi" w:cs="Calibri"/>
          <w:szCs w:val="24"/>
        </w:rPr>
        <w:t>Usunięcie</w:t>
      </w:r>
      <w:r w:rsidRPr="009F3218">
        <w:rPr>
          <w:rFonts w:asciiTheme="minorHAnsi" w:hAnsiTheme="minorHAnsi" w:cs="Liberation Sans"/>
          <w:szCs w:val="24"/>
        </w:rPr>
        <w:t xml:space="preserve"> negatywnych skutków będących wynikiem modyfikacji wprowadzonych przez producenta systemu w</w:t>
      </w:r>
      <w:r w:rsidRPr="009F3218">
        <w:rPr>
          <w:rFonts w:asciiTheme="minorHAnsi" w:hAnsiTheme="minorHAnsi" w:cs="Calibri"/>
          <w:color w:val="000000"/>
          <w:szCs w:val="24"/>
        </w:rPr>
        <w:t xml:space="preserve"> ramach asysty technicznej. </w:t>
      </w:r>
    </w:p>
    <w:p w:rsidR="000E1749" w:rsidRPr="009F3218" w:rsidRDefault="000E1749" w:rsidP="000E1749"/>
    <w:p w:rsidR="000E1749" w:rsidRPr="009F3218" w:rsidRDefault="000E1749" w:rsidP="000E1749">
      <w:pPr>
        <w:tabs>
          <w:tab w:val="left" w:pos="4678"/>
        </w:tabs>
        <w:rPr>
          <w:rFonts w:ascii="Times New Roman" w:hAnsi="Times New Roman" w:cs="Times New Roman"/>
          <w:b/>
          <w:bCs/>
          <w:color w:val="000000" w:themeColor="text1"/>
        </w:rPr>
      </w:pPr>
    </w:p>
    <w:p w:rsidR="009F3218" w:rsidRPr="009F3218" w:rsidRDefault="009F3218" w:rsidP="009F3218">
      <w:pPr>
        <w:pStyle w:val="Default"/>
        <w:spacing w:after="399"/>
        <w:jc w:val="center"/>
        <w:rPr>
          <w:rFonts w:asciiTheme="minorHAnsi" w:hAnsiTheme="minorHAnsi"/>
          <w:b/>
          <w:bCs/>
        </w:rPr>
      </w:pPr>
      <w:r w:rsidRPr="009F3218">
        <w:rPr>
          <w:rFonts w:asciiTheme="minorHAnsi" w:hAnsiTheme="minorHAnsi"/>
          <w:b/>
          <w:bCs/>
        </w:rPr>
        <w:t>Opis Przedmiotu Zamówienia - Przebudowa strony wachock.pl</w:t>
      </w:r>
    </w:p>
    <w:p w:rsidR="009F3218" w:rsidRPr="009F3218" w:rsidRDefault="009F3218" w:rsidP="006A0EFA">
      <w:pPr>
        <w:pStyle w:val="Default"/>
        <w:numPr>
          <w:ilvl w:val="0"/>
          <w:numId w:val="29"/>
        </w:numPr>
        <w:spacing w:after="399"/>
        <w:rPr>
          <w:rFonts w:asciiTheme="minorHAnsi" w:hAnsiTheme="minorHAnsi"/>
        </w:rPr>
      </w:pPr>
      <w:r w:rsidRPr="009F3218">
        <w:rPr>
          <w:rFonts w:asciiTheme="minorHAnsi" w:hAnsiTheme="minorHAnsi"/>
          <w:b/>
          <w:bCs/>
        </w:rPr>
        <w:t xml:space="preserve">Ogólne warunki dotyczące realizacji zamówienia: </w:t>
      </w:r>
    </w:p>
    <w:p w:rsidR="009F3218" w:rsidRPr="009F3218" w:rsidRDefault="009F3218" w:rsidP="006A0EFA">
      <w:pPr>
        <w:pStyle w:val="Default"/>
        <w:numPr>
          <w:ilvl w:val="0"/>
          <w:numId w:val="25"/>
        </w:numPr>
        <w:jc w:val="both"/>
        <w:rPr>
          <w:rFonts w:asciiTheme="minorHAnsi" w:hAnsiTheme="minorHAnsi"/>
        </w:rPr>
      </w:pPr>
      <w:r w:rsidRPr="009F3218">
        <w:rPr>
          <w:rFonts w:asciiTheme="minorHAnsi" w:hAnsiTheme="minorHAnsi"/>
        </w:rPr>
        <w:t xml:space="preserve">Portal internetowy wachock.pl musi być oparty na systemie CMS pozwalającym zarządzać treściami w intuicyjny sposób przez osoby nie znające HTML (modułowa struktura systemu umożliwiająca dalszą rozbudowę i modyfikację całego serwisu, tworzenie nieograniczonej liczby nowych: bloków, kategorii, działów, podstron; dokonywanie zmian, usuwanie, dodawanie, edycja nazewnictwa działów oraz menu serwisu, samodzielne przenoszenie działów/bloków z jednej na drugą podstronę serwisu, sortowanie działów i kategorii, włączanie i wyłączanie poszczególnych działów na konkretnych podstronach, dołączanie na stronach plików do pobrania, dostęp do plików umieszczanych na stronie serwisu tj. możliwość podmiany lub dodawania nowych plików, edycję treści stron – tekst i formatowanie, wstawianie elementów multimedialnych itd., zarządzanie zawartością strony z poziomu przeglądarki internetowej, możliwość wstawiania kodu HTML oraz podłączania „wtyczek” portali społecznościowych). Kształtowanie treści i sposobu ich </w:t>
      </w:r>
      <w:r w:rsidRPr="009F3218">
        <w:rPr>
          <w:rFonts w:asciiTheme="minorHAnsi" w:hAnsiTheme="minorHAnsi"/>
          <w:color w:val="auto"/>
        </w:rPr>
        <w:t xml:space="preserve">prezentacji w serwisie internetowym zarządzanym przez CMS odbywa się za pomocą prostych w obsłudze interfejsów użytkownika zawierających rozbudowane formularze i moduły. </w:t>
      </w:r>
    </w:p>
    <w:p w:rsidR="009F3218" w:rsidRPr="009F3218" w:rsidRDefault="009F3218" w:rsidP="009F3218">
      <w:pPr>
        <w:pStyle w:val="Default"/>
        <w:ind w:left="720"/>
        <w:jc w:val="both"/>
        <w:rPr>
          <w:rFonts w:asciiTheme="minorHAnsi" w:hAnsiTheme="minorHAnsi"/>
        </w:rPr>
      </w:pPr>
    </w:p>
    <w:p w:rsidR="009F3218" w:rsidRPr="009F3218" w:rsidRDefault="009F3218" w:rsidP="006A0EFA">
      <w:pPr>
        <w:pStyle w:val="Default"/>
        <w:numPr>
          <w:ilvl w:val="0"/>
          <w:numId w:val="25"/>
        </w:numPr>
        <w:jc w:val="both"/>
        <w:rPr>
          <w:rFonts w:asciiTheme="minorHAnsi" w:hAnsiTheme="minorHAnsi"/>
        </w:rPr>
      </w:pPr>
      <w:r w:rsidRPr="009F3218">
        <w:rPr>
          <w:rFonts w:asciiTheme="minorHAnsi" w:hAnsiTheme="minorHAnsi"/>
          <w:color w:val="auto"/>
        </w:rPr>
        <w:t>Serwis powinien spełniać wszelkie wymogi prawne dotyczące funkcjonowania stron internetowych. W szczególności dotyczy to wymogów związanych z akceptowaniem plików „</w:t>
      </w:r>
      <w:proofErr w:type="spellStart"/>
      <w:r w:rsidRPr="009F3218">
        <w:rPr>
          <w:rFonts w:asciiTheme="minorHAnsi" w:hAnsiTheme="minorHAnsi"/>
          <w:color w:val="auto"/>
        </w:rPr>
        <w:t>cookies</w:t>
      </w:r>
      <w:proofErr w:type="spellEnd"/>
      <w:r w:rsidRPr="009F3218">
        <w:rPr>
          <w:rFonts w:asciiTheme="minorHAnsi" w:hAnsiTheme="minorHAnsi"/>
          <w:color w:val="auto"/>
        </w:rPr>
        <w:t xml:space="preserve">”, klauzula informacyjna RODO oraz dostępności dla osób niepełnosprawnych. Serwis powinien zostać wykonany z zastosowaniem najlepszych praktyk w dziedzinie budowania witryn www i w zgodności z najnowszymi standardami, które wyznacza W3C (World </w:t>
      </w:r>
      <w:proofErr w:type="spellStart"/>
      <w:r w:rsidRPr="009F3218">
        <w:rPr>
          <w:rFonts w:asciiTheme="minorHAnsi" w:hAnsiTheme="minorHAnsi"/>
          <w:color w:val="auto"/>
        </w:rPr>
        <w:t>Wide</w:t>
      </w:r>
      <w:proofErr w:type="spellEnd"/>
      <w:r w:rsidRPr="009F3218">
        <w:rPr>
          <w:rFonts w:asciiTheme="minorHAnsi" w:hAnsiTheme="minorHAnsi"/>
          <w:color w:val="auto"/>
        </w:rPr>
        <w:t xml:space="preserve"> Web </w:t>
      </w:r>
      <w:proofErr w:type="spellStart"/>
      <w:r w:rsidRPr="009F3218">
        <w:rPr>
          <w:rFonts w:asciiTheme="minorHAnsi" w:hAnsiTheme="minorHAnsi"/>
          <w:color w:val="auto"/>
        </w:rPr>
        <w:t>Consortium</w:t>
      </w:r>
      <w:proofErr w:type="spellEnd"/>
      <w:r w:rsidRPr="009F3218">
        <w:rPr>
          <w:rFonts w:asciiTheme="minorHAnsi" w:hAnsiTheme="minorHAnsi"/>
          <w:color w:val="auto"/>
        </w:rPr>
        <w:t xml:space="preserve">). Strona powinna być zgodna z Wytycznymi dotyczącymi dostępności treści internetowych w wersji 2.0 (Web Content Accessibility </w:t>
      </w:r>
      <w:proofErr w:type="spellStart"/>
      <w:r w:rsidRPr="009F3218">
        <w:rPr>
          <w:rFonts w:asciiTheme="minorHAnsi" w:hAnsiTheme="minorHAnsi"/>
          <w:color w:val="auto"/>
        </w:rPr>
        <w:lastRenderedPageBreak/>
        <w:t>Guidelines</w:t>
      </w:r>
      <w:proofErr w:type="spellEnd"/>
      <w:r w:rsidRPr="009F3218">
        <w:rPr>
          <w:rFonts w:asciiTheme="minorHAnsi" w:hAnsiTheme="minorHAnsi"/>
          <w:color w:val="auto"/>
        </w:rPr>
        <w:t xml:space="preserve"> WCAG) oraz Rozporządzeniem Rady Ministrów z dnia 12 kwietnia 2012 r. w sprawie Krajowych Ram Interoperacyjności, minimalnych wymagań dla rejestrów publicznych i wymiany informacji w postaci elektronicznej oraz minimalnych wymagań dla systemów teleinformatycznych. </w:t>
      </w:r>
    </w:p>
    <w:p w:rsidR="009F3218" w:rsidRPr="009F3218" w:rsidRDefault="009F3218" w:rsidP="009F3218">
      <w:pPr>
        <w:pStyle w:val="Akapitzlist"/>
        <w:rPr>
          <w:szCs w:val="24"/>
        </w:rPr>
      </w:pPr>
    </w:p>
    <w:p w:rsidR="009F3218" w:rsidRPr="009F3218" w:rsidRDefault="009F3218" w:rsidP="006A0EFA">
      <w:pPr>
        <w:pStyle w:val="Default"/>
        <w:numPr>
          <w:ilvl w:val="0"/>
          <w:numId w:val="25"/>
        </w:numPr>
        <w:jc w:val="both"/>
        <w:rPr>
          <w:rFonts w:asciiTheme="minorHAnsi" w:hAnsiTheme="minorHAnsi"/>
        </w:rPr>
      </w:pPr>
      <w:r w:rsidRPr="009F3218">
        <w:rPr>
          <w:rFonts w:asciiTheme="minorHAnsi" w:hAnsiTheme="minorHAnsi"/>
          <w:color w:val="auto"/>
        </w:rPr>
        <w:t xml:space="preserve">Wykonanie w responsywnej formie umożliwiającej funkcjonalne użytkowanie serwisu na urządzeniach mobilnych (dla niezalogowanych użytkowników). </w:t>
      </w:r>
    </w:p>
    <w:p w:rsidR="009F3218" w:rsidRPr="009F3218" w:rsidRDefault="009F3218" w:rsidP="009F3218">
      <w:pPr>
        <w:pStyle w:val="Akapitzlist"/>
        <w:rPr>
          <w:szCs w:val="24"/>
        </w:rPr>
      </w:pPr>
    </w:p>
    <w:p w:rsidR="009F3218" w:rsidRPr="009F3218" w:rsidRDefault="009F3218" w:rsidP="006A0EFA">
      <w:pPr>
        <w:pStyle w:val="Default"/>
        <w:numPr>
          <w:ilvl w:val="0"/>
          <w:numId w:val="25"/>
        </w:numPr>
        <w:jc w:val="both"/>
        <w:rPr>
          <w:rFonts w:asciiTheme="minorHAnsi" w:hAnsiTheme="minorHAnsi"/>
        </w:rPr>
      </w:pPr>
      <w:r w:rsidRPr="009F3218">
        <w:rPr>
          <w:rFonts w:asciiTheme="minorHAnsi" w:hAnsiTheme="minorHAnsi"/>
          <w:color w:val="auto"/>
        </w:rPr>
        <w:t xml:space="preserve">Poprawnie wyświetlanie się w najpopularniejszych przeglądarkach internetowych: Chrome, Mozilla </w:t>
      </w:r>
      <w:proofErr w:type="spellStart"/>
      <w:r w:rsidRPr="009F3218">
        <w:rPr>
          <w:rFonts w:asciiTheme="minorHAnsi" w:hAnsiTheme="minorHAnsi"/>
          <w:color w:val="auto"/>
        </w:rPr>
        <w:t>Firefox</w:t>
      </w:r>
      <w:proofErr w:type="spellEnd"/>
      <w:r w:rsidRPr="009F3218">
        <w:rPr>
          <w:rFonts w:asciiTheme="minorHAnsi" w:hAnsiTheme="minorHAnsi"/>
          <w:color w:val="auto"/>
        </w:rPr>
        <w:t xml:space="preserve">, Internet Explorer, Safari, Internet Opera w użytkowanych obecnie wersjach. </w:t>
      </w:r>
    </w:p>
    <w:p w:rsidR="009F3218" w:rsidRPr="009F3218" w:rsidRDefault="009F3218" w:rsidP="009F3218">
      <w:pPr>
        <w:pStyle w:val="Default"/>
        <w:jc w:val="both"/>
        <w:rPr>
          <w:rFonts w:asciiTheme="minorHAnsi" w:hAnsiTheme="minorHAnsi"/>
        </w:rPr>
      </w:pPr>
    </w:p>
    <w:p w:rsidR="009F3218" w:rsidRPr="009F3218" w:rsidRDefault="009F3218" w:rsidP="009F3218">
      <w:pPr>
        <w:pStyle w:val="Akapitzlist"/>
        <w:rPr>
          <w:szCs w:val="24"/>
        </w:rPr>
      </w:pPr>
    </w:p>
    <w:p w:rsidR="009F3218" w:rsidRPr="009F3218" w:rsidRDefault="009F3218" w:rsidP="006A0EFA">
      <w:pPr>
        <w:pStyle w:val="Default"/>
        <w:numPr>
          <w:ilvl w:val="0"/>
          <w:numId w:val="25"/>
        </w:numPr>
        <w:jc w:val="both"/>
        <w:rPr>
          <w:rFonts w:asciiTheme="minorHAnsi" w:hAnsiTheme="minorHAnsi"/>
        </w:rPr>
      </w:pPr>
      <w:r w:rsidRPr="009F3218">
        <w:rPr>
          <w:rFonts w:asciiTheme="minorHAnsi" w:hAnsiTheme="minorHAnsi"/>
          <w:color w:val="auto"/>
        </w:rPr>
        <w:t xml:space="preserve">Serwis będzie napisany w sposób umożliwiający indeksowanie przez wyszukiwarki internetowe oraz będzie posiadać kod śledzenia umożliwiający generowanie statystyk za pomocą mechanizmów </w:t>
      </w:r>
      <w:proofErr w:type="spellStart"/>
      <w:r w:rsidRPr="009F3218">
        <w:rPr>
          <w:rFonts w:asciiTheme="minorHAnsi" w:hAnsiTheme="minorHAnsi"/>
          <w:color w:val="auto"/>
        </w:rPr>
        <w:t>googleanalytycs</w:t>
      </w:r>
      <w:proofErr w:type="spellEnd"/>
      <w:r w:rsidRPr="009F3218">
        <w:rPr>
          <w:rFonts w:asciiTheme="minorHAnsi" w:hAnsiTheme="minorHAnsi"/>
          <w:color w:val="auto"/>
        </w:rPr>
        <w:t xml:space="preserve">. Optymalizacja pod kątem prawidłowego indeksowania treści przez wyszukiwarki i katalogi. </w:t>
      </w:r>
    </w:p>
    <w:p w:rsidR="009F3218" w:rsidRPr="009F3218" w:rsidRDefault="009F3218" w:rsidP="009F3218">
      <w:pPr>
        <w:pStyle w:val="Akapitzlist"/>
        <w:rPr>
          <w:szCs w:val="24"/>
        </w:rPr>
      </w:pPr>
    </w:p>
    <w:p w:rsidR="009F3218" w:rsidRPr="009F3218" w:rsidRDefault="009F3218" w:rsidP="006A0EFA">
      <w:pPr>
        <w:pStyle w:val="Default"/>
        <w:numPr>
          <w:ilvl w:val="0"/>
          <w:numId w:val="25"/>
        </w:numPr>
        <w:jc w:val="both"/>
        <w:rPr>
          <w:rFonts w:asciiTheme="minorHAnsi" w:hAnsiTheme="minorHAnsi"/>
        </w:rPr>
      </w:pPr>
      <w:r w:rsidRPr="009F3218">
        <w:rPr>
          <w:rFonts w:asciiTheme="minorHAnsi" w:hAnsiTheme="minorHAnsi"/>
          <w:color w:val="auto"/>
        </w:rPr>
        <w:t xml:space="preserve">Domena i Hosting zapewniona przez Zamawiającego. </w:t>
      </w:r>
    </w:p>
    <w:p w:rsidR="009F3218" w:rsidRPr="009F3218" w:rsidRDefault="009F3218" w:rsidP="009F3218">
      <w:pPr>
        <w:pStyle w:val="Akapitzlist"/>
        <w:rPr>
          <w:szCs w:val="24"/>
        </w:rPr>
      </w:pPr>
    </w:p>
    <w:p w:rsidR="009F3218" w:rsidRPr="009F3218" w:rsidRDefault="009F3218" w:rsidP="006A0EFA">
      <w:pPr>
        <w:pStyle w:val="Default"/>
        <w:numPr>
          <w:ilvl w:val="0"/>
          <w:numId w:val="25"/>
        </w:numPr>
        <w:jc w:val="both"/>
        <w:rPr>
          <w:rFonts w:asciiTheme="minorHAnsi" w:hAnsiTheme="minorHAnsi"/>
        </w:rPr>
      </w:pPr>
      <w:r w:rsidRPr="009F3218">
        <w:rPr>
          <w:rFonts w:asciiTheme="minorHAnsi" w:hAnsiTheme="minorHAnsi"/>
          <w:color w:val="auto"/>
        </w:rPr>
        <w:t xml:space="preserve">Udzielenie gwarancji na działanie serwisu na okres co najmniej 72 miesięcy. </w:t>
      </w:r>
    </w:p>
    <w:p w:rsidR="009F3218" w:rsidRPr="009F3218" w:rsidRDefault="009F3218" w:rsidP="009F3218">
      <w:pPr>
        <w:pStyle w:val="Akapitzlist"/>
        <w:rPr>
          <w:szCs w:val="24"/>
        </w:rPr>
      </w:pPr>
    </w:p>
    <w:p w:rsidR="009F3218" w:rsidRPr="009F3218" w:rsidRDefault="009F3218" w:rsidP="006A0EFA">
      <w:pPr>
        <w:pStyle w:val="Default"/>
        <w:numPr>
          <w:ilvl w:val="0"/>
          <w:numId w:val="25"/>
        </w:numPr>
        <w:jc w:val="both"/>
        <w:rPr>
          <w:rFonts w:asciiTheme="minorHAnsi" w:hAnsiTheme="minorHAnsi"/>
        </w:rPr>
      </w:pPr>
      <w:r w:rsidRPr="009F3218">
        <w:rPr>
          <w:rFonts w:asciiTheme="minorHAnsi" w:hAnsiTheme="minorHAnsi"/>
          <w:color w:val="auto"/>
        </w:rPr>
        <w:t xml:space="preserve">Zapewnienie prawidłowego kodowania strony umożliwiające wyświetlanie liter i znaków używanych w języku polskim i angielskim. </w:t>
      </w:r>
    </w:p>
    <w:p w:rsidR="009F3218" w:rsidRPr="009F3218" w:rsidRDefault="009F3218" w:rsidP="009F3218">
      <w:pPr>
        <w:pStyle w:val="Akapitzlist"/>
        <w:rPr>
          <w:szCs w:val="24"/>
        </w:rPr>
      </w:pPr>
    </w:p>
    <w:p w:rsidR="009F3218" w:rsidRPr="009F3218" w:rsidRDefault="009F3218" w:rsidP="006A0EFA">
      <w:pPr>
        <w:pStyle w:val="Default"/>
        <w:numPr>
          <w:ilvl w:val="0"/>
          <w:numId w:val="25"/>
        </w:numPr>
        <w:jc w:val="both"/>
        <w:rPr>
          <w:rFonts w:asciiTheme="minorHAnsi" w:hAnsiTheme="minorHAnsi"/>
        </w:rPr>
      </w:pPr>
      <w:r w:rsidRPr="009F3218">
        <w:rPr>
          <w:rFonts w:asciiTheme="minorHAnsi" w:hAnsiTheme="minorHAnsi"/>
          <w:color w:val="auto"/>
        </w:rPr>
        <w:t xml:space="preserve">Serwis będzie oparty na bazie danych umożliwiającej swobodny </w:t>
      </w:r>
      <w:proofErr w:type="spellStart"/>
      <w:r w:rsidRPr="009F3218">
        <w:rPr>
          <w:rFonts w:asciiTheme="minorHAnsi" w:hAnsiTheme="minorHAnsi"/>
          <w:color w:val="auto"/>
        </w:rPr>
        <w:t>upload</w:t>
      </w:r>
      <w:proofErr w:type="spellEnd"/>
      <w:r w:rsidRPr="009F3218">
        <w:rPr>
          <w:rFonts w:asciiTheme="minorHAnsi" w:hAnsiTheme="minorHAnsi"/>
          <w:color w:val="auto"/>
        </w:rPr>
        <w:t xml:space="preserve"> plików wykorzystywanych na stronie (utworzenie repozytorium plików). Dostęp do repozytorium plików będzie możliwy z poziomu systemu zarządzania treścią (CMS). </w:t>
      </w:r>
    </w:p>
    <w:p w:rsidR="009F3218" w:rsidRPr="009F3218" w:rsidRDefault="009F3218" w:rsidP="009F3218">
      <w:pPr>
        <w:pStyle w:val="Akapitzlist"/>
        <w:rPr>
          <w:szCs w:val="24"/>
        </w:rPr>
      </w:pPr>
    </w:p>
    <w:p w:rsidR="009F3218" w:rsidRPr="009F3218" w:rsidRDefault="009F3218" w:rsidP="006A0EFA">
      <w:pPr>
        <w:pStyle w:val="Default"/>
        <w:numPr>
          <w:ilvl w:val="0"/>
          <w:numId w:val="25"/>
        </w:numPr>
        <w:jc w:val="both"/>
        <w:rPr>
          <w:rFonts w:asciiTheme="minorHAnsi" w:hAnsiTheme="minorHAnsi"/>
        </w:rPr>
      </w:pPr>
      <w:r w:rsidRPr="009F3218">
        <w:rPr>
          <w:rFonts w:asciiTheme="minorHAnsi" w:hAnsiTheme="minorHAnsi"/>
          <w:color w:val="auto"/>
        </w:rPr>
        <w:t xml:space="preserve">Wykonawca zapewni, aby serwis był zoptymalizowany pod kątem czasu ładowania. </w:t>
      </w:r>
    </w:p>
    <w:p w:rsidR="009F3218" w:rsidRPr="009F3218" w:rsidRDefault="009F3218" w:rsidP="009F3218">
      <w:pPr>
        <w:pStyle w:val="Akapitzlist"/>
        <w:rPr>
          <w:szCs w:val="24"/>
        </w:rPr>
      </w:pPr>
    </w:p>
    <w:p w:rsidR="009F3218" w:rsidRPr="009F3218" w:rsidRDefault="009F3218" w:rsidP="006A0EFA">
      <w:pPr>
        <w:pStyle w:val="Default"/>
        <w:numPr>
          <w:ilvl w:val="0"/>
          <w:numId w:val="25"/>
        </w:numPr>
        <w:jc w:val="both"/>
        <w:rPr>
          <w:rFonts w:asciiTheme="minorHAnsi" w:hAnsiTheme="minorHAnsi"/>
        </w:rPr>
      </w:pPr>
      <w:r w:rsidRPr="009F3218">
        <w:rPr>
          <w:rFonts w:asciiTheme="minorHAnsi" w:hAnsiTheme="minorHAnsi"/>
          <w:color w:val="auto"/>
        </w:rPr>
        <w:t>Serwis będzie wyposażony co najmniej w następujące elementy:</w:t>
      </w:r>
    </w:p>
    <w:p w:rsidR="009F3218" w:rsidRPr="009F3218" w:rsidRDefault="009F3218" w:rsidP="009F3218">
      <w:pPr>
        <w:pStyle w:val="Default"/>
        <w:ind w:left="720"/>
        <w:jc w:val="both"/>
        <w:rPr>
          <w:rFonts w:asciiTheme="minorHAnsi" w:hAnsiTheme="minorHAnsi"/>
        </w:rPr>
      </w:pPr>
    </w:p>
    <w:p w:rsidR="009F3218" w:rsidRPr="009F3218" w:rsidRDefault="009F3218" w:rsidP="006A0EFA">
      <w:pPr>
        <w:pStyle w:val="Default"/>
        <w:numPr>
          <w:ilvl w:val="0"/>
          <w:numId w:val="26"/>
        </w:numPr>
        <w:spacing w:after="167"/>
        <w:rPr>
          <w:rFonts w:asciiTheme="minorHAnsi" w:hAnsiTheme="minorHAnsi"/>
          <w:color w:val="auto"/>
        </w:rPr>
      </w:pPr>
      <w:r w:rsidRPr="009F3218">
        <w:rPr>
          <w:rFonts w:asciiTheme="minorHAnsi" w:hAnsiTheme="minorHAnsi"/>
          <w:color w:val="auto"/>
        </w:rPr>
        <w:lastRenderedPageBreak/>
        <w:t xml:space="preserve">Wyszukiwarkę treści zamieszonych na stronie. </w:t>
      </w:r>
    </w:p>
    <w:p w:rsidR="009F3218" w:rsidRPr="009F3218" w:rsidRDefault="009F3218" w:rsidP="006A0EFA">
      <w:pPr>
        <w:pStyle w:val="Default"/>
        <w:numPr>
          <w:ilvl w:val="0"/>
          <w:numId w:val="26"/>
        </w:numPr>
        <w:spacing w:after="167"/>
        <w:rPr>
          <w:rFonts w:asciiTheme="minorHAnsi" w:hAnsiTheme="minorHAnsi"/>
          <w:color w:val="auto"/>
        </w:rPr>
      </w:pPr>
      <w:r w:rsidRPr="009F3218">
        <w:rPr>
          <w:rFonts w:asciiTheme="minorHAnsi" w:hAnsiTheme="minorHAnsi"/>
          <w:color w:val="auto"/>
        </w:rPr>
        <w:t xml:space="preserve">Galeria. Możliwość umieszczenia w niej tytułu galerii oraz krótkiego opisu. W każdej z galerii możliwość dodania grafiki/zdjęcia (liczba grafik bez ograniczenia). Możliwość wskazania kilku plików graficznych na dysku jednocześnie podczas ich </w:t>
      </w:r>
      <w:proofErr w:type="spellStart"/>
      <w:r w:rsidRPr="009F3218">
        <w:rPr>
          <w:rFonts w:asciiTheme="minorHAnsi" w:hAnsiTheme="minorHAnsi"/>
          <w:color w:val="auto"/>
        </w:rPr>
        <w:t>uploadu</w:t>
      </w:r>
      <w:proofErr w:type="spellEnd"/>
      <w:r w:rsidRPr="009F3218">
        <w:rPr>
          <w:rFonts w:asciiTheme="minorHAnsi" w:hAnsiTheme="minorHAnsi"/>
          <w:color w:val="auto"/>
        </w:rPr>
        <w:t xml:space="preserve"> na serwer. Każda z grafik powinna posiadać możliwość opisania za pomocą nazwy. Pliki graficzne umieszczane w repozytorium serwisu muszą podlegać normalizacji zgodnie z konfiguracją rozmiaru miniaturki oraz rozmiaru zdjęcia tzn. konwersji do określonego wymiaru i stopnia kompresji, zarówno dla miniaturki jak i dla właściwego zdjęcia. </w:t>
      </w:r>
    </w:p>
    <w:p w:rsidR="009F3218" w:rsidRPr="009F3218" w:rsidRDefault="009F3218" w:rsidP="006A0EFA">
      <w:pPr>
        <w:pStyle w:val="Default"/>
        <w:numPr>
          <w:ilvl w:val="0"/>
          <w:numId w:val="26"/>
        </w:numPr>
        <w:spacing w:after="167"/>
        <w:rPr>
          <w:rFonts w:asciiTheme="minorHAnsi" w:hAnsiTheme="minorHAnsi"/>
          <w:color w:val="auto"/>
        </w:rPr>
      </w:pPr>
      <w:r w:rsidRPr="009F3218">
        <w:rPr>
          <w:rFonts w:asciiTheme="minorHAnsi" w:hAnsiTheme="minorHAnsi"/>
          <w:color w:val="auto"/>
        </w:rPr>
        <w:t xml:space="preserve">Statystyki odwiedzin. Moduł statystyk dla każdej kategorii, strony i pobieranego pliku. Statystyki muszą posiadać możliwość prezentacji w układzie zestawień dziennych i miesięcznych. Statystyki muszą zawierać co najmniej takie informacje jak: liczba wejść na stronę, liczba unikalnych gości, rodzaj używanego urządzenia, najczęściej odwiedzane strony w serwisu. </w:t>
      </w:r>
    </w:p>
    <w:p w:rsidR="009F3218" w:rsidRPr="009F3218" w:rsidRDefault="009F3218" w:rsidP="006A0EFA">
      <w:pPr>
        <w:pStyle w:val="Default"/>
        <w:numPr>
          <w:ilvl w:val="0"/>
          <w:numId w:val="26"/>
        </w:numPr>
        <w:spacing w:after="167"/>
        <w:rPr>
          <w:rFonts w:asciiTheme="minorHAnsi" w:hAnsiTheme="minorHAnsi"/>
          <w:color w:val="auto"/>
        </w:rPr>
      </w:pPr>
      <w:r w:rsidRPr="009F3218">
        <w:rPr>
          <w:rFonts w:asciiTheme="minorHAnsi" w:hAnsiTheme="minorHAnsi"/>
          <w:color w:val="auto"/>
        </w:rPr>
        <w:t>System nawigacji strony oparty co najmniej na: automatycznie generowanej mapie strony oraz wyświetlaniu struktury dostępu do podstrony („</w:t>
      </w:r>
      <w:proofErr w:type="spellStart"/>
      <w:r w:rsidRPr="009F3218">
        <w:rPr>
          <w:rFonts w:asciiTheme="minorHAnsi" w:hAnsiTheme="minorHAnsi"/>
          <w:color w:val="auto"/>
        </w:rPr>
        <w:t>breadcrumbs</w:t>
      </w:r>
      <w:proofErr w:type="spellEnd"/>
      <w:r w:rsidRPr="009F3218">
        <w:rPr>
          <w:rFonts w:asciiTheme="minorHAnsi" w:hAnsiTheme="minorHAnsi"/>
          <w:color w:val="auto"/>
        </w:rPr>
        <w:t xml:space="preserve">”). </w:t>
      </w:r>
    </w:p>
    <w:p w:rsidR="009F3218" w:rsidRPr="009F3218" w:rsidRDefault="009F3218" w:rsidP="006A0EFA">
      <w:pPr>
        <w:pStyle w:val="Default"/>
        <w:numPr>
          <w:ilvl w:val="0"/>
          <w:numId w:val="26"/>
        </w:numPr>
        <w:spacing w:after="167"/>
        <w:rPr>
          <w:rFonts w:asciiTheme="minorHAnsi" w:hAnsiTheme="minorHAnsi"/>
          <w:color w:val="auto"/>
        </w:rPr>
      </w:pPr>
      <w:r w:rsidRPr="009F3218">
        <w:rPr>
          <w:rFonts w:asciiTheme="minorHAnsi" w:hAnsiTheme="minorHAnsi"/>
          <w:color w:val="auto"/>
        </w:rPr>
        <w:t xml:space="preserve">Automatycznie generowana mapa strony. </w:t>
      </w:r>
    </w:p>
    <w:p w:rsidR="009F3218" w:rsidRPr="009F3218" w:rsidRDefault="009F3218" w:rsidP="006A0EFA">
      <w:pPr>
        <w:pStyle w:val="Default"/>
        <w:numPr>
          <w:ilvl w:val="0"/>
          <w:numId w:val="26"/>
        </w:numPr>
        <w:spacing w:after="167"/>
        <w:rPr>
          <w:rFonts w:asciiTheme="minorHAnsi" w:hAnsiTheme="minorHAnsi"/>
          <w:color w:val="auto"/>
        </w:rPr>
      </w:pPr>
      <w:r w:rsidRPr="009F3218">
        <w:rPr>
          <w:rFonts w:asciiTheme="minorHAnsi" w:hAnsiTheme="minorHAnsi"/>
          <w:color w:val="auto"/>
        </w:rPr>
        <w:t>Favicon wyświetlający się na karcie przeglądarki internetowej obok nazwy strony.(grafikę wskaże zamawiający)</w:t>
      </w:r>
    </w:p>
    <w:p w:rsidR="009F3218" w:rsidRPr="009F3218" w:rsidRDefault="009F3218" w:rsidP="006A0EFA">
      <w:pPr>
        <w:pStyle w:val="Default"/>
        <w:numPr>
          <w:ilvl w:val="0"/>
          <w:numId w:val="26"/>
        </w:numPr>
        <w:spacing w:after="167"/>
        <w:rPr>
          <w:rFonts w:asciiTheme="minorHAnsi" w:hAnsiTheme="minorHAnsi"/>
          <w:color w:val="auto"/>
        </w:rPr>
      </w:pPr>
      <w:r w:rsidRPr="009F3218">
        <w:rPr>
          <w:rFonts w:asciiTheme="minorHAnsi" w:hAnsiTheme="minorHAnsi"/>
          <w:color w:val="auto"/>
        </w:rPr>
        <w:t xml:space="preserve">Mechanizm generowania dokumentów/stron w wersji „do druku”, zapisywania do pliku .pdf, eksportowania do formatów graficznych wybranych elementów. </w:t>
      </w:r>
    </w:p>
    <w:p w:rsidR="009F3218" w:rsidRPr="009F3218" w:rsidRDefault="009F3218" w:rsidP="006A0EFA">
      <w:pPr>
        <w:pStyle w:val="Default"/>
        <w:numPr>
          <w:ilvl w:val="0"/>
          <w:numId w:val="26"/>
        </w:numPr>
        <w:spacing w:after="167"/>
        <w:rPr>
          <w:rFonts w:asciiTheme="minorHAnsi" w:hAnsiTheme="minorHAnsi"/>
          <w:color w:val="auto"/>
        </w:rPr>
      </w:pPr>
      <w:r w:rsidRPr="009F3218">
        <w:rPr>
          <w:rFonts w:asciiTheme="minorHAnsi" w:hAnsiTheme="minorHAnsi"/>
          <w:color w:val="auto"/>
        </w:rPr>
        <w:t xml:space="preserve">Przełącznik między wersjami polską i angielską. </w:t>
      </w:r>
    </w:p>
    <w:p w:rsidR="009F3218" w:rsidRPr="009F3218" w:rsidRDefault="009F3218" w:rsidP="006A0EFA">
      <w:pPr>
        <w:pStyle w:val="Default"/>
        <w:numPr>
          <w:ilvl w:val="0"/>
          <w:numId w:val="26"/>
        </w:numPr>
        <w:spacing w:after="167"/>
        <w:rPr>
          <w:rFonts w:asciiTheme="minorHAnsi" w:hAnsiTheme="minorHAnsi"/>
          <w:color w:val="auto"/>
        </w:rPr>
      </w:pPr>
      <w:r w:rsidRPr="009F3218">
        <w:rPr>
          <w:rFonts w:asciiTheme="minorHAnsi" w:hAnsiTheme="minorHAnsi"/>
          <w:color w:val="auto"/>
        </w:rPr>
        <w:t xml:space="preserve">Udogodnienia dla osób niepełnosprawnych (co najmniej wybór wielkości czcionki i dostosowywanie tekstu do strony pod tym kątem, wersja z wysokim kontrastem, tekst alternatywny). </w:t>
      </w:r>
    </w:p>
    <w:p w:rsidR="009F3218" w:rsidRPr="009F3218" w:rsidRDefault="009F3218" w:rsidP="006A0EFA">
      <w:pPr>
        <w:pStyle w:val="Default"/>
        <w:numPr>
          <w:ilvl w:val="0"/>
          <w:numId w:val="26"/>
        </w:numPr>
        <w:spacing w:after="167"/>
        <w:rPr>
          <w:rFonts w:asciiTheme="minorHAnsi" w:hAnsiTheme="minorHAnsi"/>
          <w:color w:val="auto"/>
        </w:rPr>
      </w:pPr>
      <w:r w:rsidRPr="009F3218">
        <w:rPr>
          <w:rFonts w:asciiTheme="minorHAnsi" w:hAnsiTheme="minorHAnsi"/>
          <w:color w:val="auto"/>
        </w:rPr>
        <w:t xml:space="preserve">Możliwość osadzania obiektów pochodzących z innych witryn (np. </w:t>
      </w:r>
      <w:proofErr w:type="spellStart"/>
      <w:r w:rsidRPr="009F3218">
        <w:rPr>
          <w:rFonts w:asciiTheme="minorHAnsi" w:hAnsiTheme="minorHAnsi"/>
          <w:color w:val="auto"/>
        </w:rPr>
        <w:t>googlemaps</w:t>
      </w:r>
      <w:proofErr w:type="spellEnd"/>
      <w:r w:rsidRPr="009F3218">
        <w:rPr>
          <w:rFonts w:asciiTheme="minorHAnsi" w:hAnsiTheme="minorHAnsi"/>
          <w:color w:val="auto"/>
        </w:rPr>
        <w:t xml:space="preserve">, </w:t>
      </w:r>
      <w:proofErr w:type="spellStart"/>
      <w:r w:rsidRPr="009F3218">
        <w:rPr>
          <w:rFonts w:asciiTheme="minorHAnsi" w:hAnsiTheme="minorHAnsi"/>
          <w:color w:val="auto"/>
        </w:rPr>
        <w:t>youtube</w:t>
      </w:r>
      <w:proofErr w:type="spellEnd"/>
      <w:r w:rsidRPr="009F3218">
        <w:rPr>
          <w:rFonts w:asciiTheme="minorHAnsi" w:hAnsiTheme="minorHAnsi"/>
          <w:color w:val="auto"/>
        </w:rPr>
        <w:t>).</w:t>
      </w:r>
    </w:p>
    <w:p w:rsidR="009F3218" w:rsidRPr="009F3218" w:rsidRDefault="009F3218" w:rsidP="006A0EFA">
      <w:pPr>
        <w:pStyle w:val="Default"/>
        <w:numPr>
          <w:ilvl w:val="0"/>
          <w:numId w:val="26"/>
        </w:numPr>
        <w:spacing w:after="167"/>
        <w:rPr>
          <w:rFonts w:asciiTheme="minorHAnsi" w:hAnsiTheme="minorHAnsi"/>
          <w:color w:val="auto"/>
        </w:rPr>
      </w:pPr>
      <w:r w:rsidRPr="009F3218">
        <w:rPr>
          <w:rFonts w:asciiTheme="minorHAnsi" w:hAnsiTheme="minorHAnsi"/>
          <w:color w:val="auto"/>
        </w:rPr>
        <w:t xml:space="preserve">Formularz w zakładce kontakt umożliwiający przesłanie komunikatu po uzupełnieniu treściami pól tekstowych. </w:t>
      </w:r>
    </w:p>
    <w:p w:rsidR="009F3218" w:rsidRPr="009F3218" w:rsidRDefault="009F3218" w:rsidP="006A0EFA">
      <w:pPr>
        <w:pStyle w:val="Default"/>
        <w:pageBreakBefore/>
        <w:numPr>
          <w:ilvl w:val="0"/>
          <w:numId w:val="26"/>
        </w:numPr>
        <w:spacing w:after="167"/>
        <w:rPr>
          <w:rFonts w:asciiTheme="minorHAnsi" w:hAnsiTheme="minorHAnsi"/>
          <w:color w:val="auto"/>
        </w:rPr>
      </w:pPr>
      <w:r w:rsidRPr="009F3218">
        <w:rPr>
          <w:rFonts w:asciiTheme="minorHAnsi" w:hAnsiTheme="minorHAnsi"/>
          <w:color w:val="auto"/>
        </w:rPr>
        <w:lastRenderedPageBreak/>
        <w:t xml:space="preserve">Zapewnienie mechanizmów bezpieczeństwa przed atakami robotów przy wprowadzaniu treści do serwisu przez użytkowników. Logowanie do serwisu z uprawnieniami dla administratora i moderatora. </w:t>
      </w:r>
    </w:p>
    <w:p w:rsidR="009F3218" w:rsidRPr="009F3218" w:rsidRDefault="009F3218" w:rsidP="006A0EFA">
      <w:pPr>
        <w:pStyle w:val="Default"/>
        <w:numPr>
          <w:ilvl w:val="0"/>
          <w:numId w:val="25"/>
        </w:numPr>
        <w:rPr>
          <w:rFonts w:asciiTheme="minorHAnsi" w:hAnsiTheme="minorHAnsi"/>
          <w:color w:val="auto"/>
        </w:rPr>
      </w:pPr>
      <w:r w:rsidRPr="009F3218">
        <w:rPr>
          <w:rFonts w:asciiTheme="minorHAnsi" w:hAnsiTheme="minorHAnsi"/>
          <w:color w:val="auto"/>
        </w:rPr>
        <w:t xml:space="preserve">Uczestnictwo Wykonawcy w co najmniej dwóch roboczych spotkaniach w siedzibie Zamawiającego w trakcie których uzgadnianie będą m. in. szczegółowe kwestie dotyczące realizacji zamówienia. Spotkania będą odbywać się w terminie i miejscu wyznaczonym przez Zamawiającego. O spotkaniach Zamawiający powiadomi Wykonawcę co najmniej na trzy dni przed planowanym terminem. </w:t>
      </w:r>
    </w:p>
    <w:p w:rsidR="009F3218" w:rsidRPr="009F3218" w:rsidRDefault="009F3218" w:rsidP="009F3218"/>
    <w:p w:rsidR="009F3218" w:rsidRPr="009F3218" w:rsidRDefault="009F3218" w:rsidP="006A0EFA">
      <w:pPr>
        <w:pStyle w:val="Default"/>
        <w:numPr>
          <w:ilvl w:val="0"/>
          <w:numId w:val="29"/>
        </w:numPr>
        <w:spacing w:after="402"/>
        <w:rPr>
          <w:rFonts w:asciiTheme="minorHAnsi" w:hAnsiTheme="minorHAnsi"/>
        </w:rPr>
      </w:pPr>
      <w:r w:rsidRPr="009F3218">
        <w:rPr>
          <w:rFonts w:asciiTheme="minorHAnsi" w:hAnsiTheme="minorHAnsi"/>
          <w:b/>
          <w:bCs/>
        </w:rPr>
        <w:t xml:space="preserve">Wytyczne dotyczące wykonania podstawowej strony internetowej. </w:t>
      </w:r>
    </w:p>
    <w:p w:rsidR="009F3218" w:rsidRPr="009F3218" w:rsidRDefault="009F3218" w:rsidP="006A0EFA">
      <w:pPr>
        <w:pStyle w:val="Default"/>
        <w:numPr>
          <w:ilvl w:val="0"/>
          <w:numId w:val="28"/>
        </w:numPr>
        <w:spacing w:after="402"/>
        <w:rPr>
          <w:rFonts w:asciiTheme="minorHAnsi" w:hAnsiTheme="minorHAnsi"/>
        </w:rPr>
      </w:pPr>
      <w:r w:rsidRPr="009F3218">
        <w:rPr>
          <w:rFonts w:asciiTheme="minorHAnsi" w:hAnsiTheme="minorHAnsi"/>
        </w:rPr>
        <w:t xml:space="preserve">Szablon głównej strony będzie obejmować co najmniej: nagłówek, menu obejmujące podział na kategorie i podkategorie, mechanizm wyświetlania aktualności („wyciągający” na główną stronę ostatnie informacje i zmieniający je w określonym interwale czasowym), obszar treści właściwych oraz stopkę. Poniżej nagłówka odnośnik do Portalu Interesanta (link do podstrony wskaże zamawiający).Każdy z tych elementów będzie można edytować z poziomu systemu CMS. Ostateczny kształt i koncepcja strony głównej i podstron serwisu będzie ustalony na etapie realizacji umowy. </w:t>
      </w:r>
    </w:p>
    <w:p w:rsidR="009F3218" w:rsidRPr="009F3218" w:rsidRDefault="009F3218" w:rsidP="006A0EFA">
      <w:pPr>
        <w:pStyle w:val="Default"/>
        <w:numPr>
          <w:ilvl w:val="0"/>
          <w:numId w:val="28"/>
        </w:numPr>
        <w:spacing w:after="402"/>
        <w:rPr>
          <w:rFonts w:asciiTheme="minorHAnsi" w:hAnsiTheme="minorHAnsi"/>
        </w:rPr>
      </w:pPr>
      <w:r w:rsidRPr="009F3218">
        <w:rPr>
          <w:rFonts w:asciiTheme="minorHAnsi" w:hAnsiTheme="minorHAnsi"/>
        </w:rPr>
        <w:t xml:space="preserve"> Wykonawca przedstawi nie mniej niż 3 różne koncepcje graficzne strony, które są zgodne z trendami obecnie panującymi w projektowaniu serwisów internetowych. W ramach przedstawionych koncepcji Wykonawca zaprezentuje sposób działania podstawowych funkcjonalności na stronie (projekty graficzne pokazujące wygląd strony głównej i wybranych podstron). Projekt powinien uwzględniać krótki czas ładowania strony, jasny przekaz dla odbiorców, czytelny projekt, możliwość ustawienia nasycenia barw pozwalające na zastosowanie kolorystyki w odcieniach szarości (później możliwy do zastosowania z poziomu CMS), skalowanie interfejsu strony w zależności od rozdzielczości stosowanej przez użytkownika. </w:t>
      </w:r>
    </w:p>
    <w:p w:rsidR="009F3218" w:rsidRPr="009F3218" w:rsidRDefault="009F3218" w:rsidP="006A0EFA">
      <w:pPr>
        <w:pStyle w:val="Default"/>
        <w:numPr>
          <w:ilvl w:val="0"/>
          <w:numId w:val="28"/>
        </w:numPr>
        <w:spacing w:after="402"/>
        <w:rPr>
          <w:rFonts w:asciiTheme="minorHAnsi" w:hAnsiTheme="minorHAnsi"/>
        </w:rPr>
      </w:pPr>
      <w:r w:rsidRPr="009F3218">
        <w:rPr>
          <w:rFonts w:asciiTheme="minorHAnsi" w:hAnsiTheme="minorHAnsi"/>
        </w:rPr>
        <w:t xml:space="preserve">Proponowana struktura początkowa strony będzie zawierać 5 - 6 podstawowych kategorii menu. Wykonawca zapewni możliwość usytuowania kategorii w menu poziomym na górze strony. </w:t>
      </w:r>
    </w:p>
    <w:p w:rsidR="009F3218" w:rsidRPr="009F3218" w:rsidRDefault="009F3218" w:rsidP="006A0EFA">
      <w:pPr>
        <w:pStyle w:val="Default"/>
        <w:numPr>
          <w:ilvl w:val="0"/>
          <w:numId w:val="28"/>
        </w:numPr>
        <w:spacing w:after="402"/>
        <w:rPr>
          <w:rFonts w:asciiTheme="minorHAnsi" w:hAnsiTheme="minorHAnsi"/>
        </w:rPr>
      </w:pPr>
      <w:r w:rsidRPr="009F3218">
        <w:rPr>
          <w:rFonts w:asciiTheme="minorHAnsi" w:hAnsiTheme="minorHAnsi"/>
        </w:rPr>
        <w:t xml:space="preserve">Wprowadzane treści do serwisu będzie odbywać się w języku polskim i angielskim. Wersje te będą odrębnymi wersjami, do których treści będą wprowadzane oddzielnie. </w:t>
      </w:r>
    </w:p>
    <w:p w:rsidR="009F3218" w:rsidRPr="009F3218" w:rsidRDefault="009F3218" w:rsidP="006A0EFA">
      <w:pPr>
        <w:pStyle w:val="Default"/>
        <w:numPr>
          <w:ilvl w:val="0"/>
          <w:numId w:val="28"/>
        </w:numPr>
        <w:spacing w:after="402"/>
        <w:rPr>
          <w:rFonts w:asciiTheme="minorHAnsi" w:hAnsiTheme="minorHAnsi"/>
        </w:rPr>
      </w:pPr>
      <w:r w:rsidRPr="009F3218">
        <w:rPr>
          <w:rFonts w:asciiTheme="minorHAnsi" w:hAnsiTheme="minorHAnsi"/>
        </w:rPr>
        <w:lastRenderedPageBreak/>
        <w:t xml:space="preserve">Możliwość bieżącej aktualizacji i rozbudowę serwisu przez osoby posiadające podstawowe umiejętności obsługi komputera, poprzez m.in. tworzenie, dodawanie (odkrywanie) nowych działów (zakładek) i podstron (w postaci artykułów - jednolita ciągła treść z możliwością edycji oraz aktualności - wyświetlających tytuł i </w:t>
      </w:r>
      <w:proofErr w:type="spellStart"/>
      <w:r w:rsidRPr="009F3218">
        <w:rPr>
          <w:rFonts w:asciiTheme="minorHAnsi" w:hAnsiTheme="minorHAnsi"/>
        </w:rPr>
        <w:t>lead</w:t>
      </w:r>
      <w:proofErr w:type="spellEnd"/>
      <w:r w:rsidRPr="009F3218">
        <w:rPr>
          <w:rFonts w:asciiTheme="minorHAnsi" w:hAnsiTheme="minorHAnsi"/>
        </w:rPr>
        <w:t xml:space="preserve"> z możliwością rozwinięcia wiadomości na kolejnej podstronie), zmianę nazw w menu, ukrywanie/edycję zakładek, wstawianie materiałów graficznych, audio, video itp. </w:t>
      </w:r>
    </w:p>
    <w:p w:rsidR="009F3218" w:rsidRPr="009F3218" w:rsidRDefault="009F3218" w:rsidP="006A0EFA">
      <w:pPr>
        <w:pStyle w:val="Default"/>
        <w:numPr>
          <w:ilvl w:val="0"/>
          <w:numId w:val="28"/>
        </w:numPr>
        <w:spacing w:after="402"/>
        <w:rPr>
          <w:rFonts w:asciiTheme="minorHAnsi" w:hAnsiTheme="minorHAnsi"/>
        </w:rPr>
      </w:pPr>
      <w:r w:rsidRPr="009F3218">
        <w:rPr>
          <w:rFonts w:asciiTheme="minorHAnsi" w:hAnsiTheme="minorHAnsi"/>
          <w:color w:val="auto"/>
        </w:rPr>
        <w:t xml:space="preserve">Dołączanie na stronach serwisu plików do pobrania (zdefiniowane formaty), dostęp do plików umieszczanych na stronie serwisu tj. możliwość podmiany lub dodawania nowych plików (utworzenie repozytorium plików). </w:t>
      </w:r>
    </w:p>
    <w:p w:rsidR="009F3218" w:rsidRPr="009F3218" w:rsidRDefault="009F3218" w:rsidP="006A0EFA">
      <w:pPr>
        <w:pStyle w:val="Default"/>
        <w:numPr>
          <w:ilvl w:val="0"/>
          <w:numId w:val="28"/>
        </w:numPr>
        <w:spacing w:after="402"/>
        <w:rPr>
          <w:rFonts w:asciiTheme="minorHAnsi" w:hAnsiTheme="minorHAnsi"/>
        </w:rPr>
      </w:pPr>
      <w:r w:rsidRPr="009F3218">
        <w:rPr>
          <w:rFonts w:asciiTheme="minorHAnsi" w:hAnsiTheme="minorHAnsi"/>
          <w:color w:val="auto"/>
        </w:rPr>
        <w:t>Wykonawca zapewni, aby narzędzia, które będą służyły do przebudowy strony wachock.pl umożliwiały: umieszczanie na stronach animacji i grafiki (</w:t>
      </w:r>
      <w:proofErr w:type="spellStart"/>
      <w:r w:rsidRPr="009F3218">
        <w:rPr>
          <w:rFonts w:asciiTheme="minorHAnsi" w:hAnsiTheme="minorHAnsi"/>
          <w:color w:val="auto"/>
        </w:rPr>
        <w:t>flash</w:t>
      </w:r>
      <w:proofErr w:type="spellEnd"/>
      <w:r w:rsidRPr="009F3218">
        <w:rPr>
          <w:rFonts w:asciiTheme="minorHAnsi" w:hAnsiTheme="minorHAnsi"/>
          <w:color w:val="auto"/>
        </w:rPr>
        <w:t xml:space="preserve"> lub podobnych) oraz pełną dowolność w projektowaniu wyglądu strony zarówno jeśli chodzi o strukturę informacji, jak również rodzaju elementów przekazu (tekst, zdjęcia, baner, menu), umieszczanie na stronach plików multimedialnych (zdjęć, filmów). </w:t>
      </w:r>
    </w:p>
    <w:p w:rsidR="009F3218" w:rsidRPr="009F3218" w:rsidRDefault="009F3218" w:rsidP="006A0EFA">
      <w:pPr>
        <w:pStyle w:val="Default"/>
        <w:numPr>
          <w:ilvl w:val="0"/>
          <w:numId w:val="28"/>
        </w:numPr>
        <w:spacing w:after="402"/>
        <w:rPr>
          <w:rFonts w:asciiTheme="minorHAnsi" w:hAnsiTheme="minorHAnsi"/>
        </w:rPr>
      </w:pPr>
      <w:r w:rsidRPr="009F3218">
        <w:rPr>
          <w:rFonts w:asciiTheme="minorHAnsi" w:hAnsiTheme="minorHAnsi"/>
          <w:color w:val="auto"/>
        </w:rPr>
        <w:t xml:space="preserve">Wykonawca ma obowiązek zastosować zabezpieczenia, w tym: ochronę przed próbami nieautoryzowanego dostępu do panelu administracyjnego (np. blokowanie konta po kilku próbach błędnego wpisania hasła redaktora/użytkownika); wymuszenie zmiany hasła zgodne z RODO odporność na próby uzyskania dostępu poprzez znane formy włamań; odporność na zmiany treści za pomocą specjalnych skryptów i manipulacji w zapytaniach do bazy danych. </w:t>
      </w:r>
    </w:p>
    <w:p w:rsidR="009F3218" w:rsidRPr="009F3218" w:rsidRDefault="009F3218" w:rsidP="006A0EFA">
      <w:pPr>
        <w:pStyle w:val="Default"/>
        <w:numPr>
          <w:ilvl w:val="0"/>
          <w:numId w:val="29"/>
        </w:numPr>
        <w:spacing w:after="399"/>
        <w:rPr>
          <w:rFonts w:asciiTheme="minorHAnsi" w:hAnsiTheme="minorHAnsi"/>
        </w:rPr>
      </w:pPr>
      <w:r w:rsidRPr="009F3218">
        <w:rPr>
          <w:rFonts w:asciiTheme="minorHAnsi" w:hAnsiTheme="minorHAnsi"/>
          <w:b/>
          <w:bCs/>
        </w:rPr>
        <w:t xml:space="preserve">Wytyczne dotyczące wykonania CMS </w:t>
      </w:r>
    </w:p>
    <w:p w:rsidR="009F3218" w:rsidRPr="009F3218" w:rsidRDefault="009F3218" w:rsidP="006A0EFA">
      <w:pPr>
        <w:pStyle w:val="Default"/>
        <w:numPr>
          <w:ilvl w:val="0"/>
          <w:numId w:val="27"/>
        </w:numPr>
        <w:spacing w:after="399"/>
        <w:rPr>
          <w:rFonts w:asciiTheme="minorHAnsi" w:hAnsiTheme="minorHAnsi"/>
        </w:rPr>
      </w:pPr>
      <w:r w:rsidRPr="009F3218">
        <w:rPr>
          <w:rFonts w:asciiTheme="minorHAnsi" w:hAnsiTheme="minorHAnsi"/>
        </w:rPr>
        <w:t xml:space="preserve">Wykonawca przekaże Zamawiającemu przejrzysty, funkcjonalny system CMS wyposażony w polski interfejs, pozwalający na szybką i wygodną publikację treści dowolnego typu (artykuły, dokumenty, pliki, zdjęcia, formularze, elementy galerii), bez potrzeby posiadania wiedzy technicznej w szczególności znajomości języka HTML, w szczególności pozwalający na: bieżące zarządzanie treścią i grafiką oraz ich układem; bieżącą aktualizację i rozbudowę serwisu poprzez m.in. tworzenie i dodawanie nowych działów i podstron, nowych szablonów, nowych załączników, modyfikowanie i usuwanie już istniejących działów i podstron, modyfikację i dodawanie nowych materiałów, itp.; stały techniczny rozwój systemu CMS poprzez dodatkowe moduły </w:t>
      </w:r>
      <w:r w:rsidRPr="009F3218">
        <w:rPr>
          <w:rFonts w:asciiTheme="minorHAnsi" w:hAnsiTheme="minorHAnsi"/>
        </w:rPr>
        <w:lastRenderedPageBreak/>
        <w:t xml:space="preserve">administracyjne (aplikacje internetowe); możliwość bezpiecznej autoryzacji osób uprawnionych, logujących się do niego przy pomocy przeglądarki internetowej wraz z historią logowania i historią wprowadzanych zmian. </w:t>
      </w:r>
    </w:p>
    <w:p w:rsidR="009F3218" w:rsidRPr="009F3218" w:rsidRDefault="009F3218" w:rsidP="006A0EFA">
      <w:pPr>
        <w:pStyle w:val="Default"/>
        <w:numPr>
          <w:ilvl w:val="0"/>
          <w:numId w:val="27"/>
        </w:numPr>
        <w:spacing w:after="399"/>
        <w:rPr>
          <w:rFonts w:asciiTheme="minorHAnsi" w:hAnsiTheme="minorHAnsi"/>
        </w:rPr>
      </w:pPr>
      <w:r w:rsidRPr="009F3218">
        <w:rPr>
          <w:rFonts w:asciiTheme="minorHAnsi" w:hAnsiTheme="minorHAnsi"/>
        </w:rPr>
        <w:t xml:space="preserve">Tworzenie menu nawigacyjnego. System musi posiadać narzędzia służące do budowy i zarządzania strukturą serwisu z możliwością samodzielnej budowy wielopoziomowego menu i jego modyfikacji oraz konfiguracji sposobu wyświetlania. Tytuł strony automatycznie staje się częścią odnośnika do tej strony i musi mieć możliwość zmiany nazwy strony bez równoczesnej zmiany tytułu strony. Tak przygotowany odnośnik musi automatycznie po opublikowaniu strony pojawić się w mapie serwisu. System musi zawierać ścieżkę nawigacyjną tak, aby użytkownik w każdym momencie wiedział </w:t>
      </w:r>
      <w:proofErr w:type="spellStart"/>
      <w:r w:rsidRPr="009F3218">
        <w:rPr>
          <w:rFonts w:asciiTheme="minorHAnsi" w:hAnsiTheme="minorHAnsi"/>
        </w:rPr>
        <w:t>w</w:t>
      </w:r>
      <w:r w:rsidRPr="009F3218">
        <w:rPr>
          <w:rFonts w:asciiTheme="minorHAnsi" w:hAnsiTheme="minorHAnsi"/>
          <w:color w:val="auto"/>
        </w:rPr>
        <w:t>jakim</w:t>
      </w:r>
      <w:proofErr w:type="spellEnd"/>
      <w:r w:rsidRPr="009F3218">
        <w:rPr>
          <w:rFonts w:asciiTheme="minorHAnsi" w:hAnsiTheme="minorHAnsi"/>
          <w:color w:val="auto"/>
        </w:rPr>
        <w:t xml:space="preserve"> miejscu w strukturze serwisu się znajduje i miał możliwość powrotu do wyższych poziomów struktury serwisu. </w:t>
      </w:r>
    </w:p>
    <w:p w:rsidR="009F3218" w:rsidRPr="009F3218" w:rsidRDefault="009F3218" w:rsidP="006A0EFA">
      <w:pPr>
        <w:pStyle w:val="Default"/>
        <w:numPr>
          <w:ilvl w:val="0"/>
          <w:numId w:val="27"/>
        </w:numPr>
        <w:spacing w:after="399"/>
        <w:rPr>
          <w:rFonts w:asciiTheme="minorHAnsi" w:hAnsiTheme="minorHAnsi"/>
        </w:rPr>
      </w:pPr>
      <w:r w:rsidRPr="009F3218">
        <w:rPr>
          <w:rFonts w:asciiTheme="minorHAnsi" w:hAnsiTheme="minorHAnsi"/>
          <w:color w:val="auto"/>
        </w:rPr>
        <w:t xml:space="preserve">System musi posiadać pracujący w trybie on-line edytor WYSIWYG pozwalający na pracę z artykułami publikowanymi w serwisie przy założeniu braku znajomości kodu HTML przez redaktorów. Edytor musi zapewniać możliwość edycji tekstów w sposób typowy dla popularnych pakietów biurowych. Edytor musi posiadać co najmniej takie funkcje jak: pole format zawierające predefiniowane elementy strukturalne treści (p, h1, h1, h3, h4, h5), pole styl zawierające predefiniowane style CSS, możliwość wyboru kroju czcionki i jej rozmiaru, opcje: wytnij, kopiuj, wklej, wklej jako czysty tekst, znajdź, zamień, zaznacz wszystko, usuń formatowanie, pogrubienie, kursywa, podkreślenie, indeks górny, indeks dolny, numerowane i wypunktowane listy, wcięcie, wyrównaj do lewej, prawej, wyjustuj, wstaw/edytuj/usuń grafikę, </w:t>
      </w:r>
      <w:proofErr w:type="spellStart"/>
      <w:r w:rsidRPr="009F3218">
        <w:rPr>
          <w:rFonts w:asciiTheme="minorHAnsi" w:hAnsiTheme="minorHAnsi"/>
          <w:color w:val="auto"/>
        </w:rPr>
        <w:t>flash</w:t>
      </w:r>
      <w:proofErr w:type="spellEnd"/>
      <w:r w:rsidRPr="009F3218">
        <w:rPr>
          <w:rFonts w:asciiTheme="minorHAnsi" w:hAnsiTheme="minorHAnsi"/>
          <w:color w:val="auto"/>
        </w:rPr>
        <w:t xml:space="preserve">, hiperłącze, wstaw/edytuj tabelę, zmień kolor czcionki, zmień kolor tła, edytuj kod źródłowy, podgląd strony, podział strony (stronicowanie). </w:t>
      </w:r>
    </w:p>
    <w:p w:rsidR="009F3218" w:rsidRPr="009F3218" w:rsidRDefault="009F3218" w:rsidP="006A0EFA">
      <w:pPr>
        <w:pStyle w:val="Default"/>
        <w:numPr>
          <w:ilvl w:val="0"/>
          <w:numId w:val="27"/>
        </w:numPr>
        <w:spacing w:after="399"/>
        <w:rPr>
          <w:rFonts w:asciiTheme="minorHAnsi" w:hAnsiTheme="minorHAnsi"/>
        </w:rPr>
      </w:pPr>
      <w:r w:rsidRPr="009F3218">
        <w:rPr>
          <w:rFonts w:asciiTheme="minorHAnsi" w:hAnsiTheme="minorHAnsi"/>
          <w:color w:val="auto"/>
        </w:rPr>
        <w:t xml:space="preserve">Praca w edytorze musi odbywać się z poziomu przeglądarki internetowej bez konieczności instalacji dedykowanego oprogramowania. Edytowany artykuł będzie może być wzbogacony przez pliki pobierane z repozytorium. </w:t>
      </w:r>
    </w:p>
    <w:p w:rsidR="009F3218" w:rsidRPr="009F3218" w:rsidRDefault="009F3218" w:rsidP="006A0EFA">
      <w:pPr>
        <w:pStyle w:val="Default"/>
        <w:numPr>
          <w:ilvl w:val="0"/>
          <w:numId w:val="27"/>
        </w:numPr>
        <w:spacing w:after="399"/>
        <w:rPr>
          <w:rFonts w:asciiTheme="minorHAnsi" w:hAnsiTheme="minorHAnsi"/>
        </w:rPr>
      </w:pPr>
      <w:r w:rsidRPr="009F3218">
        <w:rPr>
          <w:rFonts w:asciiTheme="minorHAnsi" w:hAnsiTheme="minorHAnsi"/>
          <w:color w:val="auto"/>
        </w:rPr>
        <w:t xml:space="preserve">Elementy graficzne dołączane do tekstów muszą mieć możliwość skalowania do dowolnych rozmiarów, wstawiania tekstu alternatywnego, definiowania miejsca położenia, wielkości, sposobu wyrównania tekstu i otwarcia w nowym oknie. </w:t>
      </w:r>
    </w:p>
    <w:p w:rsidR="009F3218" w:rsidRPr="009F3218" w:rsidRDefault="009F3218" w:rsidP="006A0EFA">
      <w:pPr>
        <w:pStyle w:val="Default"/>
        <w:numPr>
          <w:ilvl w:val="0"/>
          <w:numId w:val="27"/>
        </w:numPr>
        <w:spacing w:after="399"/>
        <w:rPr>
          <w:rFonts w:asciiTheme="minorHAnsi" w:hAnsiTheme="minorHAnsi"/>
        </w:rPr>
      </w:pPr>
      <w:r w:rsidRPr="009F3218">
        <w:rPr>
          <w:rFonts w:asciiTheme="minorHAnsi" w:hAnsiTheme="minorHAnsi"/>
          <w:color w:val="auto"/>
        </w:rPr>
        <w:t xml:space="preserve">Tworzenia i zarządzania repozytorium plików dostęp do plików umieszczanych w serwisie, tj. możliwość dodawania nowych, usuwania zbędnych plików, a także podmiany plików, które powinny być gromadzone w sposób pozwalający na swobodne ich przeglądanie, katalogowanie i sortowanie; </w:t>
      </w:r>
    </w:p>
    <w:p w:rsidR="009F3218" w:rsidRPr="009F3218" w:rsidRDefault="009F3218" w:rsidP="006A0EFA">
      <w:pPr>
        <w:pStyle w:val="Default"/>
        <w:numPr>
          <w:ilvl w:val="0"/>
          <w:numId w:val="27"/>
        </w:numPr>
        <w:spacing w:after="399"/>
        <w:rPr>
          <w:rFonts w:asciiTheme="minorHAnsi" w:hAnsiTheme="minorHAnsi"/>
        </w:rPr>
      </w:pPr>
      <w:r w:rsidRPr="009F3218">
        <w:rPr>
          <w:rFonts w:asciiTheme="minorHAnsi" w:hAnsiTheme="minorHAnsi"/>
          <w:color w:val="auto"/>
        </w:rPr>
        <w:lastRenderedPageBreak/>
        <w:t xml:space="preserve">Systemu CMS powinien zostać zaprojektowany w taki sposób, aby jego funkcje mogły być w przyszłości łatwo rozbudowywane przez dowolnego wykonawcę. Zamawiający rozumie to jako politykę otwartości technologicznej oprogramowania na przyszłe modyfikacje w zakresie m.in. rozwiązań architektury strony, braku szyfrowania kodu w wersji źródłowej, pełnej dokumentacja technicznej. </w:t>
      </w:r>
    </w:p>
    <w:p w:rsidR="009F3218" w:rsidRPr="009F3218" w:rsidRDefault="009F3218" w:rsidP="006A0EFA">
      <w:pPr>
        <w:pStyle w:val="Default"/>
        <w:numPr>
          <w:ilvl w:val="0"/>
          <w:numId w:val="27"/>
        </w:numPr>
        <w:spacing w:after="399"/>
        <w:rPr>
          <w:rFonts w:asciiTheme="minorHAnsi" w:hAnsiTheme="minorHAnsi"/>
        </w:rPr>
      </w:pPr>
      <w:r w:rsidRPr="009F3218">
        <w:rPr>
          <w:rFonts w:asciiTheme="minorHAnsi" w:hAnsiTheme="minorHAnsi"/>
          <w:color w:val="auto"/>
        </w:rPr>
        <w:t xml:space="preserve">Logowanie dla administratora oraz moderatora za pomocą loginu i bezpiecznego hasła (możliwość zmiany hasła w panelu administracyjnym). </w:t>
      </w:r>
    </w:p>
    <w:p w:rsidR="009F3218" w:rsidRPr="009F3218" w:rsidRDefault="009F3218" w:rsidP="000E1749">
      <w:pPr>
        <w:tabs>
          <w:tab w:val="left" w:pos="4678"/>
        </w:tabs>
        <w:rPr>
          <w:rFonts w:ascii="Times New Roman" w:hAnsi="Times New Roman" w:cs="Times New Roman"/>
          <w:b/>
          <w:bCs/>
          <w:color w:val="000000" w:themeColor="text1"/>
        </w:rPr>
      </w:pPr>
    </w:p>
    <w:p w:rsidR="009F3218" w:rsidRPr="009F3218" w:rsidRDefault="009F3218" w:rsidP="009F3218">
      <w:pPr>
        <w:jc w:val="center"/>
        <w:rPr>
          <w:b/>
        </w:rPr>
      </w:pPr>
      <w:r w:rsidRPr="009F3218">
        <w:rPr>
          <w:b/>
        </w:rPr>
        <w:t>OPZ - Przygotowanie oraz umieszczenie 15 formularzy na platformie e-PUAP</w:t>
      </w:r>
    </w:p>
    <w:p w:rsidR="009F3218" w:rsidRPr="009F3218" w:rsidRDefault="009F3218" w:rsidP="009F3218">
      <w:pPr>
        <w:jc w:val="center"/>
        <w:rPr>
          <w:b/>
        </w:rPr>
      </w:pPr>
    </w:p>
    <w:p w:rsidR="009F3218" w:rsidRPr="009F3218" w:rsidRDefault="009F3218" w:rsidP="006A0EFA">
      <w:pPr>
        <w:pStyle w:val="Akapitzlist"/>
        <w:numPr>
          <w:ilvl w:val="0"/>
          <w:numId w:val="30"/>
        </w:numPr>
        <w:tabs>
          <w:tab w:val="clear" w:pos="425"/>
          <w:tab w:val="clear" w:pos="709"/>
        </w:tabs>
        <w:spacing w:after="200"/>
        <w:jc w:val="left"/>
        <w:rPr>
          <w:szCs w:val="24"/>
        </w:rPr>
      </w:pPr>
      <w:r w:rsidRPr="009F3218">
        <w:rPr>
          <w:szCs w:val="24"/>
        </w:rPr>
        <w:t xml:space="preserve">Urząd Miasta i Gminy w Wąchocku korzysta z platformy </w:t>
      </w:r>
      <w:proofErr w:type="spellStart"/>
      <w:r w:rsidRPr="009F3218">
        <w:rPr>
          <w:szCs w:val="24"/>
        </w:rPr>
        <w:t>ePUAP</w:t>
      </w:r>
      <w:proofErr w:type="spellEnd"/>
      <w:r w:rsidRPr="009F3218">
        <w:rPr>
          <w:szCs w:val="24"/>
        </w:rPr>
        <w:t xml:space="preserve"> w zakresie przyjmowania korespondencji elektronicznej (Elektroniczna Skrzynka Podawcza). Obecnie na portalu </w:t>
      </w:r>
      <w:proofErr w:type="spellStart"/>
      <w:r w:rsidRPr="009F3218">
        <w:rPr>
          <w:szCs w:val="24"/>
        </w:rPr>
        <w:t>ePUAP</w:t>
      </w:r>
      <w:proofErr w:type="spellEnd"/>
      <w:r w:rsidRPr="009F3218">
        <w:rPr>
          <w:szCs w:val="24"/>
        </w:rPr>
        <w:t xml:space="preserve"> udostępniony jest min. formularz pisma ogólnego, wniosek na DO, oraz inne formularze przygotowane przez Ministerstwo Cyfryzacji.</w:t>
      </w:r>
    </w:p>
    <w:p w:rsidR="009F3218" w:rsidRPr="009F3218" w:rsidRDefault="009F3218" w:rsidP="006A0EFA">
      <w:pPr>
        <w:pStyle w:val="Akapitzlist"/>
        <w:numPr>
          <w:ilvl w:val="0"/>
          <w:numId w:val="30"/>
        </w:numPr>
        <w:tabs>
          <w:tab w:val="clear" w:pos="425"/>
          <w:tab w:val="clear" w:pos="709"/>
        </w:tabs>
        <w:spacing w:after="200"/>
        <w:jc w:val="left"/>
        <w:rPr>
          <w:szCs w:val="24"/>
        </w:rPr>
      </w:pPr>
      <w:r w:rsidRPr="009F3218">
        <w:rPr>
          <w:szCs w:val="24"/>
        </w:rPr>
        <w:t>Formularze które mają zostać wykonane w ramach niniejszego zamówienia będą zawierały średnio około 50 pól, z podstawową walidacją (maski na polach które można walidować np.: adres e-mail, sumowanie oraz słownikami)</w:t>
      </w:r>
    </w:p>
    <w:p w:rsidR="009F3218" w:rsidRPr="009F3218" w:rsidRDefault="009F3218" w:rsidP="006A0EFA">
      <w:pPr>
        <w:pStyle w:val="Akapitzlist"/>
        <w:numPr>
          <w:ilvl w:val="0"/>
          <w:numId w:val="30"/>
        </w:numPr>
        <w:tabs>
          <w:tab w:val="clear" w:pos="425"/>
          <w:tab w:val="clear" w:pos="709"/>
        </w:tabs>
        <w:spacing w:after="200"/>
        <w:jc w:val="left"/>
        <w:rPr>
          <w:szCs w:val="24"/>
        </w:rPr>
      </w:pPr>
      <w:r w:rsidRPr="009F3218">
        <w:rPr>
          <w:szCs w:val="24"/>
        </w:rPr>
        <w:t>Dla każdego z formularzy Wykonawca będzie musiał przygotować również wzory do publikacji w Centralnym Repozytorium Wzorów Dokumentów Elektronicznych (CRWDE) w postaci czterech plików (wyróżnika, schematu, stylu i przykładu) dla każdego z formularzy.</w:t>
      </w:r>
    </w:p>
    <w:p w:rsidR="009F3218" w:rsidRPr="009F3218" w:rsidRDefault="009F3218" w:rsidP="006A0EFA">
      <w:pPr>
        <w:pStyle w:val="Akapitzlist"/>
        <w:numPr>
          <w:ilvl w:val="0"/>
          <w:numId w:val="30"/>
        </w:numPr>
        <w:tabs>
          <w:tab w:val="clear" w:pos="425"/>
          <w:tab w:val="clear" w:pos="709"/>
        </w:tabs>
        <w:spacing w:after="200"/>
        <w:jc w:val="left"/>
        <w:rPr>
          <w:szCs w:val="24"/>
        </w:rPr>
      </w:pPr>
      <w:r w:rsidRPr="009F3218">
        <w:rPr>
          <w:szCs w:val="24"/>
        </w:rPr>
        <w:t xml:space="preserve">Dostarczone pliki muszą przejść pozytywną walidacje na stronie </w:t>
      </w:r>
      <w:hyperlink r:id="rId10" w:history="1">
        <w:r w:rsidRPr="009F3218">
          <w:rPr>
            <w:rStyle w:val="Hipercze"/>
            <w:szCs w:val="24"/>
          </w:rPr>
          <w:t>http://www.walidatorwzorow.pl/</w:t>
        </w:r>
      </w:hyperlink>
      <w:r w:rsidRPr="009F3218">
        <w:rPr>
          <w:szCs w:val="24"/>
        </w:rPr>
        <w:t xml:space="preserve"> bez ostrzeżeń, niespójności oraz błędów</w:t>
      </w:r>
    </w:p>
    <w:p w:rsidR="009F3218" w:rsidRPr="009F3218" w:rsidRDefault="009F3218" w:rsidP="006A0EFA">
      <w:pPr>
        <w:pStyle w:val="Akapitzlist"/>
        <w:numPr>
          <w:ilvl w:val="0"/>
          <w:numId w:val="30"/>
        </w:numPr>
        <w:tabs>
          <w:tab w:val="clear" w:pos="425"/>
          <w:tab w:val="clear" w:pos="709"/>
        </w:tabs>
        <w:spacing w:after="200"/>
        <w:jc w:val="left"/>
        <w:rPr>
          <w:szCs w:val="24"/>
        </w:rPr>
      </w:pPr>
      <w:r w:rsidRPr="009F3218">
        <w:rPr>
          <w:szCs w:val="24"/>
        </w:rPr>
        <w:t xml:space="preserve">Zamawiający przekaże formularze w postaci </w:t>
      </w:r>
      <w:proofErr w:type="spellStart"/>
      <w:r w:rsidRPr="009F3218">
        <w:rPr>
          <w:szCs w:val="24"/>
        </w:rPr>
        <w:t>doc</w:t>
      </w:r>
      <w:proofErr w:type="spellEnd"/>
      <w:r w:rsidRPr="009F3218">
        <w:rPr>
          <w:szCs w:val="24"/>
        </w:rPr>
        <w:t xml:space="preserve"> lub PDF oraz w razie potrzeby dodatkowy opis logiki danego formularza.</w:t>
      </w:r>
    </w:p>
    <w:p w:rsidR="009F3218" w:rsidRPr="009F3218" w:rsidRDefault="009F3218" w:rsidP="006A0EFA">
      <w:pPr>
        <w:pStyle w:val="Akapitzlist"/>
        <w:numPr>
          <w:ilvl w:val="0"/>
          <w:numId w:val="30"/>
        </w:numPr>
        <w:tabs>
          <w:tab w:val="clear" w:pos="425"/>
          <w:tab w:val="clear" w:pos="709"/>
        </w:tabs>
        <w:spacing w:after="200"/>
        <w:jc w:val="left"/>
        <w:rPr>
          <w:szCs w:val="24"/>
        </w:rPr>
      </w:pPr>
      <w:r w:rsidRPr="009F3218">
        <w:rPr>
          <w:szCs w:val="24"/>
        </w:rPr>
        <w:t xml:space="preserve">Wykaz Formularzy do umieszczenia na </w:t>
      </w:r>
      <w:proofErr w:type="spellStart"/>
      <w:r w:rsidRPr="009F3218">
        <w:rPr>
          <w:szCs w:val="24"/>
        </w:rPr>
        <w:t>ePUAP</w:t>
      </w:r>
      <w:proofErr w:type="spellEnd"/>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bCs/>
          <w:szCs w:val="24"/>
        </w:rPr>
        <w:t>INFORMACJA W SPRAWIE PODATKU OD NIERUCHOMOŚCI</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szCs w:val="24"/>
        </w:rPr>
        <w:t xml:space="preserve"> </w:t>
      </w:r>
      <w:r w:rsidRPr="009F3218">
        <w:rPr>
          <w:bCs/>
          <w:szCs w:val="24"/>
        </w:rPr>
        <w:t>INFORMACJA W SPRAWIE PODATKU LEŚNEGO</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bCs/>
          <w:szCs w:val="24"/>
        </w:rPr>
        <w:t>INFORMACJA W SPRAWIE PODATKU ROLNEGO</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bCs/>
          <w:szCs w:val="24"/>
        </w:rPr>
        <w:lastRenderedPageBreak/>
        <w:t>DEKLARACJA NA PODATEK LEŚNY</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bCs/>
          <w:szCs w:val="24"/>
        </w:rPr>
        <w:t>DEKLARACJA NA PODATEK ROLNY</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bCs/>
          <w:szCs w:val="24"/>
        </w:rPr>
        <w:t>DEKLARACJA NA PODATEK OD NIERUCHOMOŚCI</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bCs/>
          <w:szCs w:val="24"/>
        </w:rPr>
        <w:t>DANE O ZWOLNIENIACH I ULGACH PODATKOWYCH W PODATKU ROLNYM</w:t>
      </w:r>
      <w:r w:rsidRPr="009F3218">
        <w:rPr>
          <w:szCs w:val="24"/>
        </w:rPr>
        <w:t xml:space="preserve"> </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bCs/>
          <w:szCs w:val="24"/>
        </w:rPr>
        <w:t>DANE O NIERUCHOMOŚCIACH ROLNYCH</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bCs/>
          <w:szCs w:val="24"/>
        </w:rPr>
        <w:t>DANE O ZWOLNIENIACH PODATKOWYCH W PODATKU LEŚNYM</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bCs/>
          <w:szCs w:val="24"/>
        </w:rPr>
        <w:t>DANE O NIERUCHOMOŚCIACH LEŚNYCH</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bCs/>
          <w:szCs w:val="24"/>
        </w:rPr>
        <w:t>DANE O ZWOLNIENIACH PODATKOWYCH W PODATKU OD NIERUCHOMOŚCI</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bCs/>
          <w:szCs w:val="24"/>
        </w:rPr>
        <w:t>DANE O NIERUCHOMOŚCIACH</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bCs/>
          <w:szCs w:val="24"/>
        </w:rPr>
        <w:t>WNIOSEK O WYCINKĘ DRZEWA</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szCs w:val="24"/>
        </w:rPr>
        <w:t>DEKLARACJAO WYSOKOŚCI OPŁATY ZA GOSPODAROWANIE ODPADAMI KOMUNALNYMI</w:t>
      </w:r>
    </w:p>
    <w:p w:rsidR="009F3218" w:rsidRPr="009F3218" w:rsidRDefault="009F3218" w:rsidP="006A0EFA">
      <w:pPr>
        <w:pStyle w:val="Akapitzlist"/>
        <w:numPr>
          <w:ilvl w:val="0"/>
          <w:numId w:val="31"/>
        </w:numPr>
        <w:tabs>
          <w:tab w:val="clear" w:pos="425"/>
          <w:tab w:val="clear" w:pos="709"/>
        </w:tabs>
        <w:spacing w:after="200"/>
        <w:jc w:val="left"/>
        <w:rPr>
          <w:szCs w:val="24"/>
        </w:rPr>
      </w:pPr>
      <w:r w:rsidRPr="009F3218">
        <w:rPr>
          <w:szCs w:val="24"/>
        </w:rPr>
        <w:t>WNIOSEK O WYDANIE DECYZJI O USTALENIU WARUNKÓW ZABUDOWY</w:t>
      </w:r>
    </w:p>
    <w:p w:rsidR="009F3218" w:rsidRPr="009F3218" w:rsidRDefault="009F3218" w:rsidP="009F3218"/>
    <w:p w:rsidR="009F3218" w:rsidRPr="009F3218" w:rsidRDefault="009F3218" w:rsidP="000E1749">
      <w:pPr>
        <w:tabs>
          <w:tab w:val="left" w:pos="4678"/>
        </w:tabs>
        <w:rPr>
          <w:rFonts w:ascii="Times New Roman" w:hAnsi="Times New Roman" w:cs="Times New Roman"/>
          <w:b/>
          <w:bCs/>
          <w:color w:val="000000" w:themeColor="text1"/>
        </w:rPr>
      </w:pPr>
    </w:p>
    <w:sectPr w:rsidR="009F3218" w:rsidRPr="009F3218" w:rsidSect="000E1749">
      <w:headerReference w:type="default" r:id="rId11"/>
      <w:footerReference w:type="default" r:id="rId12"/>
      <w:pgSz w:w="16840" w:h="11900" w:orient="landscape"/>
      <w:pgMar w:top="357" w:right="357" w:bottom="357" w:left="8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3F" w:rsidRDefault="0036473F" w:rsidP="00316209">
      <w:r>
        <w:separator/>
      </w:r>
    </w:p>
  </w:endnote>
  <w:endnote w:type="continuationSeparator" w:id="0">
    <w:p w:rsidR="0036473F" w:rsidRDefault="0036473F" w:rsidP="0031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Segoe UI">
    <w:panose1 w:val="020B0502040204020203"/>
    <w:charset w:val="EE"/>
    <w:family w:val="swiss"/>
    <w:pitch w:val="variable"/>
    <w:sig w:usb0="E10022FF" w:usb1="C000E47F" w:usb2="00000029" w:usb3="00000000" w:csb0="000001DF" w:csb1="00000000"/>
  </w:font>
  <w:font w:name="DejaVu Sans">
    <w:altName w:val="Verdana"/>
    <w:charset w:val="EE"/>
    <w:family w:val="swiss"/>
    <w:pitch w:val="variable"/>
    <w:sig w:usb0="00000000" w:usb1="D200FDFF" w:usb2="0A246029" w:usb3="00000000" w:csb0="000001FF" w:csb1="00000000"/>
  </w:font>
  <w:font w:name="Trebuchet MS">
    <w:panose1 w:val="020B0603020202020204"/>
    <w:charset w:val="EE"/>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49" w:rsidRDefault="000E1749" w:rsidP="000E1749">
    <w:pPr>
      <w:jc w:val="center"/>
      <w:rPr>
        <w:rFonts w:ascii="Times New Roman" w:hAnsi="Times New Roman" w:cs="Times New Roman"/>
        <w:i/>
        <w:sz w:val="21"/>
        <w:szCs w:val="20"/>
      </w:rPr>
    </w:pPr>
  </w:p>
  <w:p w:rsidR="000E1749" w:rsidRPr="000E1749" w:rsidRDefault="000E1749" w:rsidP="000E1749">
    <w:pPr>
      <w:jc w:val="center"/>
      <w:rPr>
        <w:rFonts w:ascii="Times New Roman" w:hAnsi="Times New Roman" w:cs="Times New Roman"/>
        <w:i/>
        <w:sz w:val="21"/>
        <w:szCs w:val="20"/>
      </w:rPr>
    </w:pPr>
    <w:r w:rsidRPr="000E1749">
      <w:rPr>
        <w:rFonts w:ascii="Times New Roman" w:hAnsi="Times New Roman" w:cs="Times New Roman"/>
        <w:i/>
        <w:sz w:val="21"/>
        <w:szCs w:val="20"/>
      </w:rPr>
      <w:t xml:space="preserve">Projekt </w:t>
    </w:r>
    <w:r w:rsidRPr="000E1749">
      <w:rPr>
        <w:rFonts w:ascii="Times New Roman" w:hAnsi="Times New Roman" w:cs="Times New Roman"/>
        <w:i/>
        <w:sz w:val="22"/>
        <w:szCs w:val="20"/>
      </w:rPr>
      <w:t xml:space="preserve">RPSW.07.01.00-26-0013/17 </w:t>
    </w:r>
    <w:r w:rsidRPr="000E1749">
      <w:rPr>
        <w:rFonts w:ascii="Times New Roman" w:hAnsi="Times New Roman" w:cs="Times New Roman"/>
        <w:i/>
        <w:sz w:val="21"/>
        <w:szCs w:val="20"/>
      </w:rPr>
      <w:t>Rozwój e-usług w gminach: Mirzec i Wąchock współfinansowany z Europejskiego Funduszu Rozwoju Regionalnego w ramach Działania 7.1. „Rozwój e-społeczeństwa” Osi VII „Sprawne usługi publiczne” Regionalnego Programu Operacyjnego Województwa Świętokrzyskiego na lata 2014-2020</w:t>
    </w:r>
  </w:p>
  <w:p w:rsidR="000E1749" w:rsidRPr="00BD1C5A" w:rsidRDefault="000E1749" w:rsidP="000E1749">
    <w:pPr>
      <w:pStyle w:val="NormalnyWeb"/>
      <w:shd w:val="clear" w:color="auto" w:fill="FFFFFF"/>
    </w:pPr>
  </w:p>
  <w:p w:rsidR="000E1749" w:rsidRDefault="000E17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3F" w:rsidRDefault="0036473F" w:rsidP="00316209">
      <w:r>
        <w:separator/>
      </w:r>
    </w:p>
  </w:footnote>
  <w:footnote w:type="continuationSeparator" w:id="0">
    <w:p w:rsidR="0036473F" w:rsidRDefault="0036473F" w:rsidP="00316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3160"/>
      <w:gridCol w:w="4595"/>
      <w:gridCol w:w="4266"/>
      <w:gridCol w:w="3640"/>
    </w:tblGrid>
    <w:tr w:rsidR="000E1749" w:rsidRPr="00BC6FE8" w:rsidTr="000E1749">
      <w:tc>
        <w:tcPr>
          <w:tcW w:w="1009" w:type="pct"/>
          <w:hideMark/>
        </w:tcPr>
        <w:p w:rsidR="000E1749" w:rsidRPr="00BC6FE8" w:rsidRDefault="000E1749" w:rsidP="00316209">
          <w:pPr>
            <w:rPr>
              <w:noProof/>
            </w:rPr>
          </w:pPr>
          <w:r w:rsidRPr="00DF13DA">
            <w:rPr>
              <w:noProof/>
              <w:lang w:eastAsia="pl-PL"/>
            </w:rPr>
            <w:drawing>
              <wp:inline distT="0" distB="0" distL="0" distR="0" wp14:anchorId="07C373EF" wp14:editId="70435018">
                <wp:extent cx="1028700" cy="425450"/>
                <wp:effectExtent l="0" t="0" r="0" b="0"/>
                <wp:docPr id="7" name="Obraz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25450"/>
                        </a:xfrm>
                        <a:prstGeom prst="rect">
                          <a:avLst/>
                        </a:prstGeom>
                        <a:noFill/>
                        <a:ln>
                          <a:noFill/>
                        </a:ln>
                      </pic:spPr>
                    </pic:pic>
                  </a:graphicData>
                </a:graphic>
              </wp:inline>
            </w:drawing>
          </w:r>
        </w:p>
      </w:tc>
      <w:tc>
        <w:tcPr>
          <w:tcW w:w="1467" w:type="pct"/>
          <w:hideMark/>
        </w:tcPr>
        <w:p w:rsidR="000E1749" w:rsidRPr="00BC6FE8" w:rsidRDefault="000E1749" w:rsidP="00316209">
          <w:pPr>
            <w:ind w:left="-66" w:right="2"/>
            <w:jc w:val="center"/>
            <w:rPr>
              <w:noProof/>
            </w:rPr>
          </w:pPr>
          <w:r w:rsidRPr="00DF13DA">
            <w:rPr>
              <w:noProof/>
              <w:lang w:eastAsia="pl-PL"/>
            </w:rPr>
            <w:drawing>
              <wp:inline distT="0" distB="0" distL="0" distR="0" wp14:anchorId="6164925E" wp14:editId="6A4FFE7B">
                <wp:extent cx="1416050" cy="425450"/>
                <wp:effectExtent l="0" t="0" r="0" b="0"/>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050" cy="425450"/>
                        </a:xfrm>
                        <a:prstGeom prst="rect">
                          <a:avLst/>
                        </a:prstGeom>
                        <a:noFill/>
                        <a:ln>
                          <a:noFill/>
                        </a:ln>
                      </pic:spPr>
                    </pic:pic>
                  </a:graphicData>
                </a:graphic>
              </wp:inline>
            </w:drawing>
          </w:r>
        </w:p>
      </w:tc>
      <w:tc>
        <w:tcPr>
          <w:tcW w:w="1362" w:type="pct"/>
          <w:hideMark/>
        </w:tcPr>
        <w:p w:rsidR="000E1749" w:rsidRPr="00BC6FE8" w:rsidRDefault="000E1749" w:rsidP="00316209">
          <w:pPr>
            <w:ind w:left="1" w:right="25"/>
            <w:jc w:val="center"/>
            <w:rPr>
              <w:noProof/>
            </w:rPr>
          </w:pPr>
          <w:r w:rsidRPr="00DF13DA">
            <w:rPr>
              <w:noProof/>
              <w:lang w:eastAsia="pl-PL"/>
            </w:rPr>
            <w:drawing>
              <wp:inline distT="0" distB="0" distL="0" distR="0" wp14:anchorId="19E2A8D3" wp14:editId="27736EF6">
                <wp:extent cx="958850" cy="425450"/>
                <wp:effectExtent l="0" t="0" r="0" b="0"/>
                <wp:docPr id="5" name="Obraz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8850" cy="425450"/>
                        </a:xfrm>
                        <a:prstGeom prst="rect">
                          <a:avLst/>
                        </a:prstGeom>
                        <a:noFill/>
                        <a:ln>
                          <a:noFill/>
                        </a:ln>
                      </pic:spPr>
                    </pic:pic>
                  </a:graphicData>
                </a:graphic>
              </wp:inline>
            </w:drawing>
          </w:r>
        </w:p>
      </w:tc>
      <w:tc>
        <w:tcPr>
          <w:tcW w:w="1162" w:type="pct"/>
          <w:hideMark/>
        </w:tcPr>
        <w:p w:rsidR="000E1749" w:rsidRPr="00BC6FE8" w:rsidRDefault="000E1749" w:rsidP="00316209">
          <w:pPr>
            <w:jc w:val="right"/>
            <w:rPr>
              <w:noProof/>
            </w:rPr>
          </w:pPr>
          <w:r w:rsidRPr="00DF13DA">
            <w:rPr>
              <w:noProof/>
              <w:lang w:eastAsia="pl-PL"/>
            </w:rPr>
            <w:drawing>
              <wp:inline distT="0" distB="0" distL="0" distR="0" wp14:anchorId="127491B6" wp14:editId="1D06AB64">
                <wp:extent cx="1454150" cy="425450"/>
                <wp:effectExtent l="0" t="0" r="0" b="0"/>
                <wp:docPr id="6" name="Obraz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0" cy="425450"/>
                        </a:xfrm>
                        <a:prstGeom prst="rect">
                          <a:avLst/>
                        </a:prstGeom>
                        <a:noFill/>
                        <a:ln>
                          <a:noFill/>
                        </a:ln>
                      </pic:spPr>
                    </pic:pic>
                  </a:graphicData>
                </a:graphic>
              </wp:inline>
            </w:drawing>
          </w:r>
        </w:p>
      </w:tc>
    </w:tr>
  </w:tbl>
  <w:p w:rsidR="000E1749" w:rsidRDefault="000E17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D1F"/>
    <w:multiLevelType w:val="hybridMultilevel"/>
    <w:tmpl w:val="5C860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D54945"/>
    <w:multiLevelType w:val="hybridMultilevel"/>
    <w:tmpl w:val="BE704226"/>
    <w:lvl w:ilvl="0" w:tplc="09F444E0">
      <w:start w:val="1"/>
      <w:numFmt w:val="lowerLetter"/>
      <w:lvlText w:val="%1)"/>
      <w:lvlJc w:val="left"/>
      <w:pPr>
        <w:ind w:left="1429" w:hanging="360"/>
      </w:pPr>
      <w:rPr>
        <w:rFonts w:ascii="Calibri" w:hAnsi="Calibri" w:cs="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102173B5"/>
    <w:multiLevelType w:val="hybridMultilevel"/>
    <w:tmpl w:val="54849C4A"/>
    <w:styleLink w:val="Litery"/>
    <w:lvl w:ilvl="0" w:tplc="31D050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74044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4AD11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DE586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506FA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7A943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B2BB1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AE29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B6232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6D63505"/>
    <w:multiLevelType w:val="hybridMultilevel"/>
    <w:tmpl w:val="AAEA5486"/>
    <w:lvl w:ilvl="0" w:tplc="D06C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7FF5885"/>
    <w:multiLevelType w:val="hybridMultilevel"/>
    <w:tmpl w:val="8144A54E"/>
    <w:lvl w:ilvl="0" w:tplc="BA8C2978">
      <w:start w:val="1"/>
      <w:numFmt w:val="lowerLetter"/>
      <w:lvlText w:val="%1)"/>
      <w:lvlJc w:val="left"/>
      <w:pPr>
        <w:ind w:left="1429" w:hanging="360"/>
      </w:pPr>
      <w:rPr>
        <w:rFonts w:ascii="Calibri" w:hAnsi="Calibri" w:cs="Calibri"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A52601B"/>
    <w:multiLevelType w:val="hybridMultilevel"/>
    <w:tmpl w:val="D95AE6B2"/>
    <w:lvl w:ilvl="0" w:tplc="D06C42E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6E705D22">
      <w:start w:val="1"/>
      <w:numFmt w:val="lowerLetter"/>
      <w:lvlText w:val="%3)"/>
      <w:lvlJc w:val="right"/>
      <w:pPr>
        <w:ind w:left="2520" w:hanging="180"/>
      </w:pPr>
      <w:rPr>
        <w:rFonts w:ascii="Arial Narrow" w:eastAsia="Calibri" w:hAnsi="Arial Narrow" w:cs="Times New Roman"/>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E303BFA"/>
    <w:multiLevelType w:val="hybridMultilevel"/>
    <w:tmpl w:val="3FC6E5E2"/>
    <w:lvl w:ilvl="0" w:tplc="D06C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E3A5A16"/>
    <w:multiLevelType w:val="hybridMultilevel"/>
    <w:tmpl w:val="504610BC"/>
    <w:lvl w:ilvl="0" w:tplc="04150005">
      <w:start w:val="1"/>
      <w:numFmt w:val="bullet"/>
      <w:lvlText w:val=""/>
      <w:lvlJc w:val="left"/>
      <w:pPr>
        <w:ind w:left="2520" w:hanging="18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000F8F"/>
    <w:multiLevelType w:val="hybridMultilevel"/>
    <w:tmpl w:val="3EDC0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226A2E"/>
    <w:multiLevelType w:val="multilevel"/>
    <w:tmpl w:val="282224CC"/>
    <w:styleLink w:val="Styl1"/>
    <w:lvl w:ilvl="0">
      <w:start w:val="1"/>
      <w:numFmt w:val="decimal"/>
      <w:lvlText w:val="%1)"/>
      <w:lvlJc w:val="left"/>
      <w:pPr>
        <w:ind w:left="0" w:firstLine="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0">
    <w:nsid w:val="2A496714"/>
    <w:multiLevelType w:val="hybridMultilevel"/>
    <w:tmpl w:val="77BABCC8"/>
    <w:lvl w:ilvl="0" w:tplc="04150013">
      <w:start w:val="1"/>
      <w:numFmt w:val="upperRoman"/>
      <w:lvlText w:val="%1."/>
      <w:lvlJc w:val="right"/>
      <w:pPr>
        <w:ind w:left="2149" w:hanging="360"/>
      </w:pPr>
    </w:lvl>
    <w:lvl w:ilvl="1" w:tplc="04150013">
      <w:start w:val="1"/>
      <w:numFmt w:val="upperRoman"/>
      <w:lvlText w:val="%2."/>
      <w:lvlJc w:val="righ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nsid w:val="2CC370CC"/>
    <w:multiLevelType w:val="hybridMultilevel"/>
    <w:tmpl w:val="5C860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2054DD"/>
    <w:multiLevelType w:val="hybridMultilevel"/>
    <w:tmpl w:val="3F7283E8"/>
    <w:lvl w:ilvl="0" w:tplc="DC1C9B76">
      <w:start w:val="1"/>
      <w:numFmt w:val="decimal"/>
      <w:lvlText w:val="%1."/>
      <w:lvlJc w:val="left"/>
      <w:pPr>
        <w:ind w:left="645" w:hanging="645"/>
      </w:pPr>
      <w:rPr>
        <w:rFonts w:ascii="Arial Narrow" w:eastAsia="Calibri" w:hAnsi="Arial Narrow" w:cs="Liberation San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1A459A"/>
    <w:multiLevelType w:val="hybridMultilevel"/>
    <w:tmpl w:val="E3942310"/>
    <w:lvl w:ilvl="0" w:tplc="04150005">
      <w:start w:val="1"/>
      <w:numFmt w:val="bullet"/>
      <w:lvlText w:val=""/>
      <w:lvlJc w:val="left"/>
      <w:pPr>
        <w:ind w:left="2520" w:hanging="18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9F3986"/>
    <w:multiLevelType w:val="hybridMultilevel"/>
    <w:tmpl w:val="3FC6E5E2"/>
    <w:lvl w:ilvl="0" w:tplc="D06C4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40A2345"/>
    <w:multiLevelType w:val="hybridMultilevel"/>
    <w:tmpl w:val="906019C8"/>
    <w:lvl w:ilvl="0" w:tplc="AC3E39A6">
      <w:start w:val="1"/>
      <w:numFmt w:val="lowerLetter"/>
      <w:lvlText w:val="%1."/>
      <w:lvlJc w:val="left"/>
      <w:pPr>
        <w:ind w:left="1146"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6F16748"/>
    <w:multiLevelType w:val="hybridMultilevel"/>
    <w:tmpl w:val="07245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960BD8"/>
    <w:multiLevelType w:val="hybridMultilevel"/>
    <w:tmpl w:val="D58A9930"/>
    <w:lvl w:ilvl="0" w:tplc="7EE45F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90E7BBE"/>
    <w:multiLevelType w:val="hybridMultilevel"/>
    <w:tmpl w:val="E174B686"/>
    <w:lvl w:ilvl="0" w:tplc="D06C42E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05">
      <w:start w:val="1"/>
      <w:numFmt w:val="bullet"/>
      <w:lvlText w:val=""/>
      <w:lvlJc w:val="left"/>
      <w:pPr>
        <w:ind w:left="2520" w:hanging="180"/>
      </w:pPr>
      <w:rPr>
        <w:rFonts w:ascii="Wingdings" w:hAnsi="Wingdings"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93159E9"/>
    <w:multiLevelType w:val="hybridMultilevel"/>
    <w:tmpl w:val="07245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6D411E"/>
    <w:multiLevelType w:val="multilevel"/>
    <w:tmpl w:val="0415001D"/>
    <w:styleLink w:val="Sty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4E131D"/>
    <w:multiLevelType w:val="hybridMultilevel"/>
    <w:tmpl w:val="ECD2D582"/>
    <w:lvl w:ilvl="0" w:tplc="D06C42E4">
      <w:start w:val="1"/>
      <w:numFmt w:val="lowerLetter"/>
      <w:lvlText w:val="%1)"/>
      <w:lvlJc w:val="left"/>
      <w:pPr>
        <w:ind w:left="1080" w:hanging="360"/>
      </w:pPr>
      <w:rPr>
        <w:rFonts w:hint="default"/>
      </w:rPr>
    </w:lvl>
    <w:lvl w:ilvl="1" w:tplc="04150013">
      <w:start w:val="1"/>
      <w:numFmt w:val="upperRoman"/>
      <w:lvlText w:val="%2."/>
      <w:lvlJc w:val="righ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BB67BEE"/>
    <w:multiLevelType w:val="multilevel"/>
    <w:tmpl w:val="C562F91A"/>
    <w:lvl w:ilvl="0">
      <w:start w:val="1"/>
      <w:numFmt w:val="decimal"/>
      <w:pStyle w:val="Nagwek1"/>
      <w:lvlText w:val="Zadanie %1."/>
      <w:lvlJc w:val="left"/>
      <w:pPr>
        <w:ind w:left="2552" w:hanging="1985"/>
      </w:pPr>
      <w:rPr>
        <w:rFonts w:hint="default"/>
      </w:rPr>
    </w:lvl>
    <w:lvl w:ilvl="1">
      <w:start w:val="1"/>
      <w:numFmt w:val="decimal"/>
      <w:pStyle w:val="Nagwek2"/>
      <w:lvlText w:val="%2."/>
      <w:lvlJc w:val="left"/>
      <w:pPr>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gwek3"/>
      <w:lvlText w:val="%2.%3."/>
      <w:lvlJc w:val="left"/>
      <w:pPr>
        <w:ind w:left="964" w:hanging="737"/>
      </w:pPr>
      <w:rPr>
        <w:rFonts w:ascii="Book Antiqua" w:hAnsi="Book Antiqu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gwek4"/>
      <w:lvlText w:val="%2.%3.%4."/>
      <w:lvlJc w:val="left"/>
      <w:pPr>
        <w:ind w:left="1247" w:hanging="793"/>
      </w:pPr>
      <w:rPr>
        <w:rFonts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2.%3.%4.%5)"/>
      <w:lvlJc w:val="left"/>
      <w:pPr>
        <w:ind w:left="1588" w:hanging="908"/>
      </w:pPr>
      <w:rPr>
        <w:rFonts w:hint="default"/>
        <w:b w:val="0"/>
        <w:strike w:val="0"/>
        <w:sz w:val="18"/>
      </w:rPr>
    </w:lvl>
    <w:lvl w:ilvl="5">
      <w:start w:val="1"/>
      <w:numFmt w:val="lowerLetter"/>
      <w:pStyle w:val="Nagwek6"/>
      <w:lvlText w:val="%6)"/>
      <w:lvlJc w:val="left"/>
      <w:pPr>
        <w:ind w:left="1814" w:hanging="567"/>
      </w:pPr>
      <w:rPr>
        <w:rFonts w:hint="default"/>
        <w:sz w:val="18"/>
      </w:rPr>
    </w:lvl>
    <w:lvl w:ilvl="6">
      <w:start w:val="1"/>
      <w:numFmt w:val="decimal"/>
      <w:pStyle w:val="Nagwek7"/>
      <w:lvlText w:val="%7)"/>
      <w:lvlJc w:val="left"/>
      <w:pPr>
        <w:ind w:left="1588" w:hanging="567"/>
      </w:pPr>
      <w:rPr>
        <w:rFonts w:hint="default"/>
        <w:sz w:val="16"/>
      </w:rPr>
    </w:lvl>
    <w:lvl w:ilvl="7">
      <w:start w:val="1"/>
      <w:numFmt w:val="lowerLetter"/>
      <w:pStyle w:val="Nagwek8"/>
      <w:lvlText w:val="%8)"/>
      <w:lvlJc w:val="left"/>
      <w:pPr>
        <w:ind w:left="1814" w:hanging="567"/>
      </w:pPr>
      <w:rPr>
        <w:rFonts w:hint="default"/>
        <w:sz w:val="16"/>
      </w:rPr>
    </w:lvl>
    <w:lvl w:ilvl="8">
      <w:start w:val="1"/>
      <w:numFmt w:val="decimal"/>
      <w:pStyle w:val="Nagwek9"/>
      <w:lvlText w:val="%9)"/>
      <w:lvlJc w:val="left"/>
      <w:pPr>
        <w:ind w:left="2041" w:hanging="567"/>
      </w:pPr>
      <w:rPr>
        <w:rFonts w:hint="default"/>
        <w:sz w:val="14"/>
      </w:rPr>
    </w:lvl>
  </w:abstractNum>
  <w:abstractNum w:abstractNumId="23">
    <w:nsid w:val="3D582A79"/>
    <w:multiLevelType w:val="hybridMultilevel"/>
    <w:tmpl w:val="451A83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DD13F72"/>
    <w:multiLevelType w:val="multilevel"/>
    <w:tmpl w:val="9648DE7A"/>
    <w:styleLink w:val="WWNum1"/>
    <w:lvl w:ilvl="0">
      <w:start w:val="1"/>
      <w:numFmt w:val="decimal"/>
      <w:lvlText w:val="%1."/>
      <w:lvlJc w:val="left"/>
      <w:pPr>
        <w:ind w:left="567" w:hanging="567"/>
      </w:pPr>
    </w:lvl>
    <w:lvl w:ilvl="1">
      <w:start w:val="1"/>
      <w:numFmt w:val="decimal"/>
      <w:lvlText w:val="%1.%2."/>
      <w:lvlJc w:val="left"/>
      <w:pPr>
        <w:ind w:left="1021" w:hanging="794"/>
      </w:pPr>
      <w:rPr>
        <w:rFonts w:ascii="Verdana" w:hAnsi="Verdana"/>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4" w:hanging="680"/>
      </w:pPr>
      <w:rPr>
        <w:rFonts w:ascii="Verdana" w:hAnsi="Verdana"/>
        <w:b/>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pPr>
        <w:ind w:left="1361" w:hanging="681"/>
      </w:pPr>
      <w:rPr>
        <w:rFonts w:ascii="Verdana" w:hAnsi="Verdana"/>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588" w:hanging="681"/>
      </w:pPr>
      <w:rPr>
        <w:rFonts w:ascii="Verdana" w:hAnsi="Verdana"/>
        <w:b w:val="0"/>
        <w:bCs w:val="0"/>
        <w:sz w:val="20"/>
        <w:szCs w:val="20"/>
      </w:rPr>
    </w:lvl>
    <w:lvl w:ilvl="5">
      <w:start w:val="1"/>
      <w:numFmt w:val="lowerLetter"/>
      <w:lvlText w:val="%6)"/>
      <w:lvlJc w:val="left"/>
      <w:pPr>
        <w:ind w:left="1814" w:hanging="680"/>
      </w:pPr>
    </w:lvl>
    <w:lvl w:ilvl="6">
      <w:start w:val="1"/>
      <w:numFmt w:val="decimal"/>
      <w:lvlText w:val="%7)"/>
      <w:lvlJc w:val="left"/>
      <w:pPr>
        <w:ind w:left="2381" w:hanging="68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3F7B1873"/>
    <w:multiLevelType w:val="hybridMultilevel"/>
    <w:tmpl w:val="BE704226"/>
    <w:lvl w:ilvl="0" w:tplc="09F444E0">
      <w:start w:val="1"/>
      <w:numFmt w:val="lowerLetter"/>
      <w:lvlText w:val="%1)"/>
      <w:lvlJc w:val="left"/>
      <w:pPr>
        <w:ind w:left="1429" w:hanging="360"/>
      </w:pPr>
      <w:rPr>
        <w:rFonts w:ascii="Calibri" w:hAnsi="Calibri" w:cs="Calibr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40872F1E"/>
    <w:multiLevelType w:val="hybridMultilevel"/>
    <w:tmpl w:val="BA746AAA"/>
    <w:lvl w:ilvl="0" w:tplc="04150005">
      <w:start w:val="1"/>
      <w:numFmt w:val="bullet"/>
      <w:lvlText w:val=""/>
      <w:lvlJc w:val="left"/>
      <w:pPr>
        <w:ind w:left="2520" w:hanging="18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6B44B8"/>
    <w:multiLevelType w:val="hybridMultilevel"/>
    <w:tmpl w:val="07245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D361B4"/>
    <w:multiLevelType w:val="multilevel"/>
    <w:tmpl w:val="8B248DFC"/>
    <w:styleLink w:val="Styl2"/>
    <w:lvl w:ilvl="0">
      <w:start w:val="1"/>
      <w:numFmt w:val="decimal"/>
      <w:lvlText w:val="%1)"/>
      <w:lvlJc w:val="left"/>
      <w:pPr>
        <w:ind w:left="0" w:firstLine="0"/>
      </w:pPr>
      <w:rPr>
        <w:rFonts w:ascii="Verdana" w:hAnsi="Verdana"/>
        <w:sz w:val="16"/>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29">
    <w:nsid w:val="4A777FD8"/>
    <w:multiLevelType w:val="multilevel"/>
    <w:tmpl w:val="041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AC07DD8"/>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1">
    <w:nsid w:val="4DFF74CB"/>
    <w:multiLevelType w:val="hybridMultilevel"/>
    <w:tmpl w:val="A59824A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742" w:hanging="360"/>
      </w:pPr>
      <w:rPr>
        <w:rFonts w:ascii="Courier New" w:hAnsi="Courier New" w:cs="Courier New" w:hint="default"/>
      </w:rPr>
    </w:lvl>
    <w:lvl w:ilvl="2" w:tplc="04150005">
      <w:start w:val="1"/>
      <w:numFmt w:val="bullet"/>
      <w:lvlText w:val=""/>
      <w:lvlJc w:val="left"/>
      <w:pPr>
        <w:ind w:left="1462" w:hanging="360"/>
      </w:pPr>
      <w:rPr>
        <w:rFonts w:ascii="Wingdings" w:hAnsi="Wingdings" w:hint="default"/>
      </w:rPr>
    </w:lvl>
    <w:lvl w:ilvl="3" w:tplc="04150001" w:tentative="1">
      <w:start w:val="1"/>
      <w:numFmt w:val="bullet"/>
      <w:lvlText w:val=""/>
      <w:lvlJc w:val="left"/>
      <w:pPr>
        <w:ind w:left="2182" w:hanging="360"/>
      </w:pPr>
      <w:rPr>
        <w:rFonts w:ascii="Symbol" w:hAnsi="Symbol" w:hint="default"/>
      </w:rPr>
    </w:lvl>
    <w:lvl w:ilvl="4" w:tplc="04150003" w:tentative="1">
      <w:start w:val="1"/>
      <w:numFmt w:val="bullet"/>
      <w:lvlText w:val="o"/>
      <w:lvlJc w:val="left"/>
      <w:pPr>
        <w:ind w:left="2902" w:hanging="360"/>
      </w:pPr>
      <w:rPr>
        <w:rFonts w:ascii="Courier New" w:hAnsi="Courier New" w:cs="Courier New" w:hint="default"/>
      </w:rPr>
    </w:lvl>
    <w:lvl w:ilvl="5" w:tplc="04150005" w:tentative="1">
      <w:start w:val="1"/>
      <w:numFmt w:val="bullet"/>
      <w:lvlText w:val=""/>
      <w:lvlJc w:val="left"/>
      <w:pPr>
        <w:ind w:left="3622" w:hanging="360"/>
      </w:pPr>
      <w:rPr>
        <w:rFonts w:ascii="Wingdings" w:hAnsi="Wingdings" w:hint="default"/>
      </w:rPr>
    </w:lvl>
    <w:lvl w:ilvl="6" w:tplc="04150001" w:tentative="1">
      <w:start w:val="1"/>
      <w:numFmt w:val="bullet"/>
      <w:lvlText w:val=""/>
      <w:lvlJc w:val="left"/>
      <w:pPr>
        <w:ind w:left="4342" w:hanging="360"/>
      </w:pPr>
      <w:rPr>
        <w:rFonts w:ascii="Symbol" w:hAnsi="Symbol" w:hint="default"/>
      </w:rPr>
    </w:lvl>
    <w:lvl w:ilvl="7" w:tplc="04150003" w:tentative="1">
      <w:start w:val="1"/>
      <w:numFmt w:val="bullet"/>
      <w:lvlText w:val="o"/>
      <w:lvlJc w:val="left"/>
      <w:pPr>
        <w:ind w:left="5062" w:hanging="360"/>
      </w:pPr>
      <w:rPr>
        <w:rFonts w:ascii="Courier New" w:hAnsi="Courier New" w:cs="Courier New" w:hint="default"/>
      </w:rPr>
    </w:lvl>
    <w:lvl w:ilvl="8" w:tplc="04150005" w:tentative="1">
      <w:start w:val="1"/>
      <w:numFmt w:val="bullet"/>
      <w:lvlText w:val=""/>
      <w:lvlJc w:val="left"/>
      <w:pPr>
        <w:ind w:left="5782" w:hanging="360"/>
      </w:pPr>
      <w:rPr>
        <w:rFonts w:ascii="Wingdings" w:hAnsi="Wingdings" w:hint="default"/>
      </w:rPr>
    </w:lvl>
  </w:abstractNum>
  <w:abstractNum w:abstractNumId="32">
    <w:nsid w:val="57965AA2"/>
    <w:multiLevelType w:val="multilevel"/>
    <w:tmpl w:val="B2F8658A"/>
    <w:styleLink w:val="Styl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AB47EBA"/>
    <w:multiLevelType w:val="hybridMultilevel"/>
    <w:tmpl w:val="DD50D6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E925969"/>
    <w:multiLevelType w:val="multilevel"/>
    <w:tmpl w:val="B0B81AD4"/>
    <w:name w:val="WW8Num22"/>
    <w:lvl w:ilvl="0">
      <w:start w:val="50"/>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2.%3."/>
      <w:lvlJc w:val="righ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righ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right"/>
      <w:pPr>
        <w:tabs>
          <w:tab w:val="num" w:pos="-360"/>
        </w:tabs>
        <w:ind w:left="6120" w:hanging="180"/>
      </w:pPr>
      <w:rPr>
        <w:rFonts w:hint="default"/>
      </w:rPr>
    </w:lvl>
  </w:abstractNum>
  <w:abstractNum w:abstractNumId="35">
    <w:nsid w:val="5F3D01F5"/>
    <w:multiLevelType w:val="hybridMultilevel"/>
    <w:tmpl w:val="D58A9930"/>
    <w:lvl w:ilvl="0" w:tplc="7EE45F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099235C"/>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7">
    <w:nsid w:val="623551B7"/>
    <w:multiLevelType w:val="hybridMultilevel"/>
    <w:tmpl w:val="93C2EF6E"/>
    <w:lvl w:ilvl="0" w:tplc="AE72E5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2FC344B"/>
    <w:multiLevelType w:val="multilevel"/>
    <w:tmpl w:val="1B201702"/>
    <w:lvl w:ilvl="0">
      <w:start w:val="1"/>
      <w:numFmt w:val="lowerLetter"/>
      <w:lvlText w:val="%1)"/>
      <w:lvlJc w:val="left"/>
      <w:pPr>
        <w:tabs>
          <w:tab w:val="num" w:pos="1080"/>
        </w:tabs>
        <w:ind w:left="1080" w:hanging="360"/>
      </w:pPr>
      <w:rPr>
        <w:sz w:val="20"/>
        <w:szCs w:val="20"/>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9">
    <w:nsid w:val="63B9792D"/>
    <w:multiLevelType w:val="hybridMultilevel"/>
    <w:tmpl w:val="07245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D15917"/>
    <w:multiLevelType w:val="hybridMultilevel"/>
    <w:tmpl w:val="3F4CA7D6"/>
    <w:lvl w:ilvl="0" w:tplc="613462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AD3FDE"/>
    <w:multiLevelType w:val="hybridMultilevel"/>
    <w:tmpl w:val="D20CCD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3856E2"/>
    <w:multiLevelType w:val="hybridMultilevel"/>
    <w:tmpl w:val="CB948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D856EA"/>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4">
    <w:nsid w:val="770B2AE3"/>
    <w:multiLevelType w:val="multilevel"/>
    <w:tmpl w:val="E37EECB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7EAC719D"/>
    <w:multiLevelType w:val="hybridMultilevel"/>
    <w:tmpl w:val="E23A4D52"/>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32"/>
  </w:num>
  <w:num w:numId="5">
    <w:abstractNumId w:val="29"/>
  </w:num>
  <w:num w:numId="6">
    <w:abstractNumId w:val="20"/>
  </w:num>
  <w:num w:numId="7">
    <w:abstractNumId w:val="2"/>
  </w:num>
  <w:num w:numId="8">
    <w:abstractNumId w:val="24"/>
  </w:num>
  <w:num w:numId="9">
    <w:abstractNumId w:val="33"/>
  </w:num>
  <w:num w:numId="10">
    <w:abstractNumId w:val="1"/>
  </w:num>
  <w:num w:numId="11">
    <w:abstractNumId w:val="25"/>
  </w:num>
  <w:num w:numId="12">
    <w:abstractNumId w:val="4"/>
  </w:num>
  <w:num w:numId="13">
    <w:abstractNumId w:val="10"/>
  </w:num>
  <w:num w:numId="14">
    <w:abstractNumId w:val="37"/>
  </w:num>
  <w:num w:numId="15">
    <w:abstractNumId w:val="3"/>
  </w:num>
  <w:num w:numId="16">
    <w:abstractNumId w:val="17"/>
  </w:num>
  <w:num w:numId="17">
    <w:abstractNumId w:val="6"/>
  </w:num>
  <w:num w:numId="18">
    <w:abstractNumId w:val="12"/>
  </w:num>
  <w:num w:numId="19">
    <w:abstractNumId w:val="15"/>
  </w:num>
  <w:num w:numId="20">
    <w:abstractNumId w:val="27"/>
  </w:num>
  <w:num w:numId="21">
    <w:abstractNumId w:val="31"/>
  </w:num>
  <w:num w:numId="22">
    <w:abstractNumId w:val="16"/>
  </w:num>
  <w:num w:numId="23">
    <w:abstractNumId w:val="19"/>
  </w:num>
  <w:num w:numId="24">
    <w:abstractNumId w:val="45"/>
  </w:num>
  <w:num w:numId="25">
    <w:abstractNumId w:val="0"/>
  </w:num>
  <w:num w:numId="26">
    <w:abstractNumId w:val="8"/>
  </w:num>
  <w:num w:numId="27">
    <w:abstractNumId w:val="41"/>
  </w:num>
  <w:num w:numId="28">
    <w:abstractNumId w:val="11"/>
  </w:num>
  <w:num w:numId="29">
    <w:abstractNumId w:val="40"/>
  </w:num>
  <w:num w:numId="30">
    <w:abstractNumId w:val="42"/>
  </w:num>
  <w:num w:numId="31">
    <w:abstractNumId w:val="23"/>
  </w:num>
  <w:num w:numId="32">
    <w:abstractNumId w:val="36"/>
  </w:num>
  <w:num w:numId="33">
    <w:abstractNumId w:val="34"/>
  </w:num>
  <w:num w:numId="34">
    <w:abstractNumId w:val="38"/>
  </w:num>
  <w:num w:numId="35">
    <w:abstractNumId w:val="44"/>
  </w:num>
  <w:num w:numId="36">
    <w:abstractNumId w:val="30"/>
  </w:num>
  <w:num w:numId="37">
    <w:abstractNumId w:val="43"/>
  </w:num>
  <w:num w:numId="38">
    <w:abstractNumId w:val="39"/>
  </w:num>
  <w:num w:numId="39">
    <w:abstractNumId w:val="5"/>
  </w:num>
  <w:num w:numId="40">
    <w:abstractNumId w:val="35"/>
  </w:num>
  <w:num w:numId="41">
    <w:abstractNumId w:val="14"/>
  </w:num>
  <w:num w:numId="42">
    <w:abstractNumId w:val="21"/>
  </w:num>
  <w:num w:numId="43">
    <w:abstractNumId w:val="7"/>
  </w:num>
  <w:num w:numId="44">
    <w:abstractNumId w:val="13"/>
  </w:num>
  <w:num w:numId="45">
    <w:abstractNumId w:val="26"/>
  </w:num>
  <w:num w:numId="4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09"/>
    <w:rsid w:val="00031115"/>
    <w:rsid w:val="000E1749"/>
    <w:rsid w:val="00231FAC"/>
    <w:rsid w:val="00314942"/>
    <w:rsid w:val="00316209"/>
    <w:rsid w:val="0036473F"/>
    <w:rsid w:val="003F43EF"/>
    <w:rsid w:val="004A0C94"/>
    <w:rsid w:val="00644D48"/>
    <w:rsid w:val="006A0EFA"/>
    <w:rsid w:val="009F3218"/>
    <w:rsid w:val="00E05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0E1749"/>
    <w:pPr>
      <w:numPr>
        <w:numId w:val="1"/>
      </w:numPr>
      <w:shd w:val="clear" w:color="auto" w:fill="FFFFFF"/>
      <w:tabs>
        <w:tab w:val="left" w:pos="2552"/>
      </w:tabs>
      <w:spacing w:before="120" w:after="120" w:line="276" w:lineRule="auto"/>
      <w:jc w:val="both"/>
      <w:textAlignment w:val="baseline"/>
      <w:outlineLvl w:val="0"/>
    </w:pPr>
    <w:rPr>
      <w:rFonts w:ascii="Book Antiqua" w:eastAsiaTheme="majorEastAsia" w:hAnsi="Book Antiqua" w:cs="Arial"/>
      <w:b/>
      <w:bCs/>
      <w:sz w:val="28"/>
      <w:szCs w:val="33"/>
      <w:lang w:eastAsia="pl-PL"/>
    </w:rPr>
  </w:style>
  <w:style w:type="paragraph" w:styleId="Nagwek2">
    <w:name w:val="heading 2"/>
    <w:basedOn w:val="Normalny"/>
    <w:next w:val="Normalny"/>
    <w:link w:val="Nagwek2Znak"/>
    <w:autoRedefine/>
    <w:uiPriority w:val="9"/>
    <w:unhideWhenUsed/>
    <w:qFormat/>
    <w:rsid w:val="000E1749"/>
    <w:pPr>
      <w:numPr>
        <w:ilvl w:val="1"/>
        <w:numId w:val="1"/>
      </w:numPr>
      <w:spacing w:before="80" w:after="80" w:line="276" w:lineRule="auto"/>
      <w:jc w:val="both"/>
      <w:outlineLvl w:val="1"/>
    </w:pPr>
    <w:rPr>
      <w:rFonts w:ascii="Book Antiqua" w:eastAsiaTheme="majorEastAsia" w:hAnsi="Book Antiqua" w:cstheme="majorBidi"/>
      <w:b/>
      <w:bCs/>
      <w:color w:val="000000" w:themeColor="text1"/>
      <w:sz w:val="28"/>
      <w:lang w:eastAsia="pl-PL"/>
    </w:rPr>
  </w:style>
  <w:style w:type="paragraph" w:styleId="Nagwek3">
    <w:name w:val="heading 3"/>
    <w:basedOn w:val="Normalny"/>
    <w:next w:val="Normalny"/>
    <w:link w:val="Nagwek3Znak"/>
    <w:autoRedefine/>
    <w:unhideWhenUsed/>
    <w:qFormat/>
    <w:rsid w:val="000E1749"/>
    <w:pPr>
      <w:numPr>
        <w:ilvl w:val="2"/>
        <w:numId w:val="1"/>
      </w:numPr>
      <w:spacing w:line="276" w:lineRule="auto"/>
      <w:jc w:val="both"/>
      <w:outlineLvl w:val="2"/>
    </w:pPr>
    <w:rPr>
      <w:rFonts w:ascii="Book Antiqua" w:eastAsia="DejaVuSans" w:hAnsi="Book Antiqua" w:cstheme="minorHAnsi"/>
      <w:bCs/>
      <w:color w:val="000000"/>
      <w:sz w:val="28"/>
      <w:szCs w:val="28"/>
      <w:shd w:val="clear" w:color="auto" w:fill="FFFFFF"/>
      <w:lang w:eastAsia="ar-SA"/>
    </w:rPr>
  </w:style>
  <w:style w:type="paragraph" w:styleId="Nagwek4">
    <w:name w:val="heading 4"/>
    <w:basedOn w:val="Normalny"/>
    <w:next w:val="Normalny"/>
    <w:link w:val="Nagwek4Znak"/>
    <w:autoRedefine/>
    <w:unhideWhenUsed/>
    <w:qFormat/>
    <w:rsid w:val="000E1749"/>
    <w:pPr>
      <w:numPr>
        <w:ilvl w:val="3"/>
        <w:numId w:val="1"/>
      </w:numPr>
      <w:spacing w:line="276" w:lineRule="auto"/>
      <w:jc w:val="both"/>
      <w:outlineLvl w:val="3"/>
    </w:pPr>
    <w:rPr>
      <w:rFonts w:ascii="Book Antiqua" w:eastAsia="Times New Roman" w:hAnsi="Book Antiqua" w:cs="Calibri"/>
      <w:bCs/>
      <w:iCs/>
      <w:szCs w:val="22"/>
      <w:lang w:eastAsia="pl-PL"/>
    </w:rPr>
  </w:style>
  <w:style w:type="paragraph" w:styleId="Nagwek5">
    <w:name w:val="heading 5"/>
    <w:basedOn w:val="Normalny"/>
    <w:next w:val="Normalny"/>
    <w:link w:val="Nagwek5Znak"/>
    <w:autoRedefine/>
    <w:unhideWhenUsed/>
    <w:qFormat/>
    <w:rsid w:val="000E1749"/>
    <w:pPr>
      <w:numPr>
        <w:ilvl w:val="4"/>
        <w:numId w:val="1"/>
      </w:numPr>
      <w:spacing w:before="40" w:after="40" w:line="276" w:lineRule="auto"/>
      <w:jc w:val="both"/>
      <w:outlineLvl w:val="4"/>
    </w:pPr>
    <w:rPr>
      <w:rFonts w:ascii="Book Antiqua" w:eastAsiaTheme="majorEastAsia" w:hAnsi="Book Antiqua" w:cstheme="majorBidi"/>
      <w:sz w:val="22"/>
      <w:szCs w:val="22"/>
      <w:lang w:eastAsia="pl-PL"/>
    </w:rPr>
  </w:style>
  <w:style w:type="paragraph" w:styleId="Nagwek6">
    <w:name w:val="heading 6"/>
    <w:basedOn w:val="Normalny"/>
    <w:next w:val="Normalny"/>
    <w:link w:val="Nagwek6Znak"/>
    <w:uiPriority w:val="9"/>
    <w:unhideWhenUsed/>
    <w:qFormat/>
    <w:rsid w:val="000E1749"/>
    <w:pPr>
      <w:keepNext/>
      <w:keepLines/>
      <w:numPr>
        <w:ilvl w:val="5"/>
        <w:numId w:val="1"/>
      </w:numPr>
      <w:spacing w:before="40" w:after="40" w:line="276" w:lineRule="auto"/>
      <w:jc w:val="both"/>
      <w:outlineLvl w:val="5"/>
    </w:pPr>
    <w:rPr>
      <w:rFonts w:ascii="Book Antiqua" w:eastAsiaTheme="majorEastAsia" w:hAnsi="Book Antiqua" w:cstheme="majorBidi"/>
      <w:iCs/>
      <w:color w:val="000000" w:themeColor="text1"/>
      <w:sz w:val="22"/>
      <w:szCs w:val="22"/>
      <w:lang w:eastAsia="pl-PL"/>
    </w:rPr>
  </w:style>
  <w:style w:type="paragraph" w:styleId="Nagwek7">
    <w:name w:val="heading 7"/>
    <w:basedOn w:val="Normalny"/>
    <w:next w:val="Normalny"/>
    <w:link w:val="Nagwek7Znak"/>
    <w:uiPriority w:val="9"/>
    <w:unhideWhenUsed/>
    <w:qFormat/>
    <w:rsid w:val="000E1749"/>
    <w:pPr>
      <w:keepNext/>
      <w:keepLines/>
      <w:numPr>
        <w:ilvl w:val="6"/>
        <w:numId w:val="1"/>
      </w:numPr>
      <w:tabs>
        <w:tab w:val="left" w:pos="425"/>
      </w:tabs>
      <w:spacing w:line="276" w:lineRule="auto"/>
      <w:jc w:val="both"/>
      <w:outlineLvl w:val="6"/>
    </w:pPr>
    <w:rPr>
      <w:rFonts w:ascii="Book Antiqua" w:eastAsiaTheme="majorEastAsia" w:hAnsi="Book Antiqua" w:cstheme="majorBidi"/>
      <w:iCs/>
      <w:color w:val="000000" w:themeColor="text1"/>
      <w:sz w:val="20"/>
      <w:szCs w:val="22"/>
      <w:lang w:eastAsia="pl-PL"/>
    </w:rPr>
  </w:style>
  <w:style w:type="paragraph" w:styleId="Nagwek8">
    <w:name w:val="heading 8"/>
    <w:basedOn w:val="Normalny"/>
    <w:next w:val="Normalny"/>
    <w:link w:val="Nagwek8Znak"/>
    <w:uiPriority w:val="9"/>
    <w:unhideWhenUsed/>
    <w:qFormat/>
    <w:rsid w:val="000E1749"/>
    <w:pPr>
      <w:keepNext/>
      <w:keepLines/>
      <w:numPr>
        <w:ilvl w:val="7"/>
        <w:numId w:val="1"/>
      </w:numPr>
      <w:tabs>
        <w:tab w:val="left" w:pos="425"/>
      </w:tabs>
      <w:spacing w:line="276" w:lineRule="auto"/>
      <w:jc w:val="both"/>
      <w:outlineLvl w:val="7"/>
    </w:pPr>
    <w:rPr>
      <w:rFonts w:ascii="Book Antiqua" w:eastAsiaTheme="majorEastAsia" w:hAnsi="Book Antiqua" w:cstheme="majorBidi"/>
      <w:color w:val="000000" w:themeColor="text1"/>
      <w:sz w:val="18"/>
      <w:szCs w:val="20"/>
      <w:lang w:eastAsia="pl-PL"/>
    </w:rPr>
  </w:style>
  <w:style w:type="paragraph" w:styleId="Nagwek9">
    <w:name w:val="heading 9"/>
    <w:basedOn w:val="Normalny"/>
    <w:next w:val="Normalny"/>
    <w:link w:val="Nagwek9Znak"/>
    <w:uiPriority w:val="9"/>
    <w:unhideWhenUsed/>
    <w:qFormat/>
    <w:rsid w:val="000E1749"/>
    <w:pPr>
      <w:numPr>
        <w:ilvl w:val="8"/>
        <w:numId w:val="1"/>
      </w:numPr>
      <w:tabs>
        <w:tab w:val="left" w:pos="425"/>
      </w:tabs>
      <w:spacing w:line="276" w:lineRule="auto"/>
      <w:jc w:val="both"/>
      <w:outlineLvl w:val="8"/>
    </w:pPr>
    <w:rPr>
      <w:rFonts w:ascii="Book Antiqua" w:eastAsiaTheme="majorEastAsia" w:hAnsi="Book Antiqua" w:cstheme="majorBidi"/>
      <w:iCs/>
      <w:color w:val="000000" w:themeColor="text1"/>
      <w:sz w:val="1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7">
    <w:name w:val="Font Style27"/>
    <w:uiPriority w:val="99"/>
    <w:rsid w:val="00316209"/>
  </w:style>
  <w:style w:type="paragraph" w:styleId="Nagwek">
    <w:name w:val="header"/>
    <w:aliases w:val="Znak Znak,Znak"/>
    <w:basedOn w:val="Normalny"/>
    <w:link w:val="NagwekZnak"/>
    <w:uiPriority w:val="99"/>
    <w:unhideWhenUsed/>
    <w:rsid w:val="00316209"/>
    <w:pPr>
      <w:tabs>
        <w:tab w:val="center" w:pos="4536"/>
        <w:tab w:val="right" w:pos="9072"/>
      </w:tabs>
    </w:pPr>
  </w:style>
  <w:style w:type="character" w:customStyle="1" w:styleId="NagwekZnak">
    <w:name w:val="Nagłówek Znak"/>
    <w:aliases w:val="Znak Znak Znak,Znak Znak1"/>
    <w:basedOn w:val="Domylnaczcionkaakapitu"/>
    <w:link w:val="Nagwek"/>
    <w:uiPriority w:val="99"/>
    <w:rsid w:val="00316209"/>
  </w:style>
  <w:style w:type="paragraph" w:styleId="Stopka">
    <w:name w:val="footer"/>
    <w:basedOn w:val="Normalny"/>
    <w:link w:val="StopkaZnak"/>
    <w:uiPriority w:val="99"/>
    <w:unhideWhenUsed/>
    <w:rsid w:val="00316209"/>
    <w:pPr>
      <w:tabs>
        <w:tab w:val="center" w:pos="4536"/>
        <w:tab w:val="right" w:pos="9072"/>
      </w:tabs>
    </w:pPr>
  </w:style>
  <w:style w:type="character" w:customStyle="1" w:styleId="StopkaZnak">
    <w:name w:val="Stopka Znak"/>
    <w:basedOn w:val="Domylnaczcionkaakapitu"/>
    <w:link w:val="Stopka"/>
    <w:uiPriority w:val="99"/>
    <w:rsid w:val="00316209"/>
  </w:style>
  <w:style w:type="paragraph" w:styleId="NormalnyWeb">
    <w:name w:val="Normal (Web)"/>
    <w:basedOn w:val="Normalny"/>
    <w:uiPriority w:val="99"/>
    <w:rsid w:val="000E1749"/>
    <w:pPr>
      <w:spacing w:before="100" w:after="100"/>
    </w:pPr>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
    <w:rsid w:val="000E1749"/>
    <w:rPr>
      <w:rFonts w:ascii="Book Antiqua" w:eastAsiaTheme="majorEastAsia" w:hAnsi="Book Antiqua" w:cs="Arial"/>
      <w:b/>
      <w:bCs/>
      <w:sz w:val="28"/>
      <w:szCs w:val="33"/>
      <w:shd w:val="clear" w:color="auto" w:fill="FFFFFF"/>
      <w:lang w:eastAsia="pl-PL"/>
    </w:rPr>
  </w:style>
  <w:style w:type="character" w:customStyle="1" w:styleId="Nagwek2Znak">
    <w:name w:val="Nagłówek 2 Znak"/>
    <w:basedOn w:val="Domylnaczcionkaakapitu"/>
    <w:link w:val="Nagwek2"/>
    <w:uiPriority w:val="9"/>
    <w:rsid w:val="000E1749"/>
    <w:rPr>
      <w:rFonts w:ascii="Book Antiqua" w:eastAsiaTheme="majorEastAsia" w:hAnsi="Book Antiqua" w:cstheme="majorBidi"/>
      <w:b/>
      <w:bCs/>
      <w:color w:val="000000" w:themeColor="text1"/>
      <w:sz w:val="28"/>
      <w:lang w:eastAsia="pl-PL"/>
    </w:rPr>
  </w:style>
  <w:style w:type="character" w:customStyle="1" w:styleId="Nagwek3Znak">
    <w:name w:val="Nagłówek 3 Znak"/>
    <w:basedOn w:val="Domylnaczcionkaakapitu"/>
    <w:link w:val="Nagwek3"/>
    <w:rsid w:val="000E1749"/>
    <w:rPr>
      <w:rFonts w:ascii="Book Antiqua" w:eastAsia="DejaVuSans" w:hAnsi="Book Antiqua" w:cstheme="minorHAnsi"/>
      <w:bCs/>
      <w:color w:val="000000"/>
      <w:sz w:val="28"/>
      <w:szCs w:val="28"/>
      <w:lang w:eastAsia="ar-SA"/>
    </w:rPr>
  </w:style>
  <w:style w:type="character" w:customStyle="1" w:styleId="Nagwek4Znak">
    <w:name w:val="Nagłówek 4 Znak"/>
    <w:basedOn w:val="Domylnaczcionkaakapitu"/>
    <w:link w:val="Nagwek4"/>
    <w:rsid w:val="000E1749"/>
    <w:rPr>
      <w:rFonts w:ascii="Book Antiqua" w:eastAsia="Times New Roman" w:hAnsi="Book Antiqua" w:cs="Calibri"/>
      <w:bCs/>
      <w:iCs/>
      <w:szCs w:val="22"/>
      <w:lang w:eastAsia="pl-PL"/>
    </w:rPr>
  </w:style>
  <w:style w:type="character" w:customStyle="1" w:styleId="Nagwek5Znak">
    <w:name w:val="Nagłówek 5 Znak"/>
    <w:basedOn w:val="Domylnaczcionkaakapitu"/>
    <w:link w:val="Nagwek5"/>
    <w:rsid w:val="000E1749"/>
    <w:rPr>
      <w:rFonts w:ascii="Book Antiqua" w:eastAsiaTheme="majorEastAsia" w:hAnsi="Book Antiqua" w:cstheme="majorBidi"/>
      <w:sz w:val="22"/>
      <w:szCs w:val="22"/>
      <w:lang w:eastAsia="pl-PL"/>
    </w:rPr>
  </w:style>
  <w:style w:type="character" w:customStyle="1" w:styleId="Nagwek6Znak">
    <w:name w:val="Nagłówek 6 Znak"/>
    <w:basedOn w:val="Domylnaczcionkaakapitu"/>
    <w:link w:val="Nagwek6"/>
    <w:uiPriority w:val="9"/>
    <w:rsid w:val="000E1749"/>
    <w:rPr>
      <w:rFonts w:ascii="Book Antiqua" w:eastAsiaTheme="majorEastAsia" w:hAnsi="Book Antiqua" w:cstheme="majorBidi"/>
      <w:iCs/>
      <w:color w:val="000000" w:themeColor="text1"/>
      <w:sz w:val="22"/>
      <w:szCs w:val="22"/>
      <w:lang w:eastAsia="pl-PL"/>
    </w:rPr>
  </w:style>
  <w:style w:type="character" w:customStyle="1" w:styleId="Nagwek7Znak">
    <w:name w:val="Nagłówek 7 Znak"/>
    <w:basedOn w:val="Domylnaczcionkaakapitu"/>
    <w:link w:val="Nagwek7"/>
    <w:uiPriority w:val="9"/>
    <w:rsid w:val="000E1749"/>
    <w:rPr>
      <w:rFonts w:ascii="Book Antiqua" w:eastAsiaTheme="majorEastAsia" w:hAnsi="Book Antiqua" w:cstheme="majorBidi"/>
      <w:iCs/>
      <w:color w:val="000000" w:themeColor="text1"/>
      <w:sz w:val="20"/>
      <w:szCs w:val="22"/>
      <w:lang w:eastAsia="pl-PL"/>
    </w:rPr>
  </w:style>
  <w:style w:type="character" w:customStyle="1" w:styleId="Nagwek8Znak">
    <w:name w:val="Nagłówek 8 Znak"/>
    <w:basedOn w:val="Domylnaczcionkaakapitu"/>
    <w:link w:val="Nagwek8"/>
    <w:uiPriority w:val="9"/>
    <w:rsid w:val="000E1749"/>
    <w:rPr>
      <w:rFonts w:ascii="Book Antiqua" w:eastAsiaTheme="majorEastAsia" w:hAnsi="Book Antiqua" w:cstheme="majorBidi"/>
      <w:color w:val="000000" w:themeColor="text1"/>
      <w:sz w:val="18"/>
      <w:szCs w:val="20"/>
      <w:lang w:eastAsia="pl-PL"/>
    </w:rPr>
  </w:style>
  <w:style w:type="character" w:customStyle="1" w:styleId="Nagwek9Znak">
    <w:name w:val="Nagłówek 9 Znak"/>
    <w:basedOn w:val="Domylnaczcionkaakapitu"/>
    <w:link w:val="Nagwek9"/>
    <w:uiPriority w:val="9"/>
    <w:rsid w:val="000E1749"/>
    <w:rPr>
      <w:rFonts w:ascii="Book Antiqua" w:eastAsiaTheme="majorEastAsia" w:hAnsi="Book Antiqua" w:cstheme="majorBidi"/>
      <w:iCs/>
      <w:color w:val="000000" w:themeColor="text1"/>
      <w:sz w:val="16"/>
      <w:szCs w:val="20"/>
      <w:lang w:eastAsia="pl-PL"/>
    </w:rPr>
  </w:style>
  <w:style w:type="table" w:styleId="Tabela-Siatka">
    <w:name w:val="Table Grid"/>
    <w:basedOn w:val="Standardowy"/>
    <w:uiPriority w:val="59"/>
    <w:rsid w:val="000E1749"/>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E1749"/>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0E1749"/>
    <w:rPr>
      <w:rFonts w:ascii="Tahoma" w:eastAsiaTheme="minorEastAsia" w:hAnsi="Tahoma" w:cs="Tahoma"/>
      <w:sz w:val="16"/>
      <w:szCs w:val="16"/>
      <w:lang w:eastAsia="pl-PL"/>
    </w:rPr>
  </w:style>
  <w:style w:type="character" w:styleId="Hipercze">
    <w:name w:val="Hyperlink"/>
    <w:basedOn w:val="Domylnaczcionkaakapitu"/>
    <w:uiPriority w:val="99"/>
    <w:unhideWhenUsed/>
    <w:rsid w:val="000E1749"/>
    <w:rPr>
      <w:color w:val="0563C1" w:themeColor="hyperlink"/>
      <w:u w:val="single"/>
    </w:rPr>
  </w:style>
  <w:style w:type="paragraph" w:styleId="Spistreci1">
    <w:name w:val="toc 1"/>
    <w:basedOn w:val="Normalny"/>
    <w:next w:val="Normalny"/>
    <w:autoRedefine/>
    <w:uiPriority w:val="39"/>
    <w:unhideWhenUsed/>
    <w:rsid w:val="000E1749"/>
    <w:pPr>
      <w:tabs>
        <w:tab w:val="left" w:pos="567"/>
        <w:tab w:val="right" w:pos="9214"/>
      </w:tabs>
      <w:spacing w:before="80" w:after="80"/>
      <w:ind w:left="567" w:right="-113" w:hanging="567"/>
      <w:jc w:val="both"/>
    </w:pPr>
    <w:rPr>
      <w:rFonts w:ascii="Book Antiqua" w:eastAsiaTheme="minorEastAsia" w:hAnsi="Book Antiqua" w:cs="Times New Roman"/>
      <w:color w:val="000000" w:themeColor="text1"/>
      <w:szCs w:val="22"/>
      <w:lang w:eastAsia="pl-PL"/>
    </w:rPr>
  </w:style>
  <w:style w:type="paragraph" w:styleId="Spistreci2">
    <w:name w:val="toc 2"/>
    <w:basedOn w:val="Normalny"/>
    <w:next w:val="Normalny"/>
    <w:autoRedefine/>
    <w:uiPriority w:val="39"/>
    <w:unhideWhenUsed/>
    <w:rsid w:val="000E1749"/>
    <w:pPr>
      <w:tabs>
        <w:tab w:val="left" w:pos="851"/>
        <w:tab w:val="right" w:pos="9356"/>
      </w:tabs>
      <w:ind w:left="851" w:right="-113" w:hanging="567"/>
      <w:jc w:val="both"/>
    </w:pPr>
    <w:rPr>
      <w:rFonts w:ascii="Book Antiqua" w:eastAsiaTheme="minorEastAsia" w:hAnsi="Book Antiqua" w:cs="Times New Roman"/>
      <w:color w:val="000000" w:themeColor="text1"/>
      <w:sz w:val="20"/>
      <w:szCs w:val="22"/>
      <w:lang w:eastAsia="pl-PL"/>
    </w:rPr>
  </w:style>
  <w:style w:type="character" w:styleId="Odwoaniedokomentarza">
    <w:name w:val="annotation reference"/>
    <w:basedOn w:val="Domylnaczcionkaakapitu"/>
    <w:uiPriority w:val="99"/>
    <w:semiHidden/>
    <w:unhideWhenUsed/>
    <w:rsid w:val="000E1749"/>
    <w:rPr>
      <w:sz w:val="16"/>
      <w:szCs w:val="16"/>
    </w:rPr>
  </w:style>
  <w:style w:type="paragraph" w:styleId="Tekstkomentarza">
    <w:name w:val="annotation text"/>
    <w:basedOn w:val="Normalny"/>
    <w:link w:val="TekstkomentarzaZnak"/>
    <w:uiPriority w:val="99"/>
    <w:semiHidden/>
    <w:unhideWhenUsed/>
    <w:rsid w:val="000E1749"/>
    <w:pPr>
      <w:tabs>
        <w:tab w:val="left" w:pos="709"/>
      </w:tabs>
      <w:ind w:firstLine="709"/>
      <w:jc w:val="both"/>
    </w:pPr>
    <w:rPr>
      <w:rFonts w:ascii="Verdana" w:eastAsia="Times New Roman" w:hAnsi="Verdana" w:cs="Times New Roman"/>
      <w:color w:val="7030A0"/>
      <w:sz w:val="20"/>
      <w:szCs w:val="20"/>
      <w:lang w:eastAsia="pl-PL"/>
    </w:rPr>
  </w:style>
  <w:style w:type="character" w:customStyle="1" w:styleId="TekstkomentarzaZnak">
    <w:name w:val="Tekst komentarza Znak"/>
    <w:basedOn w:val="Domylnaczcionkaakapitu"/>
    <w:link w:val="Tekstkomentarza"/>
    <w:uiPriority w:val="99"/>
    <w:semiHidden/>
    <w:rsid w:val="000E1749"/>
    <w:rPr>
      <w:rFonts w:ascii="Verdana" w:eastAsia="Times New Roman" w:hAnsi="Verdana" w:cs="Times New Roman"/>
      <w:color w:val="7030A0"/>
      <w:sz w:val="20"/>
      <w:szCs w:val="20"/>
      <w:lang w:eastAsia="pl-PL"/>
    </w:rPr>
  </w:style>
  <w:style w:type="character" w:customStyle="1" w:styleId="xs8">
    <w:name w:val="x_s8"/>
    <w:basedOn w:val="Domylnaczcionkaakapitu"/>
    <w:rsid w:val="000E1749"/>
  </w:style>
  <w:style w:type="character" w:customStyle="1" w:styleId="gwp3aa05442colour">
    <w:name w:val="gwp3aa05442_colour"/>
    <w:basedOn w:val="Domylnaczcionkaakapitu"/>
    <w:rsid w:val="000E1749"/>
  </w:style>
  <w:style w:type="paragraph" w:styleId="Akapitzlist">
    <w:name w:val="List Paragraph"/>
    <w:aliases w:val="Akapit,Numerowanie,Akapit z listą BS,List Paragraph,L1,Akapit z listą5,sw tekst,normalny tekst"/>
    <w:basedOn w:val="Normalny"/>
    <w:link w:val="AkapitzlistZnak"/>
    <w:uiPriority w:val="34"/>
    <w:qFormat/>
    <w:rsid w:val="000E1749"/>
    <w:pPr>
      <w:tabs>
        <w:tab w:val="left" w:pos="425"/>
        <w:tab w:val="left" w:pos="709"/>
      </w:tabs>
      <w:spacing w:line="276" w:lineRule="auto"/>
      <w:ind w:firstLine="709"/>
      <w:contextualSpacing/>
      <w:jc w:val="both"/>
    </w:pPr>
    <w:rPr>
      <w:rFonts w:ascii="Verdana" w:eastAsia="Calibri" w:hAnsi="Verdana" w:cs="Times New Roman"/>
      <w:color w:val="7030A0"/>
      <w:szCs w:val="22"/>
      <w:lang w:eastAsia="pl-PL"/>
    </w:rPr>
  </w:style>
  <w:style w:type="character" w:customStyle="1" w:styleId="AkapitzlistZnak">
    <w:name w:val="Akapit z listą Znak"/>
    <w:aliases w:val="Akapit Znak,Numerowanie Znak,Akapit z listą BS Znak,List Paragraph Znak,L1 Znak,Akapit z listą5 Znak,sw tekst Znak,normalny tekst Znak"/>
    <w:link w:val="Akapitzlist"/>
    <w:uiPriority w:val="34"/>
    <w:qFormat/>
    <w:rsid w:val="000E1749"/>
    <w:rPr>
      <w:rFonts w:ascii="Verdana" w:eastAsia="Calibri" w:hAnsi="Verdana" w:cs="Times New Roman"/>
      <w:color w:val="7030A0"/>
      <w:szCs w:val="22"/>
      <w:lang w:eastAsia="pl-PL"/>
    </w:rPr>
  </w:style>
  <w:style w:type="character" w:customStyle="1" w:styleId="colour">
    <w:name w:val="colour"/>
    <w:basedOn w:val="Domylnaczcionkaakapitu"/>
    <w:rsid w:val="000E1749"/>
  </w:style>
  <w:style w:type="character" w:styleId="Pogrubienie">
    <w:name w:val="Strong"/>
    <w:basedOn w:val="Domylnaczcionkaakapitu"/>
    <w:uiPriority w:val="22"/>
    <w:qFormat/>
    <w:rsid w:val="000E1749"/>
    <w:rPr>
      <w:b/>
      <w:bCs/>
    </w:rPr>
  </w:style>
  <w:style w:type="paragraph" w:styleId="Tekstpodstawowy">
    <w:name w:val="Body Text"/>
    <w:basedOn w:val="Normalny"/>
    <w:link w:val="TekstpodstawowyZnak"/>
    <w:rsid w:val="000E1749"/>
    <w:pPr>
      <w:tabs>
        <w:tab w:val="left" w:pos="709"/>
      </w:tabs>
      <w:spacing w:line="276" w:lineRule="auto"/>
      <w:ind w:firstLine="709"/>
      <w:jc w:val="both"/>
    </w:pPr>
    <w:rPr>
      <w:rFonts w:ascii="ArialMT" w:eastAsia="Times New Roman" w:hAnsi="ArialMT" w:cs="Times New Roman"/>
      <w:color w:val="7030A0"/>
      <w:lang w:eastAsia="pl-PL"/>
    </w:rPr>
  </w:style>
  <w:style w:type="character" w:customStyle="1" w:styleId="TekstpodstawowyZnak">
    <w:name w:val="Tekst podstawowy Znak"/>
    <w:basedOn w:val="Domylnaczcionkaakapitu"/>
    <w:link w:val="Tekstpodstawowy"/>
    <w:rsid w:val="000E1749"/>
    <w:rPr>
      <w:rFonts w:ascii="ArialMT" w:eastAsia="Times New Roman" w:hAnsi="ArialMT" w:cs="Times New Roman"/>
      <w:color w:val="7030A0"/>
      <w:lang w:eastAsia="pl-PL"/>
    </w:rPr>
  </w:style>
  <w:style w:type="character" w:customStyle="1" w:styleId="Bodytext2">
    <w:name w:val="Body text (2)_"/>
    <w:basedOn w:val="Domylnaczcionkaakapitu"/>
    <w:link w:val="Bodytext20"/>
    <w:rsid w:val="000E1749"/>
    <w:rPr>
      <w:rFonts w:ascii="Segoe UI" w:eastAsia="Segoe UI" w:hAnsi="Segoe UI" w:cs="Segoe UI"/>
      <w:sz w:val="19"/>
      <w:szCs w:val="19"/>
      <w:shd w:val="clear" w:color="auto" w:fill="FFFFFF"/>
    </w:rPr>
  </w:style>
  <w:style w:type="paragraph" w:customStyle="1" w:styleId="Bodytext20">
    <w:name w:val="Body text (2)"/>
    <w:basedOn w:val="Normalny"/>
    <w:link w:val="Bodytext2"/>
    <w:rsid w:val="000E1749"/>
    <w:pPr>
      <w:widowControl w:val="0"/>
      <w:shd w:val="clear" w:color="auto" w:fill="FFFFFF"/>
      <w:spacing w:before="180" w:after="60" w:line="292" w:lineRule="exact"/>
      <w:ind w:hanging="600"/>
      <w:jc w:val="both"/>
    </w:pPr>
    <w:rPr>
      <w:rFonts w:ascii="Segoe UI" w:eastAsia="Segoe UI" w:hAnsi="Segoe UI" w:cs="Segoe UI"/>
      <w:sz w:val="19"/>
      <w:szCs w:val="19"/>
    </w:rPr>
  </w:style>
  <w:style w:type="character" w:customStyle="1" w:styleId="apple-converted-space">
    <w:name w:val="apple-converted-space"/>
    <w:basedOn w:val="Domylnaczcionkaakapitu"/>
    <w:rsid w:val="000E1749"/>
  </w:style>
  <w:style w:type="paragraph" w:customStyle="1" w:styleId="Default">
    <w:name w:val="Default"/>
    <w:rsid w:val="000E1749"/>
    <w:pPr>
      <w:autoSpaceDE w:val="0"/>
      <w:autoSpaceDN w:val="0"/>
      <w:adjustRightInd w:val="0"/>
    </w:pPr>
    <w:rPr>
      <w:rFonts w:ascii="Calibri" w:eastAsiaTheme="minorEastAsia" w:hAnsi="Calibri" w:cs="Calibri"/>
      <w:color w:val="000000"/>
      <w:lang w:eastAsia="pl-PL"/>
    </w:rPr>
  </w:style>
  <w:style w:type="paragraph" w:styleId="Tematkomentarza">
    <w:name w:val="annotation subject"/>
    <w:basedOn w:val="Tekstkomentarza"/>
    <w:next w:val="Tekstkomentarza"/>
    <w:link w:val="TematkomentarzaZnak"/>
    <w:uiPriority w:val="99"/>
    <w:semiHidden/>
    <w:unhideWhenUsed/>
    <w:rsid w:val="000E1749"/>
    <w:pPr>
      <w:tabs>
        <w:tab w:val="clear" w:pos="709"/>
      </w:tabs>
      <w:spacing w:after="200"/>
      <w:ind w:firstLine="0"/>
      <w:jc w:val="left"/>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0E1749"/>
    <w:rPr>
      <w:rFonts w:ascii="Verdana" w:eastAsia="Times New Roman" w:hAnsi="Verdana" w:cs="Times New Roman"/>
      <w:b/>
      <w:bCs/>
      <w:color w:val="7030A0"/>
      <w:sz w:val="20"/>
      <w:szCs w:val="20"/>
      <w:lang w:eastAsia="pl-PL"/>
    </w:rPr>
  </w:style>
  <w:style w:type="character" w:styleId="Uwydatnienie">
    <w:name w:val="Emphasis"/>
    <w:basedOn w:val="Domylnaczcionkaakapitu"/>
    <w:uiPriority w:val="20"/>
    <w:qFormat/>
    <w:rsid w:val="000E1749"/>
    <w:rPr>
      <w:i/>
      <w:iCs/>
    </w:rPr>
  </w:style>
  <w:style w:type="paragraph" w:styleId="Bezodstpw">
    <w:name w:val="No Spacing"/>
    <w:link w:val="BezodstpwZnak"/>
    <w:qFormat/>
    <w:rsid w:val="000E1749"/>
    <w:pPr>
      <w:jc w:val="both"/>
    </w:pPr>
    <w:rPr>
      <w:rFonts w:ascii="Verdana" w:eastAsia="Times New Roman" w:hAnsi="Verdana" w:cs="Times New Roman"/>
      <w:lang w:eastAsia="pl-PL"/>
    </w:rPr>
  </w:style>
  <w:style w:type="character" w:customStyle="1" w:styleId="BezodstpwZnak">
    <w:name w:val="Bez odstępów Znak"/>
    <w:basedOn w:val="Domylnaczcionkaakapitu"/>
    <w:link w:val="Bezodstpw"/>
    <w:rsid w:val="000E1749"/>
    <w:rPr>
      <w:rFonts w:ascii="Verdana" w:eastAsia="Times New Roman" w:hAnsi="Verdana" w:cs="Times New Roman"/>
      <w:lang w:eastAsia="pl-PL"/>
    </w:rPr>
  </w:style>
  <w:style w:type="character" w:styleId="Numerstrony">
    <w:name w:val="page number"/>
    <w:basedOn w:val="Domylnaczcionkaakapitu"/>
    <w:rsid w:val="000E1749"/>
  </w:style>
  <w:style w:type="paragraph" w:styleId="Spistreci3">
    <w:name w:val="toc 3"/>
    <w:basedOn w:val="Normalny"/>
    <w:next w:val="Normalny"/>
    <w:autoRedefine/>
    <w:uiPriority w:val="39"/>
    <w:unhideWhenUsed/>
    <w:rsid w:val="000E1749"/>
    <w:pPr>
      <w:tabs>
        <w:tab w:val="right" w:pos="9514"/>
      </w:tabs>
      <w:ind w:left="567" w:right="-113"/>
    </w:pPr>
    <w:rPr>
      <w:rFonts w:ascii="Book Antiqua" w:eastAsiaTheme="minorEastAsia" w:hAnsi="Book Antiqua"/>
      <w:sz w:val="16"/>
      <w:szCs w:val="22"/>
      <w:lang w:eastAsia="pl-PL"/>
    </w:rPr>
  </w:style>
  <w:style w:type="paragraph" w:styleId="Spistreci4">
    <w:name w:val="toc 4"/>
    <w:basedOn w:val="Normalny"/>
    <w:next w:val="Normalny"/>
    <w:autoRedefine/>
    <w:uiPriority w:val="39"/>
    <w:unhideWhenUsed/>
    <w:rsid w:val="000E1749"/>
    <w:pPr>
      <w:spacing w:after="100" w:line="276" w:lineRule="auto"/>
      <w:ind w:left="660"/>
    </w:pPr>
    <w:rPr>
      <w:rFonts w:ascii="Book Antiqua" w:eastAsiaTheme="minorEastAsia" w:hAnsi="Book Antiqua"/>
      <w:szCs w:val="22"/>
      <w:lang w:eastAsia="pl-PL"/>
    </w:rPr>
  </w:style>
  <w:style w:type="paragraph" w:styleId="Spistreci5">
    <w:name w:val="toc 5"/>
    <w:basedOn w:val="Normalny"/>
    <w:next w:val="Normalny"/>
    <w:autoRedefine/>
    <w:uiPriority w:val="39"/>
    <w:unhideWhenUsed/>
    <w:rsid w:val="000E1749"/>
    <w:pPr>
      <w:spacing w:after="100" w:line="276" w:lineRule="auto"/>
      <w:ind w:left="880"/>
    </w:pPr>
    <w:rPr>
      <w:rFonts w:ascii="Book Antiqua" w:eastAsiaTheme="minorEastAsia" w:hAnsi="Book Antiqua"/>
      <w:szCs w:val="22"/>
      <w:lang w:eastAsia="pl-PL"/>
    </w:rPr>
  </w:style>
  <w:style w:type="paragraph" w:styleId="Spistreci6">
    <w:name w:val="toc 6"/>
    <w:basedOn w:val="Normalny"/>
    <w:next w:val="Normalny"/>
    <w:autoRedefine/>
    <w:uiPriority w:val="39"/>
    <w:unhideWhenUsed/>
    <w:rsid w:val="000E1749"/>
    <w:pPr>
      <w:spacing w:after="100" w:line="276" w:lineRule="auto"/>
      <w:ind w:left="1100"/>
    </w:pPr>
    <w:rPr>
      <w:rFonts w:ascii="Book Antiqua" w:eastAsiaTheme="minorEastAsia" w:hAnsi="Book Antiqua"/>
      <w:szCs w:val="22"/>
      <w:lang w:eastAsia="pl-PL"/>
    </w:rPr>
  </w:style>
  <w:style w:type="paragraph" w:styleId="Spistreci7">
    <w:name w:val="toc 7"/>
    <w:basedOn w:val="Normalny"/>
    <w:next w:val="Normalny"/>
    <w:autoRedefine/>
    <w:uiPriority w:val="39"/>
    <w:unhideWhenUsed/>
    <w:rsid w:val="000E1749"/>
    <w:pPr>
      <w:spacing w:after="100" w:line="276" w:lineRule="auto"/>
      <w:ind w:left="1320"/>
    </w:pPr>
    <w:rPr>
      <w:rFonts w:ascii="Book Antiqua" w:eastAsiaTheme="minorEastAsia" w:hAnsi="Book Antiqua"/>
      <w:szCs w:val="22"/>
      <w:lang w:eastAsia="pl-PL"/>
    </w:rPr>
  </w:style>
  <w:style w:type="paragraph" w:styleId="Spistreci8">
    <w:name w:val="toc 8"/>
    <w:basedOn w:val="Normalny"/>
    <w:next w:val="Normalny"/>
    <w:autoRedefine/>
    <w:uiPriority w:val="39"/>
    <w:unhideWhenUsed/>
    <w:rsid w:val="000E1749"/>
    <w:pPr>
      <w:spacing w:after="100" w:line="276" w:lineRule="auto"/>
      <w:ind w:left="1540"/>
    </w:pPr>
    <w:rPr>
      <w:rFonts w:ascii="Book Antiqua" w:eastAsiaTheme="minorEastAsia" w:hAnsi="Book Antiqua"/>
      <w:szCs w:val="22"/>
      <w:lang w:eastAsia="pl-PL"/>
    </w:rPr>
  </w:style>
  <w:style w:type="paragraph" w:styleId="Spistreci9">
    <w:name w:val="toc 9"/>
    <w:basedOn w:val="Normalny"/>
    <w:next w:val="Normalny"/>
    <w:autoRedefine/>
    <w:uiPriority w:val="39"/>
    <w:unhideWhenUsed/>
    <w:rsid w:val="000E1749"/>
    <w:pPr>
      <w:spacing w:after="100" w:line="276" w:lineRule="auto"/>
      <w:ind w:left="1760"/>
    </w:pPr>
    <w:rPr>
      <w:rFonts w:ascii="Book Antiqua" w:eastAsiaTheme="minorEastAsia" w:hAnsi="Book Antiqua"/>
      <w:szCs w:val="22"/>
      <w:lang w:eastAsia="pl-PL"/>
    </w:rPr>
  </w:style>
  <w:style w:type="paragraph" w:customStyle="1" w:styleId="western1">
    <w:name w:val="western1"/>
    <w:basedOn w:val="Normalny"/>
    <w:rsid w:val="000E1749"/>
    <w:pPr>
      <w:spacing w:before="100" w:beforeAutospacing="1" w:line="276" w:lineRule="auto"/>
      <w:ind w:firstLine="425"/>
      <w:jc w:val="both"/>
    </w:pPr>
    <w:rPr>
      <w:rFonts w:ascii="DejaVu Sans" w:eastAsia="Times New Roman" w:hAnsi="DejaVu Sans" w:cs="DejaVu Sans"/>
      <w:color w:val="000000"/>
      <w:lang w:eastAsia="pl-PL"/>
    </w:rPr>
  </w:style>
  <w:style w:type="paragraph" w:customStyle="1" w:styleId="Akapitzlist1">
    <w:name w:val="Akapit z listą1"/>
    <w:basedOn w:val="Normalny"/>
    <w:link w:val="ListParagraphChar"/>
    <w:rsid w:val="000E1749"/>
    <w:pPr>
      <w:spacing w:line="276" w:lineRule="auto"/>
      <w:ind w:left="720"/>
    </w:pPr>
    <w:rPr>
      <w:rFonts w:ascii="Trebuchet MS" w:eastAsia="Calibri" w:hAnsi="Trebuchet MS" w:cs="Times New Roman"/>
      <w:sz w:val="20"/>
      <w:szCs w:val="20"/>
      <w:lang w:eastAsia="pl-PL"/>
    </w:rPr>
  </w:style>
  <w:style w:type="character" w:customStyle="1" w:styleId="ListParagraphChar">
    <w:name w:val="List Paragraph Char"/>
    <w:link w:val="Akapitzlist1"/>
    <w:locked/>
    <w:rsid w:val="000E1749"/>
    <w:rPr>
      <w:rFonts w:ascii="Trebuchet MS" w:eastAsia="Calibri" w:hAnsi="Trebuchet MS" w:cs="Times New Roman"/>
      <w:sz w:val="20"/>
      <w:szCs w:val="20"/>
      <w:lang w:eastAsia="pl-PL"/>
    </w:rPr>
  </w:style>
  <w:style w:type="character" w:customStyle="1" w:styleId="FontStyle19">
    <w:name w:val="Font Style19"/>
    <w:uiPriority w:val="99"/>
    <w:rsid w:val="000E1749"/>
    <w:rPr>
      <w:rFonts w:ascii="Times New Roman" w:hAnsi="Times New Roman" w:cs="Times New Roman"/>
      <w:color w:val="000000"/>
      <w:sz w:val="22"/>
      <w:szCs w:val="22"/>
    </w:rPr>
  </w:style>
  <w:style w:type="character" w:customStyle="1" w:styleId="FontStyle21">
    <w:name w:val="Font Style21"/>
    <w:uiPriority w:val="99"/>
    <w:rsid w:val="000E1749"/>
    <w:rPr>
      <w:rFonts w:ascii="Times New Roman" w:hAnsi="Times New Roman" w:cs="Times New Roman"/>
      <w:color w:val="000000"/>
      <w:sz w:val="24"/>
      <w:szCs w:val="24"/>
    </w:rPr>
  </w:style>
  <w:style w:type="character" w:customStyle="1" w:styleId="ListLabel1">
    <w:name w:val="ListLabel 1"/>
    <w:rsid w:val="000E1749"/>
    <w:rPr>
      <w:b/>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ekstpodstawowywcity">
    <w:name w:val="Body Text Indent"/>
    <w:basedOn w:val="Normalny"/>
    <w:link w:val="TekstpodstawowywcityZnak"/>
    <w:uiPriority w:val="99"/>
    <w:semiHidden/>
    <w:unhideWhenUsed/>
    <w:rsid w:val="000E1749"/>
    <w:pPr>
      <w:spacing w:after="120" w:line="276" w:lineRule="auto"/>
      <w:ind w:left="283"/>
    </w:pPr>
    <w:rPr>
      <w:rFonts w:ascii="Book Antiqua" w:eastAsiaTheme="minorEastAsia" w:hAnsi="Book Antiqua"/>
      <w:szCs w:val="22"/>
      <w:lang w:eastAsia="pl-PL"/>
    </w:rPr>
  </w:style>
  <w:style w:type="character" w:customStyle="1" w:styleId="TekstpodstawowywcityZnak">
    <w:name w:val="Tekst podstawowy wcięty Znak"/>
    <w:basedOn w:val="Domylnaczcionkaakapitu"/>
    <w:link w:val="Tekstpodstawowywcity"/>
    <w:uiPriority w:val="99"/>
    <w:semiHidden/>
    <w:rsid w:val="000E1749"/>
    <w:rPr>
      <w:rFonts w:ascii="Book Antiqua" w:eastAsiaTheme="minorEastAsia" w:hAnsi="Book Antiqua"/>
      <w:szCs w:val="22"/>
      <w:lang w:eastAsia="pl-PL"/>
    </w:rPr>
  </w:style>
  <w:style w:type="character" w:customStyle="1" w:styleId="t31">
    <w:name w:val="t31"/>
    <w:rsid w:val="000E1749"/>
    <w:rPr>
      <w:rFonts w:ascii="Courier New" w:hAnsi="Courier New" w:cs="Courier New"/>
    </w:rPr>
  </w:style>
  <w:style w:type="character" w:customStyle="1" w:styleId="Domylnaczcionkaakapitu1">
    <w:name w:val="Domyślna czcionka akapitu1"/>
    <w:rsid w:val="000E1749"/>
  </w:style>
  <w:style w:type="paragraph" w:customStyle="1" w:styleId="western">
    <w:name w:val="western"/>
    <w:basedOn w:val="Normalny"/>
    <w:rsid w:val="000E1749"/>
    <w:pPr>
      <w:spacing w:before="100" w:beforeAutospacing="1" w:line="276" w:lineRule="auto"/>
      <w:ind w:firstLine="709"/>
      <w:jc w:val="both"/>
    </w:pPr>
    <w:rPr>
      <w:rFonts w:ascii="ArialMT" w:eastAsia="Times New Roman" w:hAnsi="ArialMT" w:cs="Times New Roman"/>
      <w:color w:val="7030A0"/>
      <w:lang w:eastAsia="pl-PL"/>
    </w:rPr>
  </w:style>
  <w:style w:type="paragraph" w:styleId="Legenda">
    <w:name w:val="caption"/>
    <w:basedOn w:val="Normalny"/>
    <w:next w:val="Normalny"/>
    <w:uiPriority w:val="35"/>
    <w:unhideWhenUsed/>
    <w:qFormat/>
    <w:rsid w:val="000E1749"/>
    <w:pPr>
      <w:tabs>
        <w:tab w:val="left" w:pos="425"/>
        <w:tab w:val="left" w:pos="709"/>
      </w:tabs>
      <w:ind w:firstLine="709"/>
      <w:jc w:val="center"/>
    </w:pPr>
    <w:rPr>
      <w:rFonts w:ascii="Verdana" w:eastAsia="Times New Roman" w:hAnsi="Verdana" w:cs="Times New Roman"/>
      <w:b/>
      <w:bCs/>
      <w:color w:val="7030A0"/>
      <w:sz w:val="18"/>
      <w:szCs w:val="18"/>
      <w:lang w:eastAsia="pl-PL"/>
    </w:rPr>
  </w:style>
  <w:style w:type="paragraph" w:styleId="Spisilustracji">
    <w:name w:val="table of figures"/>
    <w:basedOn w:val="Normalny"/>
    <w:next w:val="Normalny"/>
    <w:uiPriority w:val="99"/>
    <w:unhideWhenUsed/>
    <w:rsid w:val="000E1749"/>
    <w:pPr>
      <w:spacing w:line="276" w:lineRule="auto"/>
      <w:ind w:firstLine="425"/>
      <w:jc w:val="both"/>
    </w:pPr>
    <w:rPr>
      <w:rFonts w:ascii="Verdana" w:hAnsi="Verdana" w:cs="Times New Roman"/>
      <w:color w:val="000000" w:themeColor="text1"/>
      <w:sz w:val="20"/>
      <w:szCs w:val="22"/>
    </w:rPr>
  </w:style>
  <w:style w:type="character" w:customStyle="1" w:styleId="file-details">
    <w:name w:val="file-details"/>
    <w:basedOn w:val="Domylnaczcionkaakapitu"/>
    <w:rsid w:val="000E1749"/>
  </w:style>
  <w:style w:type="character" w:customStyle="1" w:styleId="size">
    <w:name w:val="size"/>
    <w:basedOn w:val="Domylnaczcionkaakapitu"/>
    <w:rsid w:val="000E1749"/>
  </w:style>
  <w:style w:type="paragraph" w:styleId="Tekstpodstawowy2">
    <w:name w:val="Body Text 2"/>
    <w:basedOn w:val="Normalny"/>
    <w:link w:val="Tekstpodstawowy2Znak"/>
    <w:uiPriority w:val="99"/>
    <w:semiHidden/>
    <w:unhideWhenUsed/>
    <w:rsid w:val="000E1749"/>
    <w:pPr>
      <w:tabs>
        <w:tab w:val="left" w:pos="709"/>
      </w:tabs>
      <w:spacing w:after="120" w:line="480" w:lineRule="auto"/>
      <w:ind w:firstLine="709"/>
      <w:jc w:val="both"/>
    </w:pPr>
    <w:rPr>
      <w:rFonts w:ascii="Verdana" w:eastAsia="Times New Roman" w:hAnsi="Verdana" w:cs="Times New Roman"/>
      <w:color w:val="7030A0"/>
      <w:lang w:eastAsia="pl-PL"/>
    </w:rPr>
  </w:style>
  <w:style w:type="character" w:customStyle="1" w:styleId="Tekstpodstawowy2Znak">
    <w:name w:val="Tekst podstawowy 2 Znak"/>
    <w:basedOn w:val="Domylnaczcionkaakapitu"/>
    <w:link w:val="Tekstpodstawowy2"/>
    <w:uiPriority w:val="99"/>
    <w:semiHidden/>
    <w:rsid w:val="000E1749"/>
    <w:rPr>
      <w:rFonts w:ascii="Verdana" w:eastAsia="Times New Roman" w:hAnsi="Verdana" w:cs="Times New Roman"/>
      <w:color w:val="7030A0"/>
      <w:lang w:eastAsia="pl-PL"/>
    </w:rPr>
  </w:style>
  <w:style w:type="paragraph" w:styleId="Tekstprzypisukocowego">
    <w:name w:val="endnote text"/>
    <w:basedOn w:val="Normalny"/>
    <w:link w:val="TekstprzypisukocowegoZnak"/>
    <w:uiPriority w:val="99"/>
    <w:semiHidden/>
    <w:unhideWhenUsed/>
    <w:rsid w:val="000E1749"/>
    <w:pPr>
      <w:tabs>
        <w:tab w:val="left" w:pos="709"/>
      </w:tabs>
      <w:ind w:firstLine="709"/>
      <w:jc w:val="both"/>
    </w:pPr>
    <w:rPr>
      <w:rFonts w:ascii="Verdana" w:eastAsia="Times New Roman" w:hAnsi="Verdana" w:cs="Times New Roman"/>
      <w:color w:val="7030A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E1749"/>
    <w:rPr>
      <w:rFonts w:ascii="Verdana" w:eastAsia="Times New Roman" w:hAnsi="Verdana" w:cs="Times New Roman"/>
      <w:color w:val="7030A0"/>
      <w:sz w:val="20"/>
      <w:szCs w:val="20"/>
      <w:lang w:eastAsia="pl-PL"/>
    </w:rPr>
  </w:style>
  <w:style w:type="character" w:styleId="Odwoanieprzypisukocowego">
    <w:name w:val="endnote reference"/>
    <w:basedOn w:val="Domylnaczcionkaakapitu"/>
    <w:uiPriority w:val="99"/>
    <w:semiHidden/>
    <w:unhideWhenUsed/>
    <w:rsid w:val="000E1749"/>
    <w:rPr>
      <w:vertAlign w:val="superscript"/>
    </w:rPr>
  </w:style>
  <w:style w:type="paragraph" w:customStyle="1" w:styleId="Body">
    <w:name w:val="Body"/>
    <w:basedOn w:val="Normalny"/>
    <w:uiPriority w:val="1"/>
    <w:qFormat/>
    <w:rsid w:val="000E1749"/>
    <w:pPr>
      <w:widowControl w:val="0"/>
      <w:tabs>
        <w:tab w:val="left" w:pos="709"/>
      </w:tabs>
      <w:spacing w:before="200"/>
      <w:ind w:firstLine="709"/>
    </w:pPr>
    <w:rPr>
      <w:rFonts w:ascii="Times New Roman" w:eastAsiaTheme="minorEastAsia" w:hAnsi="Times New Roman" w:cs="Times New Roman"/>
      <w:lang w:val="en-US" w:eastAsia="pl-PL"/>
    </w:rPr>
  </w:style>
  <w:style w:type="paragraph" w:customStyle="1" w:styleId="xww-tekstpodstawowy2">
    <w:name w:val="x_ww-tekstpodstawowy2"/>
    <w:basedOn w:val="Normalny"/>
    <w:rsid w:val="000E1749"/>
    <w:pPr>
      <w:tabs>
        <w:tab w:val="left" w:pos="709"/>
      </w:tabs>
      <w:spacing w:before="100" w:beforeAutospacing="1" w:after="100" w:afterAutospacing="1"/>
      <w:ind w:firstLine="709"/>
    </w:pPr>
    <w:rPr>
      <w:rFonts w:ascii="Times New Roman" w:eastAsia="Times New Roman" w:hAnsi="Times New Roman" w:cs="Times New Roman"/>
      <w:lang w:eastAsia="pl-PL"/>
    </w:rPr>
  </w:style>
  <w:style w:type="character" w:customStyle="1" w:styleId="urzad-nazwa">
    <w:name w:val="urzad-nazwa"/>
    <w:basedOn w:val="Domylnaczcionkaakapitu"/>
    <w:rsid w:val="000E1749"/>
  </w:style>
  <w:style w:type="character" w:customStyle="1" w:styleId="urzad-adres">
    <w:name w:val="urzad-adres"/>
    <w:basedOn w:val="Domylnaczcionkaakapitu"/>
    <w:rsid w:val="000E1749"/>
  </w:style>
  <w:style w:type="paragraph" w:customStyle="1" w:styleId="zmien-urzad">
    <w:name w:val="zmien-urzad"/>
    <w:basedOn w:val="Normalny"/>
    <w:rsid w:val="000E1749"/>
    <w:pPr>
      <w:tabs>
        <w:tab w:val="left" w:pos="709"/>
      </w:tabs>
      <w:spacing w:before="100" w:beforeAutospacing="1" w:after="100" w:afterAutospacing="1"/>
      <w:ind w:firstLine="709"/>
    </w:pPr>
    <w:rPr>
      <w:rFonts w:ascii="Times New Roman" w:eastAsia="Times New Roman" w:hAnsi="Times New Roman" w:cs="Times New Roman"/>
      <w:lang w:eastAsia="pl-PL"/>
    </w:rPr>
  </w:style>
  <w:style w:type="character" w:customStyle="1" w:styleId="disabled-link">
    <w:name w:val="disabled-link"/>
    <w:basedOn w:val="Domylnaczcionkaakapitu"/>
    <w:rsid w:val="000E1749"/>
  </w:style>
  <w:style w:type="character" w:customStyle="1" w:styleId="article-sum">
    <w:name w:val="article-sum"/>
    <w:basedOn w:val="Domylnaczcionkaakapitu"/>
    <w:rsid w:val="000E1749"/>
  </w:style>
  <w:style w:type="numbering" w:customStyle="1" w:styleId="Styl1">
    <w:name w:val="Styl1"/>
    <w:uiPriority w:val="99"/>
    <w:rsid w:val="000E1749"/>
    <w:pPr>
      <w:numPr>
        <w:numId w:val="2"/>
      </w:numPr>
    </w:pPr>
  </w:style>
  <w:style w:type="numbering" w:customStyle="1" w:styleId="Styl2">
    <w:name w:val="Styl2"/>
    <w:uiPriority w:val="99"/>
    <w:rsid w:val="000E1749"/>
    <w:pPr>
      <w:numPr>
        <w:numId w:val="3"/>
      </w:numPr>
    </w:pPr>
  </w:style>
  <w:style w:type="paragraph" w:customStyle="1" w:styleId="gwpb8e61b24msonormal">
    <w:name w:val="gwpb8e61b24_msonormal"/>
    <w:basedOn w:val="Normalny"/>
    <w:rsid w:val="000E1749"/>
    <w:pPr>
      <w:tabs>
        <w:tab w:val="left" w:pos="709"/>
      </w:tabs>
      <w:spacing w:before="100" w:beforeAutospacing="1" w:after="100" w:afterAutospacing="1"/>
      <w:ind w:firstLine="709"/>
    </w:pPr>
    <w:rPr>
      <w:rFonts w:ascii="Times New Roman" w:eastAsia="Times New Roman" w:hAnsi="Times New Roman" w:cs="Times New Roman"/>
      <w:lang w:eastAsia="pl-PL"/>
    </w:rPr>
  </w:style>
  <w:style w:type="character" w:customStyle="1" w:styleId="gwpb8e61b24highlight">
    <w:name w:val="gwpb8e61b24_highlight"/>
    <w:basedOn w:val="Domylnaczcionkaakapitu"/>
    <w:rsid w:val="000E1749"/>
  </w:style>
  <w:style w:type="paragraph" w:customStyle="1" w:styleId="gwpb8e61b24default">
    <w:name w:val="gwpb8e61b24_default"/>
    <w:basedOn w:val="Normalny"/>
    <w:rsid w:val="000E1749"/>
    <w:pPr>
      <w:tabs>
        <w:tab w:val="left" w:pos="709"/>
      </w:tabs>
      <w:spacing w:before="100" w:beforeAutospacing="1" w:after="100" w:afterAutospacing="1"/>
      <w:ind w:firstLine="709"/>
    </w:pPr>
    <w:rPr>
      <w:rFonts w:ascii="Times New Roman" w:eastAsia="Times New Roman" w:hAnsi="Times New Roman" w:cs="Times New Roman"/>
      <w:lang w:eastAsia="pl-PL"/>
    </w:rPr>
  </w:style>
  <w:style w:type="paragraph" w:customStyle="1" w:styleId="xmsonormal">
    <w:name w:val="x_msonormal"/>
    <w:basedOn w:val="Normalny"/>
    <w:rsid w:val="000E1749"/>
    <w:pPr>
      <w:spacing w:before="100" w:beforeAutospacing="1" w:after="100" w:afterAutospacing="1"/>
      <w:ind w:firstLine="425"/>
    </w:pPr>
    <w:rPr>
      <w:rFonts w:ascii="Times New Roman" w:eastAsia="Times New Roman" w:hAnsi="Times New Roman" w:cs="Times New Roman"/>
      <w:lang w:eastAsia="pl-PL"/>
    </w:rPr>
  </w:style>
  <w:style w:type="numbering" w:customStyle="1" w:styleId="Styl3">
    <w:name w:val="Styl3"/>
    <w:uiPriority w:val="99"/>
    <w:rsid w:val="000E1749"/>
    <w:pPr>
      <w:numPr>
        <w:numId w:val="4"/>
      </w:numPr>
    </w:pPr>
  </w:style>
  <w:style w:type="numbering" w:customStyle="1" w:styleId="Styl4">
    <w:name w:val="Styl4"/>
    <w:uiPriority w:val="99"/>
    <w:rsid w:val="000E1749"/>
    <w:pPr>
      <w:numPr>
        <w:numId w:val="5"/>
      </w:numPr>
    </w:pPr>
  </w:style>
  <w:style w:type="numbering" w:customStyle="1" w:styleId="Styl5">
    <w:name w:val="Styl5"/>
    <w:uiPriority w:val="99"/>
    <w:rsid w:val="000E1749"/>
    <w:pPr>
      <w:numPr>
        <w:numId w:val="6"/>
      </w:numPr>
    </w:pPr>
  </w:style>
  <w:style w:type="paragraph" w:customStyle="1" w:styleId="Tre">
    <w:name w:val="Treść"/>
    <w:rsid w:val="000E174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rPr>
  </w:style>
  <w:style w:type="numbering" w:customStyle="1" w:styleId="Litery">
    <w:name w:val="Litery"/>
    <w:rsid w:val="000E1749"/>
    <w:pPr>
      <w:numPr>
        <w:numId w:val="7"/>
      </w:numPr>
    </w:pPr>
  </w:style>
  <w:style w:type="paragraph" w:customStyle="1" w:styleId="Textbody">
    <w:name w:val="Text body"/>
    <w:basedOn w:val="Normalny"/>
    <w:rsid w:val="000E1749"/>
    <w:pPr>
      <w:tabs>
        <w:tab w:val="left" w:pos="709"/>
      </w:tabs>
      <w:suppressAutoHyphens/>
      <w:autoSpaceDN w:val="0"/>
      <w:spacing w:line="276" w:lineRule="auto"/>
      <w:ind w:firstLine="709"/>
      <w:jc w:val="both"/>
      <w:textAlignment w:val="baseline"/>
    </w:pPr>
    <w:rPr>
      <w:rFonts w:ascii="ArialMT" w:eastAsia="Times New Roman" w:hAnsi="ArialMT" w:cs="ArialMT"/>
      <w:color w:val="7030A0"/>
      <w:lang w:eastAsia="pl-PL"/>
    </w:rPr>
  </w:style>
  <w:style w:type="character" w:customStyle="1" w:styleId="StrongEmphasis">
    <w:name w:val="Strong Emphasis"/>
    <w:rsid w:val="000E1749"/>
    <w:rPr>
      <w:b/>
      <w:bCs/>
    </w:rPr>
  </w:style>
  <w:style w:type="numbering" w:customStyle="1" w:styleId="WWNum1">
    <w:name w:val="WWNum1"/>
    <w:basedOn w:val="Bezlisty"/>
    <w:rsid w:val="000E1749"/>
    <w:pPr>
      <w:numPr>
        <w:numId w:val="8"/>
      </w:numPr>
    </w:pPr>
  </w:style>
  <w:style w:type="character" w:customStyle="1" w:styleId="Nierozpoznanawzmianka1">
    <w:name w:val="Nierozpoznana wzmianka1"/>
    <w:basedOn w:val="Domylnaczcionkaakapitu"/>
    <w:uiPriority w:val="99"/>
    <w:semiHidden/>
    <w:unhideWhenUsed/>
    <w:rsid w:val="000E1749"/>
    <w:rPr>
      <w:color w:val="605E5C"/>
      <w:shd w:val="clear" w:color="auto" w:fill="E1DFDD"/>
    </w:rPr>
  </w:style>
  <w:style w:type="paragraph" w:customStyle="1" w:styleId="Standard">
    <w:name w:val="Standard"/>
    <w:qFormat/>
    <w:rsid w:val="000E1749"/>
    <w:rPr>
      <w:rFonts w:ascii="Liberation Serif" w:eastAsia="SimSun" w:hAnsi="Liberation Serif" w:cs="Mangal"/>
      <w:kern w:val="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0E1749"/>
    <w:pPr>
      <w:numPr>
        <w:numId w:val="1"/>
      </w:numPr>
      <w:shd w:val="clear" w:color="auto" w:fill="FFFFFF"/>
      <w:tabs>
        <w:tab w:val="left" w:pos="2552"/>
      </w:tabs>
      <w:spacing w:before="120" w:after="120" w:line="276" w:lineRule="auto"/>
      <w:jc w:val="both"/>
      <w:textAlignment w:val="baseline"/>
      <w:outlineLvl w:val="0"/>
    </w:pPr>
    <w:rPr>
      <w:rFonts w:ascii="Book Antiqua" w:eastAsiaTheme="majorEastAsia" w:hAnsi="Book Antiqua" w:cs="Arial"/>
      <w:b/>
      <w:bCs/>
      <w:sz w:val="28"/>
      <w:szCs w:val="33"/>
      <w:lang w:eastAsia="pl-PL"/>
    </w:rPr>
  </w:style>
  <w:style w:type="paragraph" w:styleId="Nagwek2">
    <w:name w:val="heading 2"/>
    <w:basedOn w:val="Normalny"/>
    <w:next w:val="Normalny"/>
    <w:link w:val="Nagwek2Znak"/>
    <w:autoRedefine/>
    <w:uiPriority w:val="9"/>
    <w:unhideWhenUsed/>
    <w:qFormat/>
    <w:rsid w:val="000E1749"/>
    <w:pPr>
      <w:numPr>
        <w:ilvl w:val="1"/>
        <w:numId w:val="1"/>
      </w:numPr>
      <w:spacing w:before="80" w:after="80" w:line="276" w:lineRule="auto"/>
      <w:jc w:val="both"/>
      <w:outlineLvl w:val="1"/>
    </w:pPr>
    <w:rPr>
      <w:rFonts w:ascii="Book Antiqua" w:eastAsiaTheme="majorEastAsia" w:hAnsi="Book Antiqua" w:cstheme="majorBidi"/>
      <w:b/>
      <w:bCs/>
      <w:color w:val="000000" w:themeColor="text1"/>
      <w:sz w:val="28"/>
      <w:lang w:eastAsia="pl-PL"/>
    </w:rPr>
  </w:style>
  <w:style w:type="paragraph" w:styleId="Nagwek3">
    <w:name w:val="heading 3"/>
    <w:basedOn w:val="Normalny"/>
    <w:next w:val="Normalny"/>
    <w:link w:val="Nagwek3Znak"/>
    <w:autoRedefine/>
    <w:unhideWhenUsed/>
    <w:qFormat/>
    <w:rsid w:val="000E1749"/>
    <w:pPr>
      <w:numPr>
        <w:ilvl w:val="2"/>
        <w:numId w:val="1"/>
      </w:numPr>
      <w:spacing w:line="276" w:lineRule="auto"/>
      <w:jc w:val="both"/>
      <w:outlineLvl w:val="2"/>
    </w:pPr>
    <w:rPr>
      <w:rFonts w:ascii="Book Antiqua" w:eastAsia="DejaVuSans" w:hAnsi="Book Antiqua" w:cstheme="minorHAnsi"/>
      <w:bCs/>
      <w:color w:val="000000"/>
      <w:sz w:val="28"/>
      <w:szCs w:val="28"/>
      <w:shd w:val="clear" w:color="auto" w:fill="FFFFFF"/>
      <w:lang w:eastAsia="ar-SA"/>
    </w:rPr>
  </w:style>
  <w:style w:type="paragraph" w:styleId="Nagwek4">
    <w:name w:val="heading 4"/>
    <w:basedOn w:val="Normalny"/>
    <w:next w:val="Normalny"/>
    <w:link w:val="Nagwek4Znak"/>
    <w:autoRedefine/>
    <w:unhideWhenUsed/>
    <w:qFormat/>
    <w:rsid w:val="000E1749"/>
    <w:pPr>
      <w:numPr>
        <w:ilvl w:val="3"/>
        <w:numId w:val="1"/>
      </w:numPr>
      <w:spacing w:line="276" w:lineRule="auto"/>
      <w:jc w:val="both"/>
      <w:outlineLvl w:val="3"/>
    </w:pPr>
    <w:rPr>
      <w:rFonts w:ascii="Book Antiqua" w:eastAsia="Times New Roman" w:hAnsi="Book Antiqua" w:cs="Calibri"/>
      <w:bCs/>
      <w:iCs/>
      <w:szCs w:val="22"/>
      <w:lang w:eastAsia="pl-PL"/>
    </w:rPr>
  </w:style>
  <w:style w:type="paragraph" w:styleId="Nagwek5">
    <w:name w:val="heading 5"/>
    <w:basedOn w:val="Normalny"/>
    <w:next w:val="Normalny"/>
    <w:link w:val="Nagwek5Znak"/>
    <w:autoRedefine/>
    <w:unhideWhenUsed/>
    <w:qFormat/>
    <w:rsid w:val="000E1749"/>
    <w:pPr>
      <w:numPr>
        <w:ilvl w:val="4"/>
        <w:numId w:val="1"/>
      </w:numPr>
      <w:spacing w:before="40" w:after="40" w:line="276" w:lineRule="auto"/>
      <w:jc w:val="both"/>
      <w:outlineLvl w:val="4"/>
    </w:pPr>
    <w:rPr>
      <w:rFonts w:ascii="Book Antiqua" w:eastAsiaTheme="majorEastAsia" w:hAnsi="Book Antiqua" w:cstheme="majorBidi"/>
      <w:sz w:val="22"/>
      <w:szCs w:val="22"/>
      <w:lang w:eastAsia="pl-PL"/>
    </w:rPr>
  </w:style>
  <w:style w:type="paragraph" w:styleId="Nagwek6">
    <w:name w:val="heading 6"/>
    <w:basedOn w:val="Normalny"/>
    <w:next w:val="Normalny"/>
    <w:link w:val="Nagwek6Znak"/>
    <w:uiPriority w:val="9"/>
    <w:unhideWhenUsed/>
    <w:qFormat/>
    <w:rsid w:val="000E1749"/>
    <w:pPr>
      <w:keepNext/>
      <w:keepLines/>
      <w:numPr>
        <w:ilvl w:val="5"/>
        <w:numId w:val="1"/>
      </w:numPr>
      <w:spacing w:before="40" w:after="40" w:line="276" w:lineRule="auto"/>
      <w:jc w:val="both"/>
      <w:outlineLvl w:val="5"/>
    </w:pPr>
    <w:rPr>
      <w:rFonts w:ascii="Book Antiqua" w:eastAsiaTheme="majorEastAsia" w:hAnsi="Book Antiqua" w:cstheme="majorBidi"/>
      <w:iCs/>
      <w:color w:val="000000" w:themeColor="text1"/>
      <w:sz w:val="22"/>
      <w:szCs w:val="22"/>
      <w:lang w:eastAsia="pl-PL"/>
    </w:rPr>
  </w:style>
  <w:style w:type="paragraph" w:styleId="Nagwek7">
    <w:name w:val="heading 7"/>
    <w:basedOn w:val="Normalny"/>
    <w:next w:val="Normalny"/>
    <w:link w:val="Nagwek7Znak"/>
    <w:uiPriority w:val="9"/>
    <w:unhideWhenUsed/>
    <w:qFormat/>
    <w:rsid w:val="000E1749"/>
    <w:pPr>
      <w:keepNext/>
      <w:keepLines/>
      <w:numPr>
        <w:ilvl w:val="6"/>
        <w:numId w:val="1"/>
      </w:numPr>
      <w:tabs>
        <w:tab w:val="left" w:pos="425"/>
      </w:tabs>
      <w:spacing w:line="276" w:lineRule="auto"/>
      <w:jc w:val="both"/>
      <w:outlineLvl w:val="6"/>
    </w:pPr>
    <w:rPr>
      <w:rFonts w:ascii="Book Antiqua" w:eastAsiaTheme="majorEastAsia" w:hAnsi="Book Antiqua" w:cstheme="majorBidi"/>
      <w:iCs/>
      <w:color w:val="000000" w:themeColor="text1"/>
      <w:sz w:val="20"/>
      <w:szCs w:val="22"/>
      <w:lang w:eastAsia="pl-PL"/>
    </w:rPr>
  </w:style>
  <w:style w:type="paragraph" w:styleId="Nagwek8">
    <w:name w:val="heading 8"/>
    <w:basedOn w:val="Normalny"/>
    <w:next w:val="Normalny"/>
    <w:link w:val="Nagwek8Znak"/>
    <w:uiPriority w:val="9"/>
    <w:unhideWhenUsed/>
    <w:qFormat/>
    <w:rsid w:val="000E1749"/>
    <w:pPr>
      <w:keepNext/>
      <w:keepLines/>
      <w:numPr>
        <w:ilvl w:val="7"/>
        <w:numId w:val="1"/>
      </w:numPr>
      <w:tabs>
        <w:tab w:val="left" w:pos="425"/>
      </w:tabs>
      <w:spacing w:line="276" w:lineRule="auto"/>
      <w:jc w:val="both"/>
      <w:outlineLvl w:val="7"/>
    </w:pPr>
    <w:rPr>
      <w:rFonts w:ascii="Book Antiqua" w:eastAsiaTheme="majorEastAsia" w:hAnsi="Book Antiqua" w:cstheme="majorBidi"/>
      <w:color w:val="000000" w:themeColor="text1"/>
      <w:sz w:val="18"/>
      <w:szCs w:val="20"/>
      <w:lang w:eastAsia="pl-PL"/>
    </w:rPr>
  </w:style>
  <w:style w:type="paragraph" w:styleId="Nagwek9">
    <w:name w:val="heading 9"/>
    <w:basedOn w:val="Normalny"/>
    <w:next w:val="Normalny"/>
    <w:link w:val="Nagwek9Znak"/>
    <w:uiPriority w:val="9"/>
    <w:unhideWhenUsed/>
    <w:qFormat/>
    <w:rsid w:val="000E1749"/>
    <w:pPr>
      <w:numPr>
        <w:ilvl w:val="8"/>
        <w:numId w:val="1"/>
      </w:numPr>
      <w:tabs>
        <w:tab w:val="left" w:pos="425"/>
      </w:tabs>
      <w:spacing w:line="276" w:lineRule="auto"/>
      <w:jc w:val="both"/>
      <w:outlineLvl w:val="8"/>
    </w:pPr>
    <w:rPr>
      <w:rFonts w:ascii="Book Antiqua" w:eastAsiaTheme="majorEastAsia" w:hAnsi="Book Antiqua" w:cstheme="majorBidi"/>
      <w:iCs/>
      <w:color w:val="000000" w:themeColor="text1"/>
      <w:sz w:val="1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7">
    <w:name w:val="Font Style27"/>
    <w:uiPriority w:val="99"/>
    <w:rsid w:val="00316209"/>
  </w:style>
  <w:style w:type="paragraph" w:styleId="Nagwek">
    <w:name w:val="header"/>
    <w:aliases w:val="Znak Znak,Znak"/>
    <w:basedOn w:val="Normalny"/>
    <w:link w:val="NagwekZnak"/>
    <w:uiPriority w:val="99"/>
    <w:unhideWhenUsed/>
    <w:rsid w:val="00316209"/>
    <w:pPr>
      <w:tabs>
        <w:tab w:val="center" w:pos="4536"/>
        <w:tab w:val="right" w:pos="9072"/>
      </w:tabs>
    </w:pPr>
  </w:style>
  <w:style w:type="character" w:customStyle="1" w:styleId="NagwekZnak">
    <w:name w:val="Nagłówek Znak"/>
    <w:aliases w:val="Znak Znak Znak,Znak Znak1"/>
    <w:basedOn w:val="Domylnaczcionkaakapitu"/>
    <w:link w:val="Nagwek"/>
    <w:uiPriority w:val="99"/>
    <w:rsid w:val="00316209"/>
  </w:style>
  <w:style w:type="paragraph" w:styleId="Stopka">
    <w:name w:val="footer"/>
    <w:basedOn w:val="Normalny"/>
    <w:link w:val="StopkaZnak"/>
    <w:uiPriority w:val="99"/>
    <w:unhideWhenUsed/>
    <w:rsid w:val="00316209"/>
    <w:pPr>
      <w:tabs>
        <w:tab w:val="center" w:pos="4536"/>
        <w:tab w:val="right" w:pos="9072"/>
      </w:tabs>
    </w:pPr>
  </w:style>
  <w:style w:type="character" w:customStyle="1" w:styleId="StopkaZnak">
    <w:name w:val="Stopka Znak"/>
    <w:basedOn w:val="Domylnaczcionkaakapitu"/>
    <w:link w:val="Stopka"/>
    <w:uiPriority w:val="99"/>
    <w:rsid w:val="00316209"/>
  </w:style>
  <w:style w:type="paragraph" w:styleId="NormalnyWeb">
    <w:name w:val="Normal (Web)"/>
    <w:basedOn w:val="Normalny"/>
    <w:uiPriority w:val="99"/>
    <w:rsid w:val="000E1749"/>
    <w:pPr>
      <w:spacing w:before="100" w:after="100"/>
    </w:pPr>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
    <w:rsid w:val="000E1749"/>
    <w:rPr>
      <w:rFonts w:ascii="Book Antiqua" w:eastAsiaTheme="majorEastAsia" w:hAnsi="Book Antiqua" w:cs="Arial"/>
      <w:b/>
      <w:bCs/>
      <w:sz w:val="28"/>
      <w:szCs w:val="33"/>
      <w:shd w:val="clear" w:color="auto" w:fill="FFFFFF"/>
      <w:lang w:eastAsia="pl-PL"/>
    </w:rPr>
  </w:style>
  <w:style w:type="character" w:customStyle="1" w:styleId="Nagwek2Znak">
    <w:name w:val="Nagłówek 2 Znak"/>
    <w:basedOn w:val="Domylnaczcionkaakapitu"/>
    <w:link w:val="Nagwek2"/>
    <w:uiPriority w:val="9"/>
    <w:rsid w:val="000E1749"/>
    <w:rPr>
      <w:rFonts w:ascii="Book Antiqua" w:eastAsiaTheme="majorEastAsia" w:hAnsi="Book Antiqua" w:cstheme="majorBidi"/>
      <w:b/>
      <w:bCs/>
      <w:color w:val="000000" w:themeColor="text1"/>
      <w:sz w:val="28"/>
      <w:lang w:eastAsia="pl-PL"/>
    </w:rPr>
  </w:style>
  <w:style w:type="character" w:customStyle="1" w:styleId="Nagwek3Znak">
    <w:name w:val="Nagłówek 3 Znak"/>
    <w:basedOn w:val="Domylnaczcionkaakapitu"/>
    <w:link w:val="Nagwek3"/>
    <w:rsid w:val="000E1749"/>
    <w:rPr>
      <w:rFonts w:ascii="Book Antiqua" w:eastAsia="DejaVuSans" w:hAnsi="Book Antiqua" w:cstheme="minorHAnsi"/>
      <w:bCs/>
      <w:color w:val="000000"/>
      <w:sz w:val="28"/>
      <w:szCs w:val="28"/>
      <w:lang w:eastAsia="ar-SA"/>
    </w:rPr>
  </w:style>
  <w:style w:type="character" w:customStyle="1" w:styleId="Nagwek4Znak">
    <w:name w:val="Nagłówek 4 Znak"/>
    <w:basedOn w:val="Domylnaczcionkaakapitu"/>
    <w:link w:val="Nagwek4"/>
    <w:rsid w:val="000E1749"/>
    <w:rPr>
      <w:rFonts w:ascii="Book Antiqua" w:eastAsia="Times New Roman" w:hAnsi="Book Antiqua" w:cs="Calibri"/>
      <w:bCs/>
      <w:iCs/>
      <w:szCs w:val="22"/>
      <w:lang w:eastAsia="pl-PL"/>
    </w:rPr>
  </w:style>
  <w:style w:type="character" w:customStyle="1" w:styleId="Nagwek5Znak">
    <w:name w:val="Nagłówek 5 Znak"/>
    <w:basedOn w:val="Domylnaczcionkaakapitu"/>
    <w:link w:val="Nagwek5"/>
    <w:rsid w:val="000E1749"/>
    <w:rPr>
      <w:rFonts w:ascii="Book Antiqua" w:eastAsiaTheme="majorEastAsia" w:hAnsi="Book Antiqua" w:cstheme="majorBidi"/>
      <w:sz w:val="22"/>
      <w:szCs w:val="22"/>
      <w:lang w:eastAsia="pl-PL"/>
    </w:rPr>
  </w:style>
  <w:style w:type="character" w:customStyle="1" w:styleId="Nagwek6Znak">
    <w:name w:val="Nagłówek 6 Znak"/>
    <w:basedOn w:val="Domylnaczcionkaakapitu"/>
    <w:link w:val="Nagwek6"/>
    <w:uiPriority w:val="9"/>
    <w:rsid w:val="000E1749"/>
    <w:rPr>
      <w:rFonts w:ascii="Book Antiqua" w:eastAsiaTheme="majorEastAsia" w:hAnsi="Book Antiqua" w:cstheme="majorBidi"/>
      <w:iCs/>
      <w:color w:val="000000" w:themeColor="text1"/>
      <w:sz w:val="22"/>
      <w:szCs w:val="22"/>
      <w:lang w:eastAsia="pl-PL"/>
    </w:rPr>
  </w:style>
  <w:style w:type="character" w:customStyle="1" w:styleId="Nagwek7Znak">
    <w:name w:val="Nagłówek 7 Znak"/>
    <w:basedOn w:val="Domylnaczcionkaakapitu"/>
    <w:link w:val="Nagwek7"/>
    <w:uiPriority w:val="9"/>
    <w:rsid w:val="000E1749"/>
    <w:rPr>
      <w:rFonts w:ascii="Book Antiqua" w:eastAsiaTheme="majorEastAsia" w:hAnsi="Book Antiqua" w:cstheme="majorBidi"/>
      <w:iCs/>
      <w:color w:val="000000" w:themeColor="text1"/>
      <w:sz w:val="20"/>
      <w:szCs w:val="22"/>
      <w:lang w:eastAsia="pl-PL"/>
    </w:rPr>
  </w:style>
  <w:style w:type="character" w:customStyle="1" w:styleId="Nagwek8Znak">
    <w:name w:val="Nagłówek 8 Znak"/>
    <w:basedOn w:val="Domylnaczcionkaakapitu"/>
    <w:link w:val="Nagwek8"/>
    <w:uiPriority w:val="9"/>
    <w:rsid w:val="000E1749"/>
    <w:rPr>
      <w:rFonts w:ascii="Book Antiqua" w:eastAsiaTheme="majorEastAsia" w:hAnsi="Book Antiqua" w:cstheme="majorBidi"/>
      <w:color w:val="000000" w:themeColor="text1"/>
      <w:sz w:val="18"/>
      <w:szCs w:val="20"/>
      <w:lang w:eastAsia="pl-PL"/>
    </w:rPr>
  </w:style>
  <w:style w:type="character" w:customStyle="1" w:styleId="Nagwek9Znak">
    <w:name w:val="Nagłówek 9 Znak"/>
    <w:basedOn w:val="Domylnaczcionkaakapitu"/>
    <w:link w:val="Nagwek9"/>
    <w:uiPriority w:val="9"/>
    <w:rsid w:val="000E1749"/>
    <w:rPr>
      <w:rFonts w:ascii="Book Antiqua" w:eastAsiaTheme="majorEastAsia" w:hAnsi="Book Antiqua" w:cstheme="majorBidi"/>
      <w:iCs/>
      <w:color w:val="000000" w:themeColor="text1"/>
      <w:sz w:val="16"/>
      <w:szCs w:val="20"/>
      <w:lang w:eastAsia="pl-PL"/>
    </w:rPr>
  </w:style>
  <w:style w:type="table" w:styleId="Tabela-Siatka">
    <w:name w:val="Table Grid"/>
    <w:basedOn w:val="Standardowy"/>
    <w:uiPriority w:val="59"/>
    <w:rsid w:val="000E1749"/>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E1749"/>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0E1749"/>
    <w:rPr>
      <w:rFonts w:ascii="Tahoma" w:eastAsiaTheme="minorEastAsia" w:hAnsi="Tahoma" w:cs="Tahoma"/>
      <w:sz w:val="16"/>
      <w:szCs w:val="16"/>
      <w:lang w:eastAsia="pl-PL"/>
    </w:rPr>
  </w:style>
  <w:style w:type="character" w:styleId="Hipercze">
    <w:name w:val="Hyperlink"/>
    <w:basedOn w:val="Domylnaczcionkaakapitu"/>
    <w:uiPriority w:val="99"/>
    <w:unhideWhenUsed/>
    <w:rsid w:val="000E1749"/>
    <w:rPr>
      <w:color w:val="0563C1" w:themeColor="hyperlink"/>
      <w:u w:val="single"/>
    </w:rPr>
  </w:style>
  <w:style w:type="paragraph" w:styleId="Spistreci1">
    <w:name w:val="toc 1"/>
    <w:basedOn w:val="Normalny"/>
    <w:next w:val="Normalny"/>
    <w:autoRedefine/>
    <w:uiPriority w:val="39"/>
    <w:unhideWhenUsed/>
    <w:rsid w:val="000E1749"/>
    <w:pPr>
      <w:tabs>
        <w:tab w:val="left" w:pos="567"/>
        <w:tab w:val="right" w:pos="9214"/>
      </w:tabs>
      <w:spacing w:before="80" w:after="80"/>
      <w:ind w:left="567" w:right="-113" w:hanging="567"/>
      <w:jc w:val="both"/>
    </w:pPr>
    <w:rPr>
      <w:rFonts w:ascii="Book Antiqua" w:eastAsiaTheme="minorEastAsia" w:hAnsi="Book Antiqua" w:cs="Times New Roman"/>
      <w:color w:val="000000" w:themeColor="text1"/>
      <w:szCs w:val="22"/>
      <w:lang w:eastAsia="pl-PL"/>
    </w:rPr>
  </w:style>
  <w:style w:type="paragraph" w:styleId="Spistreci2">
    <w:name w:val="toc 2"/>
    <w:basedOn w:val="Normalny"/>
    <w:next w:val="Normalny"/>
    <w:autoRedefine/>
    <w:uiPriority w:val="39"/>
    <w:unhideWhenUsed/>
    <w:rsid w:val="000E1749"/>
    <w:pPr>
      <w:tabs>
        <w:tab w:val="left" w:pos="851"/>
        <w:tab w:val="right" w:pos="9356"/>
      </w:tabs>
      <w:ind w:left="851" w:right="-113" w:hanging="567"/>
      <w:jc w:val="both"/>
    </w:pPr>
    <w:rPr>
      <w:rFonts w:ascii="Book Antiqua" w:eastAsiaTheme="minorEastAsia" w:hAnsi="Book Antiqua" w:cs="Times New Roman"/>
      <w:color w:val="000000" w:themeColor="text1"/>
      <w:sz w:val="20"/>
      <w:szCs w:val="22"/>
      <w:lang w:eastAsia="pl-PL"/>
    </w:rPr>
  </w:style>
  <w:style w:type="character" w:styleId="Odwoaniedokomentarza">
    <w:name w:val="annotation reference"/>
    <w:basedOn w:val="Domylnaczcionkaakapitu"/>
    <w:uiPriority w:val="99"/>
    <w:semiHidden/>
    <w:unhideWhenUsed/>
    <w:rsid w:val="000E1749"/>
    <w:rPr>
      <w:sz w:val="16"/>
      <w:szCs w:val="16"/>
    </w:rPr>
  </w:style>
  <w:style w:type="paragraph" w:styleId="Tekstkomentarza">
    <w:name w:val="annotation text"/>
    <w:basedOn w:val="Normalny"/>
    <w:link w:val="TekstkomentarzaZnak"/>
    <w:uiPriority w:val="99"/>
    <w:semiHidden/>
    <w:unhideWhenUsed/>
    <w:rsid w:val="000E1749"/>
    <w:pPr>
      <w:tabs>
        <w:tab w:val="left" w:pos="709"/>
      </w:tabs>
      <w:ind w:firstLine="709"/>
      <w:jc w:val="both"/>
    </w:pPr>
    <w:rPr>
      <w:rFonts w:ascii="Verdana" w:eastAsia="Times New Roman" w:hAnsi="Verdana" w:cs="Times New Roman"/>
      <w:color w:val="7030A0"/>
      <w:sz w:val="20"/>
      <w:szCs w:val="20"/>
      <w:lang w:eastAsia="pl-PL"/>
    </w:rPr>
  </w:style>
  <w:style w:type="character" w:customStyle="1" w:styleId="TekstkomentarzaZnak">
    <w:name w:val="Tekst komentarza Znak"/>
    <w:basedOn w:val="Domylnaczcionkaakapitu"/>
    <w:link w:val="Tekstkomentarza"/>
    <w:uiPriority w:val="99"/>
    <w:semiHidden/>
    <w:rsid w:val="000E1749"/>
    <w:rPr>
      <w:rFonts w:ascii="Verdana" w:eastAsia="Times New Roman" w:hAnsi="Verdana" w:cs="Times New Roman"/>
      <w:color w:val="7030A0"/>
      <w:sz w:val="20"/>
      <w:szCs w:val="20"/>
      <w:lang w:eastAsia="pl-PL"/>
    </w:rPr>
  </w:style>
  <w:style w:type="character" w:customStyle="1" w:styleId="xs8">
    <w:name w:val="x_s8"/>
    <w:basedOn w:val="Domylnaczcionkaakapitu"/>
    <w:rsid w:val="000E1749"/>
  </w:style>
  <w:style w:type="character" w:customStyle="1" w:styleId="gwp3aa05442colour">
    <w:name w:val="gwp3aa05442_colour"/>
    <w:basedOn w:val="Domylnaczcionkaakapitu"/>
    <w:rsid w:val="000E1749"/>
  </w:style>
  <w:style w:type="paragraph" w:styleId="Akapitzlist">
    <w:name w:val="List Paragraph"/>
    <w:aliases w:val="Akapit,Numerowanie,Akapit z listą BS,List Paragraph,L1,Akapit z listą5,sw tekst,normalny tekst"/>
    <w:basedOn w:val="Normalny"/>
    <w:link w:val="AkapitzlistZnak"/>
    <w:uiPriority w:val="34"/>
    <w:qFormat/>
    <w:rsid w:val="000E1749"/>
    <w:pPr>
      <w:tabs>
        <w:tab w:val="left" w:pos="425"/>
        <w:tab w:val="left" w:pos="709"/>
      </w:tabs>
      <w:spacing w:line="276" w:lineRule="auto"/>
      <w:ind w:firstLine="709"/>
      <w:contextualSpacing/>
      <w:jc w:val="both"/>
    </w:pPr>
    <w:rPr>
      <w:rFonts w:ascii="Verdana" w:eastAsia="Calibri" w:hAnsi="Verdana" w:cs="Times New Roman"/>
      <w:color w:val="7030A0"/>
      <w:szCs w:val="22"/>
      <w:lang w:eastAsia="pl-PL"/>
    </w:rPr>
  </w:style>
  <w:style w:type="character" w:customStyle="1" w:styleId="AkapitzlistZnak">
    <w:name w:val="Akapit z listą Znak"/>
    <w:aliases w:val="Akapit Znak,Numerowanie Znak,Akapit z listą BS Znak,List Paragraph Znak,L1 Znak,Akapit z listą5 Znak,sw tekst Znak,normalny tekst Znak"/>
    <w:link w:val="Akapitzlist"/>
    <w:uiPriority w:val="34"/>
    <w:qFormat/>
    <w:rsid w:val="000E1749"/>
    <w:rPr>
      <w:rFonts w:ascii="Verdana" w:eastAsia="Calibri" w:hAnsi="Verdana" w:cs="Times New Roman"/>
      <w:color w:val="7030A0"/>
      <w:szCs w:val="22"/>
      <w:lang w:eastAsia="pl-PL"/>
    </w:rPr>
  </w:style>
  <w:style w:type="character" w:customStyle="1" w:styleId="colour">
    <w:name w:val="colour"/>
    <w:basedOn w:val="Domylnaczcionkaakapitu"/>
    <w:rsid w:val="000E1749"/>
  </w:style>
  <w:style w:type="character" w:styleId="Pogrubienie">
    <w:name w:val="Strong"/>
    <w:basedOn w:val="Domylnaczcionkaakapitu"/>
    <w:uiPriority w:val="22"/>
    <w:qFormat/>
    <w:rsid w:val="000E1749"/>
    <w:rPr>
      <w:b/>
      <w:bCs/>
    </w:rPr>
  </w:style>
  <w:style w:type="paragraph" w:styleId="Tekstpodstawowy">
    <w:name w:val="Body Text"/>
    <w:basedOn w:val="Normalny"/>
    <w:link w:val="TekstpodstawowyZnak"/>
    <w:rsid w:val="000E1749"/>
    <w:pPr>
      <w:tabs>
        <w:tab w:val="left" w:pos="709"/>
      </w:tabs>
      <w:spacing w:line="276" w:lineRule="auto"/>
      <w:ind w:firstLine="709"/>
      <w:jc w:val="both"/>
    </w:pPr>
    <w:rPr>
      <w:rFonts w:ascii="ArialMT" w:eastAsia="Times New Roman" w:hAnsi="ArialMT" w:cs="Times New Roman"/>
      <w:color w:val="7030A0"/>
      <w:lang w:eastAsia="pl-PL"/>
    </w:rPr>
  </w:style>
  <w:style w:type="character" w:customStyle="1" w:styleId="TekstpodstawowyZnak">
    <w:name w:val="Tekst podstawowy Znak"/>
    <w:basedOn w:val="Domylnaczcionkaakapitu"/>
    <w:link w:val="Tekstpodstawowy"/>
    <w:rsid w:val="000E1749"/>
    <w:rPr>
      <w:rFonts w:ascii="ArialMT" w:eastAsia="Times New Roman" w:hAnsi="ArialMT" w:cs="Times New Roman"/>
      <w:color w:val="7030A0"/>
      <w:lang w:eastAsia="pl-PL"/>
    </w:rPr>
  </w:style>
  <w:style w:type="character" w:customStyle="1" w:styleId="Bodytext2">
    <w:name w:val="Body text (2)_"/>
    <w:basedOn w:val="Domylnaczcionkaakapitu"/>
    <w:link w:val="Bodytext20"/>
    <w:rsid w:val="000E1749"/>
    <w:rPr>
      <w:rFonts w:ascii="Segoe UI" w:eastAsia="Segoe UI" w:hAnsi="Segoe UI" w:cs="Segoe UI"/>
      <w:sz w:val="19"/>
      <w:szCs w:val="19"/>
      <w:shd w:val="clear" w:color="auto" w:fill="FFFFFF"/>
    </w:rPr>
  </w:style>
  <w:style w:type="paragraph" w:customStyle="1" w:styleId="Bodytext20">
    <w:name w:val="Body text (2)"/>
    <w:basedOn w:val="Normalny"/>
    <w:link w:val="Bodytext2"/>
    <w:rsid w:val="000E1749"/>
    <w:pPr>
      <w:widowControl w:val="0"/>
      <w:shd w:val="clear" w:color="auto" w:fill="FFFFFF"/>
      <w:spacing w:before="180" w:after="60" w:line="292" w:lineRule="exact"/>
      <w:ind w:hanging="600"/>
      <w:jc w:val="both"/>
    </w:pPr>
    <w:rPr>
      <w:rFonts w:ascii="Segoe UI" w:eastAsia="Segoe UI" w:hAnsi="Segoe UI" w:cs="Segoe UI"/>
      <w:sz w:val="19"/>
      <w:szCs w:val="19"/>
    </w:rPr>
  </w:style>
  <w:style w:type="character" w:customStyle="1" w:styleId="apple-converted-space">
    <w:name w:val="apple-converted-space"/>
    <w:basedOn w:val="Domylnaczcionkaakapitu"/>
    <w:rsid w:val="000E1749"/>
  </w:style>
  <w:style w:type="paragraph" w:customStyle="1" w:styleId="Default">
    <w:name w:val="Default"/>
    <w:rsid w:val="000E1749"/>
    <w:pPr>
      <w:autoSpaceDE w:val="0"/>
      <w:autoSpaceDN w:val="0"/>
      <w:adjustRightInd w:val="0"/>
    </w:pPr>
    <w:rPr>
      <w:rFonts w:ascii="Calibri" w:eastAsiaTheme="minorEastAsia" w:hAnsi="Calibri" w:cs="Calibri"/>
      <w:color w:val="000000"/>
      <w:lang w:eastAsia="pl-PL"/>
    </w:rPr>
  </w:style>
  <w:style w:type="paragraph" w:styleId="Tematkomentarza">
    <w:name w:val="annotation subject"/>
    <w:basedOn w:val="Tekstkomentarza"/>
    <w:next w:val="Tekstkomentarza"/>
    <w:link w:val="TematkomentarzaZnak"/>
    <w:uiPriority w:val="99"/>
    <w:semiHidden/>
    <w:unhideWhenUsed/>
    <w:rsid w:val="000E1749"/>
    <w:pPr>
      <w:tabs>
        <w:tab w:val="clear" w:pos="709"/>
      </w:tabs>
      <w:spacing w:after="200"/>
      <w:ind w:firstLine="0"/>
      <w:jc w:val="left"/>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0E1749"/>
    <w:rPr>
      <w:rFonts w:ascii="Verdana" w:eastAsia="Times New Roman" w:hAnsi="Verdana" w:cs="Times New Roman"/>
      <w:b/>
      <w:bCs/>
      <w:color w:val="7030A0"/>
      <w:sz w:val="20"/>
      <w:szCs w:val="20"/>
      <w:lang w:eastAsia="pl-PL"/>
    </w:rPr>
  </w:style>
  <w:style w:type="character" w:styleId="Uwydatnienie">
    <w:name w:val="Emphasis"/>
    <w:basedOn w:val="Domylnaczcionkaakapitu"/>
    <w:uiPriority w:val="20"/>
    <w:qFormat/>
    <w:rsid w:val="000E1749"/>
    <w:rPr>
      <w:i/>
      <w:iCs/>
    </w:rPr>
  </w:style>
  <w:style w:type="paragraph" w:styleId="Bezodstpw">
    <w:name w:val="No Spacing"/>
    <w:link w:val="BezodstpwZnak"/>
    <w:qFormat/>
    <w:rsid w:val="000E1749"/>
    <w:pPr>
      <w:jc w:val="both"/>
    </w:pPr>
    <w:rPr>
      <w:rFonts w:ascii="Verdana" w:eastAsia="Times New Roman" w:hAnsi="Verdana" w:cs="Times New Roman"/>
      <w:lang w:eastAsia="pl-PL"/>
    </w:rPr>
  </w:style>
  <w:style w:type="character" w:customStyle="1" w:styleId="BezodstpwZnak">
    <w:name w:val="Bez odstępów Znak"/>
    <w:basedOn w:val="Domylnaczcionkaakapitu"/>
    <w:link w:val="Bezodstpw"/>
    <w:rsid w:val="000E1749"/>
    <w:rPr>
      <w:rFonts w:ascii="Verdana" w:eastAsia="Times New Roman" w:hAnsi="Verdana" w:cs="Times New Roman"/>
      <w:lang w:eastAsia="pl-PL"/>
    </w:rPr>
  </w:style>
  <w:style w:type="character" w:styleId="Numerstrony">
    <w:name w:val="page number"/>
    <w:basedOn w:val="Domylnaczcionkaakapitu"/>
    <w:rsid w:val="000E1749"/>
  </w:style>
  <w:style w:type="paragraph" w:styleId="Spistreci3">
    <w:name w:val="toc 3"/>
    <w:basedOn w:val="Normalny"/>
    <w:next w:val="Normalny"/>
    <w:autoRedefine/>
    <w:uiPriority w:val="39"/>
    <w:unhideWhenUsed/>
    <w:rsid w:val="000E1749"/>
    <w:pPr>
      <w:tabs>
        <w:tab w:val="right" w:pos="9514"/>
      </w:tabs>
      <w:ind w:left="567" w:right="-113"/>
    </w:pPr>
    <w:rPr>
      <w:rFonts w:ascii="Book Antiqua" w:eastAsiaTheme="minorEastAsia" w:hAnsi="Book Antiqua"/>
      <w:sz w:val="16"/>
      <w:szCs w:val="22"/>
      <w:lang w:eastAsia="pl-PL"/>
    </w:rPr>
  </w:style>
  <w:style w:type="paragraph" w:styleId="Spistreci4">
    <w:name w:val="toc 4"/>
    <w:basedOn w:val="Normalny"/>
    <w:next w:val="Normalny"/>
    <w:autoRedefine/>
    <w:uiPriority w:val="39"/>
    <w:unhideWhenUsed/>
    <w:rsid w:val="000E1749"/>
    <w:pPr>
      <w:spacing w:after="100" w:line="276" w:lineRule="auto"/>
      <w:ind w:left="660"/>
    </w:pPr>
    <w:rPr>
      <w:rFonts w:ascii="Book Antiqua" w:eastAsiaTheme="minorEastAsia" w:hAnsi="Book Antiqua"/>
      <w:szCs w:val="22"/>
      <w:lang w:eastAsia="pl-PL"/>
    </w:rPr>
  </w:style>
  <w:style w:type="paragraph" w:styleId="Spistreci5">
    <w:name w:val="toc 5"/>
    <w:basedOn w:val="Normalny"/>
    <w:next w:val="Normalny"/>
    <w:autoRedefine/>
    <w:uiPriority w:val="39"/>
    <w:unhideWhenUsed/>
    <w:rsid w:val="000E1749"/>
    <w:pPr>
      <w:spacing w:after="100" w:line="276" w:lineRule="auto"/>
      <w:ind w:left="880"/>
    </w:pPr>
    <w:rPr>
      <w:rFonts w:ascii="Book Antiqua" w:eastAsiaTheme="minorEastAsia" w:hAnsi="Book Antiqua"/>
      <w:szCs w:val="22"/>
      <w:lang w:eastAsia="pl-PL"/>
    </w:rPr>
  </w:style>
  <w:style w:type="paragraph" w:styleId="Spistreci6">
    <w:name w:val="toc 6"/>
    <w:basedOn w:val="Normalny"/>
    <w:next w:val="Normalny"/>
    <w:autoRedefine/>
    <w:uiPriority w:val="39"/>
    <w:unhideWhenUsed/>
    <w:rsid w:val="000E1749"/>
    <w:pPr>
      <w:spacing w:after="100" w:line="276" w:lineRule="auto"/>
      <w:ind w:left="1100"/>
    </w:pPr>
    <w:rPr>
      <w:rFonts w:ascii="Book Antiqua" w:eastAsiaTheme="minorEastAsia" w:hAnsi="Book Antiqua"/>
      <w:szCs w:val="22"/>
      <w:lang w:eastAsia="pl-PL"/>
    </w:rPr>
  </w:style>
  <w:style w:type="paragraph" w:styleId="Spistreci7">
    <w:name w:val="toc 7"/>
    <w:basedOn w:val="Normalny"/>
    <w:next w:val="Normalny"/>
    <w:autoRedefine/>
    <w:uiPriority w:val="39"/>
    <w:unhideWhenUsed/>
    <w:rsid w:val="000E1749"/>
    <w:pPr>
      <w:spacing w:after="100" w:line="276" w:lineRule="auto"/>
      <w:ind w:left="1320"/>
    </w:pPr>
    <w:rPr>
      <w:rFonts w:ascii="Book Antiqua" w:eastAsiaTheme="minorEastAsia" w:hAnsi="Book Antiqua"/>
      <w:szCs w:val="22"/>
      <w:lang w:eastAsia="pl-PL"/>
    </w:rPr>
  </w:style>
  <w:style w:type="paragraph" w:styleId="Spistreci8">
    <w:name w:val="toc 8"/>
    <w:basedOn w:val="Normalny"/>
    <w:next w:val="Normalny"/>
    <w:autoRedefine/>
    <w:uiPriority w:val="39"/>
    <w:unhideWhenUsed/>
    <w:rsid w:val="000E1749"/>
    <w:pPr>
      <w:spacing w:after="100" w:line="276" w:lineRule="auto"/>
      <w:ind w:left="1540"/>
    </w:pPr>
    <w:rPr>
      <w:rFonts w:ascii="Book Antiqua" w:eastAsiaTheme="minorEastAsia" w:hAnsi="Book Antiqua"/>
      <w:szCs w:val="22"/>
      <w:lang w:eastAsia="pl-PL"/>
    </w:rPr>
  </w:style>
  <w:style w:type="paragraph" w:styleId="Spistreci9">
    <w:name w:val="toc 9"/>
    <w:basedOn w:val="Normalny"/>
    <w:next w:val="Normalny"/>
    <w:autoRedefine/>
    <w:uiPriority w:val="39"/>
    <w:unhideWhenUsed/>
    <w:rsid w:val="000E1749"/>
    <w:pPr>
      <w:spacing w:after="100" w:line="276" w:lineRule="auto"/>
      <w:ind w:left="1760"/>
    </w:pPr>
    <w:rPr>
      <w:rFonts w:ascii="Book Antiqua" w:eastAsiaTheme="minorEastAsia" w:hAnsi="Book Antiqua"/>
      <w:szCs w:val="22"/>
      <w:lang w:eastAsia="pl-PL"/>
    </w:rPr>
  </w:style>
  <w:style w:type="paragraph" w:customStyle="1" w:styleId="western1">
    <w:name w:val="western1"/>
    <w:basedOn w:val="Normalny"/>
    <w:rsid w:val="000E1749"/>
    <w:pPr>
      <w:spacing w:before="100" w:beforeAutospacing="1" w:line="276" w:lineRule="auto"/>
      <w:ind w:firstLine="425"/>
      <w:jc w:val="both"/>
    </w:pPr>
    <w:rPr>
      <w:rFonts w:ascii="DejaVu Sans" w:eastAsia="Times New Roman" w:hAnsi="DejaVu Sans" w:cs="DejaVu Sans"/>
      <w:color w:val="000000"/>
      <w:lang w:eastAsia="pl-PL"/>
    </w:rPr>
  </w:style>
  <w:style w:type="paragraph" w:customStyle="1" w:styleId="Akapitzlist1">
    <w:name w:val="Akapit z listą1"/>
    <w:basedOn w:val="Normalny"/>
    <w:link w:val="ListParagraphChar"/>
    <w:rsid w:val="000E1749"/>
    <w:pPr>
      <w:spacing w:line="276" w:lineRule="auto"/>
      <w:ind w:left="720"/>
    </w:pPr>
    <w:rPr>
      <w:rFonts w:ascii="Trebuchet MS" w:eastAsia="Calibri" w:hAnsi="Trebuchet MS" w:cs="Times New Roman"/>
      <w:sz w:val="20"/>
      <w:szCs w:val="20"/>
      <w:lang w:eastAsia="pl-PL"/>
    </w:rPr>
  </w:style>
  <w:style w:type="character" w:customStyle="1" w:styleId="ListParagraphChar">
    <w:name w:val="List Paragraph Char"/>
    <w:link w:val="Akapitzlist1"/>
    <w:locked/>
    <w:rsid w:val="000E1749"/>
    <w:rPr>
      <w:rFonts w:ascii="Trebuchet MS" w:eastAsia="Calibri" w:hAnsi="Trebuchet MS" w:cs="Times New Roman"/>
      <w:sz w:val="20"/>
      <w:szCs w:val="20"/>
      <w:lang w:eastAsia="pl-PL"/>
    </w:rPr>
  </w:style>
  <w:style w:type="character" w:customStyle="1" w:styleId="FontStyle19">
    <w:name w:val="Font Style19"/>
    <w:uiPriority w:val="99"/>
    <w:rsid w:val="000E1749"/>
    <w:rPr>
      <w:rFonts w:ascii="Times New Roman" w:hAnsi="Times New Roman" w:cs="Times New Roman"/>
      <w:color w:val="000000"/>
      <w:sz w:val="22"/>
      <w:szCs w:val="22"/>
    </w:rPr>
  </w:style>
  <w:style w:type="character" w:customStyle="1" w:styleId="FontStyle21">
    <w:name w:val="Font Style21"/>
    <w:uiPriority w:val="99"/>
    <w:rsid w:val="000E1749"/>
    <w:rPr>
      <w:rFonts w:ascii="Times New Roman" w:hAnsi="Times New Roman" w:cs="Times New Roman"/>
      <w:color w:val="000000"/>
      <w:sz w:val="24"/>
      <w:szCs w:val="24"/>
    </w:rPr>
  </w:style>
  <w:style w:type="character" w:customStyle="1" w:styleId="ListLabel1">
    <w:name w:val="ListLabel 1"/>
    <w:rsid w:val="000E1749"/>
    <w:rPr>
      <w:b/>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ekstpodstawowywcity">
    <w:name w:val="Body Text Indent"/>
    <w:basedOn w:val="Normalny"/>
    <w:link w:val="TekstpodstawowywcityZnak"/>
    <w:uiPriority w:val="99"/>
    <w:semiHidden/>
    <w:unhideWhenUsed/>
    <w:rsid w:val="000E1749"/>
    <w:pPr>
      <w:spacing w:after="120" w:line="276" w:lineRule="auto"/>
      <w:ind w:left="283"/>
    </w:pPr>
    <w:rPr>
      <w:rFonts w:ascii="Book Antiqua" w:eastAsiaTheme="minorEastAsia" w:hAnsi="Book Antiqua"/>
      <w:szCs w:val="22"/>
      <w:lang w:eastAsia="pl-PL"/>
    </w:rPr>
  </w:style>
  <w:style w:type="character" w:customStyle="1" w:styleId="TekstpodstawowywcityZnak">
    <w:name w:val="Tekst podstawowy wcięty Znak"/>
    <w:basedOn w:val="Domylnaczcionkaakapitu"/>
    <w:link w:val="Tekstpodstawowywcity"/>
    <w:uiPriority w:val="99"/>
    <w:semiHidden/>
    <w:rsid w:val="000E1749"/>
    <w:rPr>
      <w:rFonts w:ascii="Book Antiqua" w:eastAsiaTheme="minorEastAsia" w:hAnsi="Book Antiqua"/>
      <w:szCs w:val="22"/>
      <w:lang w:eastAsia="pl-PL"/>
    </w:rPr>
  </w:style>
  <w:style w:type="character" w:customStyle="1" w:styleId="t31">
    <w:name w:val="t31"/>
    <w:rsid w:val="000E1749"/>
    <w:rPr>
      <w:rFonts w:ascii="Courier New" w:hAnsi="Courier New" w:cs="Courier New"/>
    </w:rPr>
  </w:style>
  <w:style w:type="character" w:customStyle="1" w:styleId="Domylnaczcionkaakapitu1">
    <w:name w:val="Domyślna czcionka akapitu1"/>
    <w:rsid w:val="000E1749"/>
  </w:style>
  <w:style w:type="paragraph" w:customStyle="1" w:styleId="western">
    <w:name w:val="western"/>
    <w:basedOn w:val="Normalny"/>
    <w:rsid w:val="000E1749"/>
    <w:pPr>
      <w:spacing w:before="100" w:beforeAutospacing="1" w:line="276" w:lineRule="auto"/>
      <w:ind w:firstLine="709"/>
      <w:jc w:val="both"/>
    </w:pPr>
    <w:rPr>
      <w:rFonts w:ascii="ArialMT" w:eastAsia="Times New Roman" w:hAnsi="ArialMT" w:cs="Times New Roman"/>
      <w:color w:val="7030A0"/>
      <w:lang w:eastAsia="pl-PL"/>
    </w:rPr>
  </w:style>
  <w:style w:type="paragraph" w:styleId="Legenda">
    <w:name w:val="caption"/>
    <w:basedOn w:val="Normalny"/>
    <w:next w:val="Normalny"/>
    <w:uiPriority w:val="35"/>
    <w:unhideWhenUsed/>
    <w:qFormat/>
    <w:rsid w:val="000E1749"/>
    <w:pPr>
      <w:tabs>
        <w:tab w:val="left" w:pos="425"/>
        <w:tab w:val="left" w:pos="709"/>
      </w:tabs>
      <w:ind w:firstLine="709"/>
      <w:jc w:val="center"/>
    </w:pPr>
    <w:rPr>
      <w:rFonts w:ascii="Verdana" w:eastAsia="Times New Roman" w:hAnsi="Verdana" w:cs="Times New Roman"/>
      <w:b/>
      <w:bCs/>
      <w:color w:val="7030A0"/>
      <w:sz w:val="18"/>
      <w:szCs w:val="18"/>
      <w:lang w:eastAsia="pl-PL"/>
    </w:rPr>
  </w:style>
  <w:style w:type="paragraph" w:styleId="Spisilustracji">
    <w:name w:val="table of figures"/>
    <w:basedOn w:val="Normalny"/>
    <w:next w:val="Normalny"/>
    <w:uiPriority w:val="99"/>
    <w:unhideWhenUsed/>
    <w:rsid w:val="000E1749"/>
    <w:pPr>
      <w:spacing w:line="276" w:lineRule="auto"/>
      <w:ind w:firstLine="425"/>
      <w:jc w:val="both"/>
    </w:pPr>
    <w:rPr>
      <w:rFonts w:ascii="Verdana" w:hAnsi="Verdana" w:cs="Times New Roman"/>
      <w:color w:val="000000" w:themeColor="text1"/>
      <w:sz w:val="20"/>
      <w:szCs w:val="22"/>
    </w:rPr>
  </w:style>
  <w:style w:type="character" w:customStyle="1" w:styleId="file-details">
    <w:name w:val="file-details"/>
    <w:basedOn w:val="Domylnaczcionkaakapitu"/>
    <w:rsid w:val="000E1749"/>
  </w:style>
  <w:style w:type="character" w:customStyle="1" w:styleId="size">
    <w:name w:val="size"/>
    <w:basedOn w:val="Domylnaczcionkaakapitu"/>
    <w:rsid w:val="000E1749"/>
  </w:style>
  <w:style w:type="paragraph" w:styleId="Tekstpodstawowy2">
    <w:name w:val="Body Text 2"/>
    <w:basedOn w:val="Normalny"/>
    <w:link w:val="Tekstpodstawowy2Znak"/>
    <w:uiPriority w:val="99"/>
    <w:semiHidden/>
    <w:unhideWhenUsed/>
    <w:rsid w:val="000E1749"/>
    <w:pPr>
      <w:tabs>
        <w:tab w:val="left" w:pos="709"/>
      </w:tabs>
      <w:spacing w:after="120" w:line="480" w:lineRule="auto"/>
      <w:ind w:firstLine="709"/>
      <w:jc w:val="both"/>
    </w:pPr>
    <w:rPr>
      <w:rFonts w:ascii="Verdana" w:eastAsia="Times New Roman" w:hAnsi="Verdana" w:cs="Times New Roman"/>
      <w:color w:val="7030A0"/>
      <w:lang w:eastAsia="pl-PL"/>
    </w:rPr>
  </w:style>
  <w:style w:type="character" w:customStyle="1" w:styleId="Tekstpodstawowy2Znak">
    <w:name w:val="Tekst podstawowy 2 Znak"/>
    <w:basedOn w:val="Domylnaczcionkaakapitu"/>
    <w:link w:val="Tekstpodstawowy2"/>
    <w:uiPriority w:val="99"/>
    <w:semiHidden/>
    <w:rsid w:val="000E1749"/>
    <w:rPr>
      <w:rFonts w:ascii="Verdana" w:eastAsia="Times New Roman" w:hAnsi="Verdana" w:cs="Times New Roman"/>
      <w:color w:val="7030A0"/>
      <w:lang w:eastAsia="pl-PL"/>
    </w:rPr>
  </w:style>
  <w:style w:type="paragraph" w:styleId="Tekstprzypisukocowego">
    <w:name w:val="endnote text"/>
    <w:basedOn w:val="Normalny"/>
    <w:link w:val="TekstprzypisukocowegoZnak"/>
    <w:uiPriority w:val="99"/>
    <w:semiHidden/>
    <w:unhideWhenUsed/>
    <w:rsid w:val="000E1749"/>
    <w:pPr>
      <w:tabs>
        <w:tab w:val="left" w:pos="709"/>
      </w:tabs>
      <w:ind w:firstLine="709"/>
      <w:jc w:val="both"/>
    </w:pPr>
    <w:rPr>
      <w:rFonts w:ascii="Verdana" w:eastAsia="Times New Roman" w:hAnsi="Verdana" w:cs="Times New Roman"/>
      <w:color w:val="7030A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E1749"/>
    <w:rPr>
      <w:rFonts w:ascii="Verdana" w:eastAsia="Times New Roman" w:hAnsi="Verdana" w:cs="Times New Roman"/>
      <w:color w:val="7030A0"/>
      <w:sz w:val="20"/>
      <w:szCs w:val="20"/>
      <w:lang w:eastAsia="pl-PL"/>
    </w:rPr>
  </w:style>
  <w:style w:type="character" w:styleId="Odwoanieprzypisukocowego">
    <w:name w:val="endnote reference"/>
    <w:basedOn w:val="Domylnaczcionkaakapitu"/>
    <w:uiPriority w:val="99"/>
    <w:semiHidden/>
    <w:unhideWhenUsed/>
    <w:rsid w:val="000E1749"/>
    <w:rPr>
      <w:vertAlign w:val="superscript"/>
    </w:rPr>
  </w:style>
  <w:style w:type="paragraph" w:customStyle="1" w:styleId="Body">
    <w:name w:val="Body"/>
    <w:basedOn w:val="Normalny"/>
    <w:uiPriority w:val="1"/>
    <w:qFormat/>
    <w:rsid w:val="000E1749"/>
    <w:pPr>
      <w:widowControl w:val="0"/>
      <w:tabs>
        <w:tab w:val="left" w:pos="709"/>
      </w:tabs>
      <w:spacing w:before="200"/>
      <w:ind w:firstLine="709"/>
    </w:pPr>
    <w:rPr>
      <w:rFonts w:ascii="Times New Roman" w:eastAsiaTheme="minorEastAsia" w:hAnsi="Times New Roman" w:cs="Times New Roman"/>
      <w:lang w:val="en-US" w:eastAsia="pl-PL"/>
    </w:rPr>
  </w:style>
  <w:style w:type="paragraph" w:customStyle="1" w:styleId="xww-tekstpodstawowy2">
    <w:name w:val="x_ww-tekstpodstawowy2"/>
    <w:basedOn w:val="Normalny"/>
    <w:rsid w:val="000E1749"/>
    <w:pPr>
      <w:tabs>
        <w:tab w:val="left" w:pos="709"/>
      </w:tabs>
      <w:spacing w:before="100" w:beforeAutospacing="1" w:after="100" w:afterAutospacing="1"/>
      <w:ind w:firstLine="709"/>
    </w:pPr>
    <w:rPr>
      <w:rFonts w:ascii="Times New Roman" w:eastAsia="Times New Roman" w:hAnsi="Times New Roman" w:cs="Times New Roman"/>
      <w:lang w:eastAsia="pl-PL"/>
    </w:rPr>
  </w:style>
  <w:style w:type="character" w:customStyle="1" w:styleId="urzad-nazwa">
    <w:name w:val="urzad-nazwa"/>
    <w:basedOn w:val="Domylnaczcionkaakapitu"/>
    <w:rsid w:val="000E1749"/>
  </w:style>
  <w:style w:type="character" w:customStyle="1" w:styleId="urzad-adres">
    <w:name w:val="urzad-adres"/>
    <w:basedOn w:val="Domylnaczcionkaakapitu"/>
    <w:rsid w:val="000E1749"/>
  </w:style>
  <w:style w:type="paragraph" w:customStyle="1" w:styleId="zmien-urzad">
    <w:name w:val="zmien-urzad"/>
    <w:basedOn w:val="Normalny"/>
    <w:rsid w:val="000E1749"/>
    <w:pPr>
      <w:tabs>
        <w:tab w:val="left" w:pos="709"/>
      </w:tabs>
      <w:spacing w:before="100" w:beforeAutospacing="1" w:after="100" w:afterAutospacing="1"/>
      <w:ind w:firstLine="709"/>
    </w:pPr>
    <w:rPr>
      <w:rFonts w:ascii="Times New Roman" w:eastAsia="Times New Roman" w:hAnsi="Times New Roman" w:cs="Times New Roman"/>
      <w:lang w:eastAsia="pl-PL"/>
    </w:rPr>
  </w:style>
  <w:style w:type="character" w:customStyle="1" w:styleId="disabled-link">
    <w:name w:val="disabled-link"/>
    <w:basedOn w:val="Domylnaczcionkaakapitu"/>
    <w:rsid w:val="000E1749"/>
  </w:style>
  <w:style w:type="character" w:customStyle="1" w:styleId="article-sum">
    <w:name w:val="article-sum"/>
    <w:basedOn w:val="Domylnaczcionkaakapitu"/>
    <w:rsid w:val="000E1749"/>
  </w:style>
  <w:style w:type="numbering" w:customStyle="1" w:styleId="Styl1">
    <w:name w:val="Styl1"/>
    <w:uiPriority w:val="99"/>
    <w:rsid w:val="000E1749"/>
    <w:pPr>
      <w:numPr>
        <w:numId w:val="2"/>
      </w:numPr>
    </w:pPr>
  </w:style>
  <w:style w:type="numbering" w:customStyle="1" w:styleId="Styl2">
    <w:name w:val="Styl2"/>
    <w:uiPriority w:val="99"/>
    <w:rsid w:val="000E1749"/>
    <w:pPr>
      <w:numPr>
        <w:numId w:val="3"/>
      </w:numPr>
    </w:pPr>
  </w:style>
  <w:style w:type="paragraph" w:customStyle="1" w:styleId="gwpb8e61b24msonormal">
    <w:name w:val="gwpb8e61b24_msonormal"/>
    <w:basedOn w:val="Normalny"/>
    <w:rsid w:val="000E1749"/>
    <w:pPr>
      <w:tabs>
        <w:tab w:val="left" w:pos="709"/>
      </w:tabs>
      <w:spacing w:before="100" w:beforeAutospacing="1" w:after="100" w:afterAutospacing="1"/>
      <w:ind w:firstLine="709"/>
    </w:pPr>
    <w:rPr>
      <w:rFonts w:ascii="Times New Roman" w:eastAsia="Times New Roman" w:hAnsi="Times New Roman" w:cs="Times New Roman"/>
      <w:lang w:eastAsia="pl-PL"/>
    </w:rPr>
  </w:style>
  <w:style w:type="character" w:customStyle="1" w:styleId="gwpb8e61b24highlight">
    <w:name w:val="gwpb8e61b24_highlight"/>
    <w:basedOn w:val="Domylnaczcionkaakapitu"/>
    <w:rsid w:val="000E1749"/>
  </w:style>
  <w:style w:type="paragraph" w:customStyle="1" w:styleId="gwpb8e61b24default">
    <w:name w:val="gwpb8e61b24_default"/>
    <w:basedOn w:val="Normalny"/>
    <w:rsid w:val="000E1749"/>
    <w:pPr>
      <w:tabs>
        <w:tab w:val="left" w:pos="709"/>
      </w:tabs>
      <w:spacing w:before="100" w:beforeAutospacing="1" w:after="100" w:afterAutospacing="1"/>
      <w:ind w:firstLine="709"/>
    </w:pPr>
    <w:rPr>
      <w:rFonts w:ascii="Times New Roman" w:eastAsia="Times New Roman" w:hAnsi="Times New Roman" w:cs="Times New Roman"/>
      <w:lang w:eastAsia="pl-PL"/>
    </w:rPr>
  </w:style>
  <w:style w:type="paragraph" w:customStyle="1" w:styleId="xmsonormal">
    <w:name w:val="x_msonormal"/>
    <w:basedOn w:val="Normalny"/>
    <w:rsid w:val="000E1749"/>
    <w:pPr>
      <w:spacing w:before="100" w:beforeAutospacing="1" w:after="100" w:afterAutospacing="1"/>
      <w:ind w:firstLine="425"/>
    </w:pPr>
    <w:rPr>
      <w:rFonts w:ascii="Times New Roman" w:eastAsia="Times New Roman" w:hAnsi="Times New Roman" w:cs="Times New Roman"/>
      <w:lang w:eastAsia="pl-PL"/>
    </w:rPr>
  </w:style>
  <w:style w:type="numbering" w:customStyle="1" w:styleId="Styl3">
    <w:name w:val="Styl3"/>
    <w:uiPriority w:val="99"/>
    <w:rsid w:val="000E1749"/>
    <w:pPr>
      <w:numPr>
        <w:numId w:val="4"/>
      </w:numPr>
    </w:pPr>
  </w:style>
  <w:style w:type="numbering" w:customStyle="1" w:styleId="Styl4">
    <w:name w:val="Styl4"/>
    <w:uiPriority w:val="99"/>
    <w:rsid w:val="000E1749"/>
    <w:pPr>
      <w:numPr>
        <w:numId w:val="5"/>
      </w:numPr>
    </w:pPr>
  </w:style>
  <w:style w:type="numbering" w:customStyle="1" w:styleId="Styl5">
    <w:name w:val="Styl5"/>
    <w:uiPriority w:val="99"/>
    <w:rsid w:val="000E1749"/>
    <w:pPr>
      <w:numPr>
        <w:numId w:val="6"/>
      </w:numPr>
    </w:pPr>
  </w:style>
  <w:style w:type="paragraph" w:customStyle="1" w:styleId="Tre">
    <w:name w:val="Treść"/>
    <w:rsid w:val="000E174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rPr>
  </w:style>
  <w:style w:type="numbering" w:customStyle="1" w:styleId="Litery">
    <w:name w:val="Litery"/>
    <w:rsid w:val="000E1749"/>
    <w:pPr>
      <w:numPr>
        <w:numId w:val="7"/>
      </w:numPr>
    </w:pPr>
  </w:style>
  <w:style w:type="paragraph" w:customStyle="1" w:styleId="Textbody">
    <w:name w:val="Text body"/>
    <w:basedOn w:val="Normalny"/>
    <w:rsid w:val="000E1749"/>
    <w:pPr>
      <w:tabs>
        <w:tab w:val="left" w:pos="709"/>
      </w:tabs>
      <w:suppressAutoHyphens/>
      <w:autoSpaceDN w:val="0"/>
      <w:spacing w:line="276" w:lineRule="auto"/>
      <w:ind w:firstLine="709"/>
      <w:jc w:val="both"/>
      <w:textAlignment w:val="baseline"/>
    </w:pPr>
    <w:rPr>
      <w:rFonts w:ascii="ArialMT" w:eastAsia="Times New Roman" w:hAnsi="ArialMT" w:cs="ArialMT"/>
      <w:color w:val="7030A0"/>
      <w:lang w:eastAsia="pl-PL"/>
    </w:rPr>
  </w:style>
  <w:style w:type="character" w:customStyle="1" w:styleId="StrongEmphasis">
    <w:name w:val="Strong Emphasis"/>
    <w:rsid w:val="000E1749"/>
    <w:rPr>
      <w:b/>
      <w:bCs/>
    </w:rPr>
  </w:style>
  <w:style w:type="numbering" w:customStyle="1" w:styleId="WWNum1">
    <w:name w:val="WWNum1"/>
    <w:basedOn w:val="Bezlisty"/>
    <w:rsid w:val="000E1749"/>
    <w:pPr>
      <w:numPr>
        <w:numId w:val="8"/>
      </w:numPr>
    </w:pPr>
  </w:style>
  <w:style w:type="character" w:customStyle="1" w:styleId="Nierozpoznanawzmianka1">
    <w:name w:val="Nierozpoznana wzmianka1"/>
    <w:basedOn w:val="Domylnaczcionkaakapitu"/>
    <w:uiPriority w:val="99"/>
    <w:semiHidden/>
    <w:unhideWhenUsed/>
    <w:rsid w:val="000E1749"/>
    <w:rPr>
      <w:color w:val="605E5C"/>
      <w:shd w:val="clear" w:color="auto" w:fill="E1DFDD"/>
    </w:rPr>
  </w:style>
  <w:style w:type="paragraph" w:customStyle="1" w:styleId="Standard">
    <w:name w:val="Standard"/>
    <w:qFormat/>
    <w:rsid w:val="000E1749"/>
    <w:rPr>
      <w:rFonts w:ascii="Liberation Serif" w:eastAsia="SimSun" w:hAnsi="Liberation Serif" w:cs="Mang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dawca.poczta-polska.pl/websrv/en.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lidatorwzorow.pl/" TargetMode="External"/><Relationship Id="rId4" Type="http://schemas.openxmlformats.org/officeDocument/2006/relationships/settings" Target="settings.xml"/><Relationship Id="rId9" Type="http://schemas.openxmlformats.org/officeDocument/2006/relationships/hyperlink" Target="https://e-nadawca.poczta-polsk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9109</Words>
  <Characters>54655</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NEGRI</cp:lastModifiedBy>
  <cp:revision>5</cp:revision>
  <dcterms:created xsi:type="dcterms:W3CDTF">2019-06-10T06:19:00Z</dcterms:created>
  <dcterms:modified xsi:type="dcterms:W3CDTF">2019-06-10T11:51:00Z</dcterms:modified>
</cp:coreProperties>
</file>