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386379F2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BC1C82" w:rsidRPr="00BC1C82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973857" w:rsidRPr="00973857">
        <w:rPr>
          <w:rFonts w:ascii="Times New Roman" w:hAnsi="Times New Roman" w:cs="Times New Roman"/>
          <w:b/>
          <w:bCs/>
          <w:iCs/>
          <w:sz w:val="24"/>
          <w:szCs w:val="24"/>
        </w:rPr>
        <w:t>Budowa boiska rekreacyjnego wraz z doposażeniem  istniejącego placu zabawa w sołectwie Małyszyn</w:t>
      </w:r>
      <w:bookmarkStart w:id="1" w:name="_GoBack"/>
      <w:bookmarkEnd w:id="1"/>
      <w:r w:rsidR="00BC1C82" w:rsidRPr="00BC1C8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73857"/>
    <w:rsid w:val="009C3AB0"/>
    <w:rsid w:val="00A07994"/>
    <w:rsid w:val="00A11CC1"/>
    <w:rsid w:val="00A53FF1"/>
    <w:rsid w:val="00AE7577"/>
    <w:rsid w:val="00B10B34"/>
    <w:rsid w:val="00B83611"/>
    <w:rsid w:val="00BC1C82"/>
    <w:rsid w:val="00BF3F7B"/>
    <w:rsid w:val="00CB4708"/>
    <w:rsid w:val="00D509C1"/>
    <w:rsid w:val="00D50EC7"/>
    <w:rsid w:val="00D62BC0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04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5688-1908-48E6-8CE7-1726EB9F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Ryszard Nowak</cp:lastModifiedBy>
  <cp:revision>3</cp:revision>
  <cp:lastPrinted>2021-03-10T08:08:00Z</cp:lastPrinted>
  <dcterms:created xsi:type="dcterms:W3CDTF">2022-03-07T13:52:00Z</dcterms:created>
  <dcterms:modified xsi:type="dcterms:W3CDTF">2022-05-02T14:20:00Z</dcterms:modified>
</cp:coreProperties>
</file>